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rPr>
      </w:pPr>
    </w:p>
    <w:p>
      <w:pPr>
        <w:pStyle w:val="7"/>
        <w:rPr>
          <w:rFonts w:hint="eastAsia"/>
          <w:lang w:eastAsia="zh-CN"/>
        </w:rPr>
      </w:pPr>
      <w:bookmarkStart w:id="0" w:name="_GoBack"/>
      <w:bookmarkEnd w:id="0"/>
      <w:r>
        <w:rPr>
          <w:rFonts w:hint="eastAsia"/>
        </w:rPr>
        <w:t>关于</w:t>
      </w:r>
      <w:r>
        <w:rPr>
          <w:rFonts w:hint="eastAsia"/>
          <w:lang w:eastAsia="zh-CN"/>
        </w:rPr>
        <w:t>井研县经济和信息化局</w:t>
      </w:r>
    </w:p>
    <w:p>
      <w:pPr>
        <w:pStyle w:val="7"/>
      </w:pPr>
      <w:r>
        <w:rPr>
          <w:rFonts w:hint="eastAsia"/>
          <w:lang w:eastAsia="zh-CN"/>
        </w:rPr>
        <w:t>2025年单位</w:t>
      </w:r>
      <w:r>
        <w:rPr>
          <w:rFonts w:hint="eastAsia"/>
        </w:rPr>
        <w:t>预算编制的说明</w:t>
      </w:r>
    </w:p>
    <w:p>
      <w:pPr>
        <w:spacing w:line="600" w:lineRule="exact"/>
        <w:ind w:firstLine="640" w:firstLineChars="200"/>
        <w:rPr>
          <w:rFonts w:ascii="仿宋_GB2312" w:eastAsia="仿宋_GB2312"/>
          <w:sz w:val="32"/>
          <w:szCs w:val="32"/>
        </w:rPr>
      </w:pPr>
    </w:p>
    <w:p>
      <w:pPr>
        <w:pStyle w:val="8"/>
      </w:pPr>
      <w:r>
        <w:rPr>
          <w:rFonts w:hint="eastAsia"/>
        </w:rPr>
        <w:t>按照预算管理有关规定，目前</w:t>
      </w:r>
      <w:r>
        <w:rPr>
          <w:rFonts w:hint="eastAsia"/>
          <w:lang w:eastAsia="zh-CN"/>
        </w:rPr>
        <w:t>单位</w:t>
      </w:r>
      <w:r>
        <w:rPr>
          <w:rFonts w:hint="eastAsia"/>
        </w:rPr>
        <w:t>预算的编制实行综合预算制度，即全部收入和支出都反映在预算中。</w:t>
      </w:r>
    </w:p>
    <w:p>
      <w:pPr>
        <w:pStyle w:val="9"/>
        <w:numPr>
          <w:ilvl w:val="0"/>
          <w:numId w:val="4"/>
        </w:numPr>
        <w:ind w:left="637" w:leftChars="0"/>
        <w:rPr>
          <w:rFonts w:hint="eastAsia"/>
        </w:rPr>
      </w:pPr>
      <w:r>
        <w:rPr>
          <w:rFonts w:hint="eastAsia"/>
        </w:rPr>
        <w:t>基本职能及主要工作</w:t>
      </w:r>
    </w:p>
    <w:p>
      <w:pPr>
        <w:pStyle w:val="8"/>
        <w:keepNext w:val="0"/>
        <w:keepLines w:val="0"/>
        <w:pageBreakBefore w:val="0"/>
        <w:widowControl w:val="0"/>
        <w:numPr>
          <w:ilvl w:val="0"/>
          <w:numId w:val="0"/>
        </w:numPr>
        <w:kinsoku/>
        <w:wordWrap/>
        <w:overflowPunct/>
        <w:autoSpaceDE/>
        <w:autoSpaceDN/>
        <w:bidi w:val="0"/>
        <w:adjustRightInd/>
        <w:snapToGrid/>
        <w:spacing w:line="600" w:lineRule="exact"/>
        <w:ind w:firstLine="640" w:firstLineChars="200"/>
        <w:jc w:val="left"/>
        <w:textAlignment w:val="auto"/>
        <w:rPr>
          <w:rFonts w:hint="eastAsia" w:ascii="楷体" w:hAnsi="楷体" w:eastAsia="楷体" w:cs="楷体"/>
          <w:highlight w:val="none"/>
          <w:lang w:eastAsia="zh-CN"/>
        </w:rPr>
      </w:pPr>
      <w:r>
        <w:rPr>
          <w:rFonts w:hint="eastAsia" w:ascii="楷体" w:hAnsi="楷体" w:eastAsia="楷体" w:cs="楷体"/>
          <w:highlight w:val="none"/>
          <w:lang w:eastAsia="zh-CN"/>
        </w:rPr>
        <w:t>（一）基本职能</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rPr>
        <w:t>贯彻执行党和国家有关工业经济、信息化和无线电管理的方针、政策和法律、法规，研究拟定全县有关工业经济的政策并组织实施。</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rPr>
        <w:t>负责本系统、本部门依法行政工作，落实行政执法责任制。负责对全县工业各行业实施行业管理，制定并组织实施相关政策措施，组织推动数字经济、信息化和工业化融合、工业化与城镇化联动，负责推进全县工业结构调整。</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rPr>
        <w:t>负责拟订新型工业化发展战略和重大政策，协调解决新型工业化进程中的重大问题，组织实施工业强县战略，推动工业经济高质量发展。</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320" w:firstLineChars="1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 xml:space="preserve"> 4.</w:t>
      </w:r>
      <w:r>
        <w:rPr>
          <w:rFonts w:hint="eastAsia" w:ascii="仿宋_GB2312" w:hAnsi="仿宋_GB2312" w:eastAsia="仿宋_GB2312" w:cs="仿宋_GB2312"/>
          <w:b w:val="0"/>
          <w:bCs w:val="0"/>
          <w:sz w:val="32"/>
          <w:szCs w:val="32"/>
          <w:highlight w:val="none"/>
        </w:rPr>
        <w:t>负责全县经济运行调节，监测、分析经济运行态势和质量，建立全县工业经济运行预警机制，研究拟定中、近期经济运行目标、政策并组织实施，协调解决经济运行中的重大问题。承办年度工业经济目标责任考核。</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rPr>
        <w:t>负责全县企业技术改造推进工作；负责技术改造项目的上报、审批、核准、确认和登记备案与监督，组织企业技术改造项目申报国家有关专项计划并组织实施；负责企业技术创新体系建设，组织企业技术中心申报、认定和建设管理工作。</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6.</w:t>
      </w:r>
      <w:r>
        <w:rPr>
          <w:rFonts w:hint="eastAsia" w:ascii="仿宋_GB2312" w:hAnsi="仿宋_GB2312" w:eastAsia="仿宋_GB2312" w:cs="仿宋_GB2312"/>
          <w:b w:val="0"/>
          <w:bCs w:val="0"/>
          <w:sz w:val="32"/>
          <w:szCs w:val="32"/>
          <w:highlight w:val="none"/>
        </w:rPr>
        <w:t>负责电力、成品油、天然气等重要物资综合调控工作；指导和协调应急情况下重要物资的生产组织工作。</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7.</w:t>
      </w:r>
      <w:r>
        <w:rPr>
          <w:rFonts w:hint="eastAsia" w:ascii="仿宋_GB2312" w:hAnsi="仿宋_GB2312" w:eastAsia="仿宋_GB2312" w:cs="仿宋_GB2312"/>
          <w:b w:val="0"/>
          <w:bCs w:val="0"/>
          <w:sz w:val="32"/>
          <w:szCs w:val="32"/>
          <w:highlight w:val="none"/>
        </w:rPr>
        <w:t>指导产业园区建设发展，拟订并组织实施产业园区、产业集群发展规划和政策措施，指导园区和产业的合理布局，负责推进重点产业园区建设发展，推进产业园区公共配套设施建设，组织实施产业园区公共服务平台项目计划。</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8.</w:t>
      </w:r>
      <w:r>
        <w:rPr>
          <w:rFonts w:hint="eastAsia" w:ascii="仿宋_GB2312" w:hAnsi="仿宋_GB2312" w:eastAsia="仿宋_GB2312" w:cs="仿宋_GB2312"/>
          <w:b w:val="0"/>
          <w:bCs w:val="0"/>
          <w:sz w:val="32"/>
          <w:szCs w:val="32"/>
          <w:highlight w:val="none"/>
        </w:rPr>
        <w:t>负责全县工业和信息化领域的节能降耗、</w:t>
      </w:r>
      <w:r>
        <w:rPr>
          <w:rFonts w:hint="eastAsia" w:ascii="仿宋_GB2312" w:hAnsi="仿宋_GB2312" w:eastAsia="仿宋_GB2312" w:cs="仿宋_GB2312"/>
          <w:b w:val="0"/>
          <w:bCs w:val="0"/>
          <w:sz w:val="32"/>
          <w:szCs w:val="32"/>
          <w:highlight w:val="none"/>
          <w:lang w:eastAsia="zh-CN"/>
        </w:rPr>
        <w:t>绿色低碳发展</w:t>
      </w:r>
      <w:r>
        <w:rPr>
          <w:rFonts w:hint="eastAsia" w:ascii="仿宋_GB2312" w:hAnsi="仿宋_GB2312" w:eastAsia="仿宋_GB2312" w:cs="仿宋_GB2312"/>
          <w:b w:val="0"/>
          <w:bCs w:val="0"/>
          <w:sz w:val="32"/>
          <w:szCs w:val="32"/>
          <w:highlight w:val="none"/>
        </w:rPr>
        <w:t>和资源节约与综合利用工作。协调推进工业化与生态环境协调发展中的重大问题。</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9.</w:t>
      </w:r>
      <w:r>
        <w:rPr>
          <w:rFonts w:hint="eastAsia" w:ascii="仿宋_GB2312" w:hAnsi="仿宋_GB2312" w:eastAsia="仿宋_GB2312" w:cs="仿宋_GB2312"/>
          <w:b w:val="0"/>
          <w:bCs w:val="0"/>
          <w:sz w:val="32"/>
          <w:szCs w:val="32"/>
          <w:highlight w:val="none"/>
        </w:rPr>
        <w:t>负责工业企业的宏观管理，推进企业质量和信用体系建设、指导企业建立现代企业制度、改组改造、兼并重组；综合协调企业治乱减负工作；指导企业经营管理人员、专业技术人员培训；负责企业升规入统培育。</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10.</w:t>
      </w:r>
      <w:r>
        <w:rPr>
          <w:rFonts w:hint="eastAsia" w:ascii="仿宋_GB2312" w:hAnsi="仿宋_GB2312" w:eastAsia="仿宋_GB2312" w:cs="仿宋_GB2312"/>
          <w:b w:val="0"/>
          <w:bCs w:val="0"/>
          <w:sz w:val="32"/>
          <w:szCs w:val="32"/>
          <w:highlight w:val="none"/>
        </w:rPr>
        <w:t>研究拟定促进中小企业发展的政策措施，推动中小企业健康有序发展；处理企业信访维稳，引导企业聘用内部法律顾问。</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11.</w:t>
      </w:r>
      <w:r>
        <w:rPr>
          <w:rFonts w:hint="eastAsia" w:ascii="仿宋_GB2312" w:hAnsi="仿宋_GB2312" w:eastAsia="仿宋_GB2312" w:cs="仿宋_GB2312"/>
          <w:b w:val="0"/>
          <w:bCs w:val="0"/>
          <w:sz w:val="32"/>
          <w:szCs w:val="32"/>
          <w:highlight w:val="none"/>
        </w:rPr>
        <w:t>参与拟订加快农产品加工业发展的政策措施，参与推进农业产业化龙头企业建设，参与推进农业现代化和乡村振兴。</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12.</w:t>
      </w:r>
      <w:r>
        <w:rPr>
          <w:rFonts w:hint="eastAsia" w:ascii="仿宋_GB2312" w:hAnsi="仿宋_GB2312" w:eastAsia="仿宋_GB2312" w:cs="仿宋_GB2312"/>
          <w:b w:val="0"/>
          <w:bCs w:val="0"/>
          <w:sz w:val="32"/>
          <w:szCs w:val="32"/>
          <w:highlight w:val="none"/>
          <w:lang w:eastAsia="zh-CN"/>
        </w:rPr>
        <w:t>综合分析市场动态和发展趋势，会同有关部门提出工业和信息化领域对外开放和利用外资的政策建议；参与区域经济合作、承接产业转移和招商引资工作。</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320" w:firstLineChars="1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 xml:space="preserve"> 13.</w:t>
      </w:r>
      <w:r>
        <w:rPr>
          <w:rFonts w:hint="eastAsia" w:ascii="仿宋_GB2312" w:hAnsi="仿宋_GB2312" w:eastAsia="仿宋_GB2312" w:cs="仿宋_GB2312"/>
          <w:b w:val="0"/>
          <w:bCs w:val="0"/>
          <w:sz w:val="32"/>
          <w:szCs w:val="32"/>
          <w:highlight w:val="none"/>
          <w:lang w:eastAsia="zh-CN"/>
        </w:rPr>
        <w:t>负责全县信息基础设施建设的规划、协调和管理，统筹推进全县工业信息化建设工作，指导信息安全防范工作，参与处理网络与信息安全重大事件。</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14.</w:t>
      </w:r>
      <w:r>
        <w:rPr>
          <w:rFonts w:hint="eastAsia" w:ascii="仿宋_GB2312" w:hAnsi="仿宋_GB2312" w:eastAsia="仿宋_GB2312" w:cs="仿宋_GB2312"/>
          <w:b w:val="0"/>
          <w:bCs w:val="0"/>
          <w:sz w:val="32"/>
          <w:szCs w:val="32"/>
          <w:highlight w:val="none"/>
        </w:rPr>
        <w:t>负责拟定军民融合产业发展规划及组织实施；负责组织军工技术转民用和民口单位参与军品科研生产，推动军民融合产业深度融合发展。</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15.</w:t>
      </w:r>
      <w:r>
        <w:rPr>
          <w:rFonts w:hint="eastAsia" w:ascii="仿宋_GB2312" w:hAnsi="仿宋_GB2312" w:eastAsia="仿宋_GB2312" w:cs="仿宋_GB2312"/>
          <w:b w:val="0"/>
          <w:bCs w:val="0"/>
          <w:sz w:val="32"/>
          <w:szCs w:val="32"/>
          <w:highlight w:val="none"/>
        </w:rPr>
        <w:t>负责全县盐业行业管理工作，承担食盐专营管理工作。</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16.</w:t>
      </w:r>
      <w:r>
        <w:rPr>
          <w:rFonts w:hint="eastAsia" w:ascii="仿宋_GB2312" w:hAnsi="仿宋_GB2312" w:eastAsia="仿宋_GB2312" w:cs="仿宋_GB2312"/>
          <w:b w:val="0"/>
          <w:bCs w:val="0"/>
          <w:sz w:val="32"/>
          <w:szCs w:val="32"/>
          <w:highlight w:val="none"/>
        </w:rPr>
        <w:t>承办县政府交办的其他事项。</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（二）2025年重点工作</w:t>
      </w:r>
    </w:p>
    <w:p>
      <w:pPr>
        <w:numPr>
          <w:ilvl w:val="0"/>
          <w:numId w:val="0"/>
        </w:numPr>
        <w:spacing w:line="60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认真开展“节奏更快、效率更高、质量更优”主题实践活动，深入贯彻落实中央八项规定精神，持续开展党建引领“我为群众办实事”专项行动，切实推动党建工作与队伍建设、作风建设、业务发展、为企服务等深度融合，推动工业经济高质量发展。</w:t>
      </w:r>
    </w:p>
    <w:p>
      <w:pPr>
        <w:pStyle w:val="2"/>
        <w:ind w:left="0" w:leftChars="0" w:firstLine="640" w:firstLineChars="200"/>
        <w:jc w:val="both"/>
        <w:rPr>
          <w:rFonts w:hint="default" w:eastAsia="仿宋_GB2312"/>
          <w:color w:val="auto"/>
          <w:lang w:val="en-US" w:eastAsia="zh-CN"/>
        </w:rPr>
      </w:pPr>
      <w:r>
        <w:rPr>
          <w:rFonts w:hint="eastAsia" w:ascii="仿宋_GB2312" w:hAnsi="仿宋_GB2312" w:eastAsia="仿宋_GB2312" w:cs="仿宋_GB2312"/>
          <w:color w:val="auto"/>
          <w:kern w:val="0"/>
          <w:sz w:val="32"/>
          <w:szCs w:val="32"/>
          <w:lang w:val="en-US" w:eastAsia="zh-CN"/>
        </w:rPr>
        <w:t>2.完成优质中小企业上报推荐专精特新企业1户；完成企业升规培育7户；完成优质中小企业上报推荐创新型企业1户；争取纳入水电消纳示范政策企业17户。</w:t>
      </w:r>
    </w:p>
    <w:p>
      <w:pPr>
        <w:numPr>
          <w:ilvl w:val="0"/>
          <w:numId w:val="0"/>
        </w:numPr>
        <w:spacing w:line="60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加快推进帛宇绿色</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生态</w:t>
      </w:r>
      <w:r>
        <w:rPr>
          <w:rFonts w:hint="eastAsia" w:ascii="仿宋_GB2312" w:hAnsi="仿宋_GB2312" w:eastAsia="仿宋_GB2312" w:cs="仿宋_GB2312"/>
          <w:color w:val="000000" w:themeColor="text1"/>
          <w:kern w:val="0"/>
          <w:sz w:val="32"/>
          <w:szCs w:val="32"/>
          <w14:textFill>
            <w14:solidFill>
              <w14:schemeClr w14:val="tx1"/>
            </w14:solidFill>
          </w14:textFill>
        </w:rPr>
        <w:t>智能纺纱项目，完成厂房建设，建成投运；茫溪至帛宇110KV线路工程项目建成投运，保障帛宇项目生产投运；启动佳诺威项目建设，力争</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2026年2月底</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首板下线。 </w:t>
      </w:r>
    </w:p>
    <w:p>
      <w:pPr>
        <w:spacing w:line="60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园区建设工作</w:t>
      </w:r>
    </w:p>
    <w:p>
      <w:pPr>
        <w:pStyle w:val="13"/>
        <w:ind w:firstLine="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①园区规划。完成经开区总规、产规、规划环评，以及化工园区总规、产规。</w:t>
      </w:r>
    </w:p>
    <w:p>
      <w:pPr>
        <w:pStyle w:val="13"/>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②园区基础设施项目推进。完成马踏工业园一期基础设施建设，保障佳诺威项目顺利进场开工建设；</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完成特色产业园配套道路建设</w:t>
      </w:r>
      <w:r>
        <w:rPr>
          <w:rFonts w:hint="eastAsia" w:ascii="仿宋_GB2312" w:hAnsi="仿宋_GB2312" w:eastAsia="仿宋_GB2312" w:cs="仿宋_GB2312"/>
          <w:color w:val="000000" w:themeColor="text1"/>
          <w:kern w:val="0"/>
          <w:sz w:val="32"/>
          <w:szCs w:val="32"/>
          <w14:textFill>
            <w14:solidFill>
              <w14:schemeClr w14:val="tx1"/>
            </w14:solidFill>
          </w14:textFill>
        </w:rPr>
        <w:t>；完成食品产业园一期厂房及配套建设。</w:t>
      </w:r>
    </w:p>
    <w:p>
      <w:pPr>
        <w:pStyle w:val="13"/>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③园区规范管理。制定园区管理办法，加强入园企业的规范、管理、运行，建设园区智慧管理平台，实时了解、监测园区范围企业运行情况，预警违规项目等。</w:t>
      </w:r>
    </w:p>
    <w:p>
      <w:pPr>
        <w:spacing w:line="60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项目包装</w:t>
      </w:r>
    </w:p>
    <w:p>
      <w:pPr>
        <w:spacing w:line="60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①园区基础设施项目：开展马踏工业园（二期）</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石家桥工业园基础设施建设项目、食品产业园基础设施建设项目（二期）、马踏工业园（三期、四期）等园区基础设施建设项目专项债申报工作。</w:t>
      </w:r>
    </w:p>
    <w:p>
      <w:pPr>
        <w:pStyle w:val="13"/>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②其他项目包装：完成企业投资项目、招商项目的包装储备。</w:t>
      </w:r>
    </w:p>
    <w:p>
      <w:pPr>
        <w:spacing w:line="60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14:textFill>
            <w14:solidFill>
              <w14:schemeClr w14:val="tx1"/>
            </w14:solidFill>
          </w14:textFill>
        </w:rPr>
        <w:t>投资入库工作</w:t>
      </w:r>
    </w:p>
    <w:p>
      <w:pPr>
        <w:spacing w:line="60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在项目推进的同时，同步做好项目投资投资入库工作，应入尽入，应统尽统。</w:t>
      </w:r>
    </w:p>
    <w:p>
      <w:pPr>
        <w:spacing w:line="60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32"/>
          <w:szCs w:val="32"/>
          <w14:textFill>
            <w14:solidFill>
              <w14:schemeClr w14:val="tx1"/>
            </w14:solidFill>
          </w14:textFill>
        </w:rPr>
        <w:t>继续做好经开区目录修订和优化整合工作；确保顺利通过审核，完成经开区优化整合工作。</w:t>
      </w:r>
    </w:p>
    <w:p>
      <w:pPr>
        <w:spacing w:line="600" w:lineRule="exact"/>
        <w:ind w:firstLine="640" w:firstLineChars="20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32"/>
          <w:szCs w:val="32"/>
          <w14:textFill>
            <w14:solidFill>
              <w14:schemeClr w14:val="tx1"/>
            </w14:solidFill>
          </w14:textFill>
        </w:rPr>
        <w:t>做好企业服务和项目协调工作。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继续协调和推进金上-湖北±800kV特高压直流输电工程建设。</w:t>
      </w:r>
    </w:p>
    <w:p>
      <w:pPr>
        <w:spacing w:line="600" w:lineRule="exact"/>
        <w:ind w:firstLine="640" w:firstLineChars="200"/>
        <w:rPr>
          <w:rFonts w:ascii="仿宋_GB2312" w:hAnsi="Times New Roman" w:eastAsia="仿宋_GB2312"/>
          <w:kern w:val="0"/>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做好页岩气开发利用跟踪服务工作。</w:t>
      </w:r>
    </w:p>
    <w:p>
      <w:pPr>
        <w:spacing w:line="600" w:lineRule="exact"/>
        <w:ind w:firstLine="640" w:firstLineChars="200"/>
        <w:rPr>
          <w:rFonts w:ascii="仿宋_GB2312" w:hAnsi="Times New Roman" w:eastAsia="仿宋_GB2312"/>
          <w:kern w:val="0"/>
          <w:sz w:val="32"/>
          <w:szCs w:val="32"/>
        </w:rPr>
      </w:pPr>
      <w:r>
        <w:rPr>
          <w:rFonts w:hint="eastAsia" w:ascii="仿宋_GB2312" w:eastAsia="仿宋_GB2312"/>
          <w:kern w:val="0"/>
          <w:sz w:val="32"/>
          <w:szCs w:val="32"/>
          <w:lang w:val="en-US" w:eastAsia="zh-CN"/>
        </w:rPr>
        <w:t>11</w:t>
      </w:r>
      <w:r>
        <w:rPr>
          <w:rFonts w:hint="eastAsia" w:ascii="仿宋_GB2312" w:hAnsi="Times New Roman" w:eastAsia="仿宋_GB2312"/>
          <w:kern w:val="0"/>
          <w:sz w:val="32"/>
          <w:szCs w:val="32"/>
          <w:lang w:val="en-US" w:eastAsia="zh-CN"/>
        </w:rPr>
        <w:t>.</w:t>
      </w:r>
      <w:r>
        <w:rPr>
          <w:rFonts w:hint="eastAsia" w:ascii="仿宋_GB2312" w:hAnsi="Times New Roman" w:eastAsia="仿宋_GB2312"/>
          <w:kern w:val="0"/>
          <w:sz w:val="32"/>
          <w:szCs w:val="32"/>
        </w:rPr>
        <w:t>做好用电统计分析，指导企业用好用电政策，争取更多符合条件的企业享受水电消纳政策。</w:t>
      </w:r>
    </w:p>
    <w:p>
      <w:pPr>
        <w:spacing w:line="600" w:lineRule="exact"/>
        <w:ind w:firstLine="640" w:firstLineChars="200"/>
        <w:rPr>
          <w:rFonts w:ascii="仿宋_GB2312" w:hAnsi="Times New Roman" w:eastAsia="仿宋_GB2312"/>
          <w:kern w:val="0"/>
          <w:sz w:val="32"/>
          <w:szCs w:val="32"/>
        </w:rPr>
      </w:pPr>
      <w:r>
        <w:rPr>
          <w:rFonts w:hint="eastAsia" w:ascii="仿宋_GB2312" w:eastAsia="仿宋_GB2312"/>
          <w:kern w:val="0"/>
          <w:sz w:val="32"/>
          <w:szCs w:val="32"/>
          <w:lang w:val="en-US" w:eastAsia="zh-CN"/>
        </w:rPr>
        <w:t>12</w:t>
      </w:r>
      <w:r>
        <w:rPr>
          <w:rFonts w:hint="eastAsia" w:ascii="仿宋_GB2312" w:hAnsi="Times New Roman" w:eastAsia="仿宋_GB2312"/>
          <w:kern w:val="0"/>
          <w:sz w:val="32"/>
          <w:szCs w:val="32"/>
          <w:lang w:val="en-US" w:eastAsia="zh-CN"/>
        </w:rPr>
        <w:t>.</w:t>
      </w:r>
      <w:r>
        <w:rPr>
          <w:rFonts w:hint="eastAsia" w:ascii="仿宋_GB2312" w:hAnsi="Times New Roman" w:eastAsia="仿宋_GB2312"/>
          <w:kern w:val="0"/>
          <w:sz w:val="32"/>
          <w:szCs w:val="32"/>
        </w:rPr>
        <w:t>持续推进制造业智改数转工作，指导企业做好四川省2025年制造业智能化改造数字化转型项目（切块资金项目）申报工作。</w:t>
      </w:r>
    </w:p>
    <w:p>
      <w:pPr>
        <w:spacing w:line="600" w:lineRule="exact"/>
        <w:ind w:firstLine="640" w:firstLineChars="200"/>
        <w:rPr>
          <w:rFonts w:ascii="仿宋_GB2312" w:hAnsi="Times New Roman" w:eastAsia="仿宋_GB2312"/>
          <w:kern w:val="0"/>
          <w:sz w:val="32"/>
          <w:szCs w:val="32"/>
        </w:rPr>
      </w:pPr>
      <w:r>
        <w:rPr>
          <w:rFonts w:hint="eastAsia" w:ascii="仿宋_GB2312" w:eastAsia="仿宋_GB2312"/>
          <w:kern w:val="0"/>
          <w:sz w:val="32"/>
          <w:szCs w:val="32"/>
          <w:lang w:val="en-US" w:eastAsia="zh-CN"/>
        </w:rPr>
        <w:t>13</w:t>
      </w:r>
      <w:r>
        <w:rPr>
          <w:rFonts w:hint="eastAsia" w:ascii="仿宋_GB2312" w:hAnsi="Times New Roman" w:eastAsia="仿宋_GB2312"/>
          <w:kern w:val="0"/>
          <w:sz w:val="32"/>
          <w:szCs w:val="32"/>
          <w:lang w:val="en-US" w:eastAsia="zh-CN"/>
        </w:rPr>
        <w:t>.</w:t>
      </w:r>
      <w:r>
        <w:rPr>
          <w:rFonts w:hint="eastAsia" w:ascii="仿宋_GB2312" w:hAnsi="Times New Roman" w:eastAsia="仿宋_GB2312"/>
          <w:kern w:val="0"/>
          <w:sz w:val="32"/>
          <w:szCs w:val="32"/>
        </w:rPr>
        <w:t>持续推进生物质锅炉淘汰工作。</w:t>
      </w:r>
    </w:p>
    <w:p>
      <w:pPr>
        <w:spacing w:line="600" w:lineRule="exact"/>
        <w:ind w:firstLine="636" w:firstLineChars="199"/>
        <w:rPr>
          <w:rFonts w:ascii="仿宋_GB2312" w:hAnsi="Times New Roman" w:eastAsia="仿宋_GB2312"/>
          <w:kern w:val="0"/>
          <w:sz w:val="32"/>
          <w:szCs w:val="32"/>
        </w:rPr>
      </w:pPr>
      <w:r>
        <w:rPr>
          <w:rFonts w:hint="eastAsia" w:ascii="仿宋_GB2312" w:eastAsia="仿宋_GB2312"/>
          <w:kern w:val="0"/>
          <w:sz w:val="32"/>
          <w:szCs w:val="32"/>
          <w:lang w:val="en-US" w:eastAsia="zh-CN"/>
        </w:rPr>
        <w:t>14</w:t>
      </w:r>
      <w:r>
        <w:rPr>
          <w:rFonts w:hint="eastAsia" w:ascii="仿宋_GB2312" w:hAnsi="Times New Roman" w:eastAsia="仿宋_GB2312"/>
          <w:kern w:val="0"/>
          <w:sz w:val="32"/>
          <w:szCs w:val="32"/>
          <w:lang w:val="en-US" w:eastAsia="zh-CN"/>
        </w:rPr>
        <w:t>.</w:t>
      </w:r>
      <w:r>
        <w:rPr>
          <w:rFonts w:hint="eastAsia" w:ascii="仿宋_GB2312" w:hAnsi="Times New Roman" w:eastAsia="仿宋_GB2312"/>
          <w:kern w:val="0"/>
          <w:sz w:val="32"/>
          <w:szCs w:val="32"/>
        </w:rPr>
        <w:t>做好高风险企业高危领域较大以上安全风险管控“一企一档”建设。</w:t>
      </w:r>
    </w:p>
    <w:p>
      <w:pPr>
        <w:spacing w:line="600" w:lineRule="exact"/>
        <w:ind w:firstLine="636" w:firstLineChars="199"/>
        <w:rPr>
          <w:rFonts w:hint="eastAsia" w:ascii="仿宋_GB2312" w:hAnsi="Times New Roman" w:eastAsia="仿宋_GB2312"/>
          <w:kern w:val="0"/>
          <w:sz w:val="32"/>
          <w:szCs w:val="32"/>
        </w:rPr>
      </w:pPr>
      <w:r>
        <w:rPr>
          <w:rFonts w:hint="eastAsia" w:ascii="仿宋_GB2312" w:eastAsia="仿宋_GB2312"/>
          <w:kern w:val="0"/>
          <w:sz w:val="32"/>
          <w:szCs w:val="32"/>
          <w:lang w:val="en-US" w:eastAsia="zh-CN"/>
        </w:rPr>
        <w:t>15</w:t>
      </w:r>
      <w:r>
        <w:rPr>
          <w:rFonts w:hint="eastAsia" w:ascii="仿宋_GB2312" w:hAnsi="Times New Roman" w:eastAsia="仿宋_GB2312"/>
          <w:kern w:val="0"/>
          <w:sz w:val="32"/>
          <w:szCs w:val="32"/>
          <w:lang w:val="en-US" w:eastAsia="zh-CN"/>
        </w:rPr>
        <w:t>.</w:t>
      </w:r>
      <w:r>
        <w:rPr>
          <w:rFonts w:hint="eastAsia" w:ascii="仿宋_GB2312" w:hAnsi="Times New Roman" w:eastAsia="仿宋_GB2312"/>
          <w:kern w:val="0"/>
          <w:sz w:val="32"/>
          <w:szCs w:val="32"/>
        </w:rPr>
        <w:t>持续推进重大事故安全隐患、治本攻坚三年行动、双重预防机制、货运源头企业加强“双超”治理等工作。</w:t>
      </w:r>
    </w:p>
    <w:p>
      <w:pPr>
        <w:pStyle w:val="9"/>
        <w:numPr>
          <w:ilvl w:val="0"/>
          <w:numId w:val="0"/>
        </w:numPr>
        <w:ind w:firstLine="640" w:firstLineChars="200"/>
      </w:pPr>
      <w:r>
        <w:rPr>
          <w:rFonts w:hint="eastAsia"/>
          <w:lang w:val="en-US" w:eastAsia="zh-CN"/>
        </w:rPr>
        <w:t>二、</w:t>
      </w:r>
      <w:r>
        <w:rPr>
          <w:rFonts w:hint="eastAsia"/>
          <w:lang w:eastAsia="zh-CN"/>
        </w:rPr>
        <w:t>单位</w:t>
      </w:r>
      <w:r>
        <w:rPr>
          <w:rFonts w:hint="eastAsia"/>
        </w:rPr>
        <w:t>概况</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640" w:firstLineChars="200"/>
        <w:jc w:val="left"/>
        <w:textAlignment w:val="auto"/>
        <w:rPr>
          <w:rFonts w:hint="eastAsia" w:ascii="仿宋_GB2312" w:hAnsi="仿宋" w:eastAsia="仿宋_GB2312" w:cs="仿宋_GB2312"/>
          <w:b w:val="0"/>
          <w:bCs w:val="0"/>
          <w:sz w:val="32"/>
          <w:szCs w:val="32"/>
          <w:highlight w:val="none"/>
        </w:rPr>
      </w:pPr>
      <w:r>
        <w:rPr>
          <w:rFonts w:hint="eastAsia" w:ascii="仿宋_GB2312" w:hAnsi="仿宋" w:eastAsia="仿宋_GB2312" w:cs="仿宋_GB2312"/>
          <w:b w:val="0"/>
          <w:bCs w:val="0"/>
          <w:sz w:val="32"/>
          <w:szCs w:val="32"/>
          <w:highlight w:val="none"/>
        </w:rPr>
        <w:t>2019年8月份，</w:t>
      </w:r>
      <w:r>
        <w:rPr>
          <w:rFonts w:hint="eastAsia" w:ascii="仿宋_GB2312" w:hAnsi="仿宋" w:eastAsia="仿宋_GB2312" w:cs="仿宋_GB2312"/>
          <w:b w:val="0"/>
          <w:bCs w:val="0"/>
          <w:sz w:val="32"/>
          <w:szCs w:val="32"/>
          <w:highlight w:val="none"/>
          <w:lang w:eastAsia="zh-CN"/>
        </w:rPr>
        <w:t>四川井研经济开发区管理委员会（以下简称井研经开区）</w:t>
      </w:r>
      <w:r>
        <w:rPr>
          <w:rFonts w:hint="eastAsia" w:ascii="仿宋_GB2312" w:hAnsi="仿宋" w:eastAsia="仿宋_GB2312" w:cs="仿宋_GB2312"/>
          <w:b w:val="0"/>
          <w:bCs w:val="0"/>
          <w:sz w:val="32"/>
          <w:szCs w:val="32"/>
          <w:highlight w:val="none"/>
        </w:rPr>
        <w:t>与井研县经济和信息化局</w:t>
      </w:r>
      <w:r>
        <w:rPr>
          <w:rFonts w:hint="eastAsia" w:ascii="仿宋_GB2312" w:hAnsi="仿宋" w:eastAsia="仿宋_GB2312" w:cs="仿宋_GB2312"/>
          <w:b w:val="0"/>
          <w:bCs w:val="0"/>
          <w:sz w:val="32"/>
          <w:szCs w:val="32"/>
          <w:highlight w:val="none"/>
          <w:lang w:eastAsia="zh-CN"/>
        </w:rPr>
        <w:t>（以下简称县经信局）</w:t>
      </w:r>
      <w:r>
        <w:rPr>
          <w:rFonts w:hint="eastAsia" w:ascii="仿宋_GB2312" w:hAnsi="仿宋" w:eastAsia="仿宋_GB2312" w:cs="仿宋_GB2312"/>
          <w:b w:val="0"/>
          <w:bCs w:val="0"/>
          <w:sz w:val="32"/>
          <w:szCs w:val="32"/>
          <w:highlight w:val="none"/>
        </w:rPr>
        <w:t>合署办公</w:t>
      </w:r>
      <w:r>
        <w:rPr>
          <w:rFonts w:hint="eastAsia" w:ascii="仿宋_GB2312" w:hAnsi="仿宋" w:eastAsia="仿宋_GB2312" w:cs="仿宋_GB2312"/>
          <w:b w:val="0"/>
          <w:bCs w:val="0"/>
          <w:sz w:val="32"/>
          <w:szCs w:val="32"/>
          <w:highlight w:val="none"/>
          <w:lang w:eastAsia="zh-CN"/>
        </w:rPr>
        <w:t>，井研经开区财政收支预算纳入县经信局</w:t>
      </w:r>
      <w:r>
        <w:rPr>
          <w:rFonts w:hint="eastAsia" w:ascii="仿宋_GB2312" w:hAnsi="仿宋" w:eastAsia="仿宋_GB2312" w:cs="仿宋_GB2312"/>
          <w:b w:val="0"/>
          <w:bCs w:val="0"/>
          <w:sz w:val="32"/>
          <w:szCs w:val="32"/>
          <w:highlight w:val="none"/>
        </w:rPr>
        <w:t>。</w:t>
      </w:r>
    </w:p>
    <w:p>
      <w:pPr>
        <w:keepNext w:val="0"/>
        <w:keepLines w:val="0"/>
        <w:pageBreakBefore w:val="0"/>
        <w:widowControl w:val="0"/>
        <w:numPr>
          <w:ilvl w:val="0"/>
          <w:numId w:val="0"/>
        </w:numPr>
        <w:kinsoku/>
        <w:wordWrap/>
        <w:overflowPunct/>
        <w:autoSpaceDE/>
        <w:autoSpaceDN/>
        <w:bidi w:val="0"/>
        <w:adjustRightInd/>
        <w:snapToGrid/>
        <w:spacing w:line="600" w:lineRule="exact"/>
        <w:ind w:right="0" w:rightChars="0" w:firstLine="640" w:firstLineChars="200"/>
        <w:jc w:val="left"/>
        <w:textAlignment w:val="auto"/>
        <w:rPr>
          <w:rFonts w:hint="eastAsia" w:ascii="仿宋_GB2312" w:hAnsi="仿宋" w:eastAsia="仿宋_GB2312"/>
          <w:b w:val="0"/>
          <w:bCs w:val="0"/>
          <w:sz w:val="32"/>
          <w:szCs w:val="32"/>
          <w:highlight w:val="none"/>
          <w:lang w:eastAsia="zh-CN"/>
        </w:rPr>
      </w:pPr>
      <w:r>
        <w:rPr>
          <w:rFonts w:hint="eastAsia" w:ascii="仿宋_GB2312" w:hAnsi="仿宋" w:eastAsia="仿宋_GB2312"/>
          <w:b w:val="0"/>
          <w:bCs w:val="0"/>
          <w:sz w:val="32"/>
          <w:szCs w:val="32"/>
          <w:highlight w:val="none"/>
          <w:lang w:val="en-US" w:eastAsia="zh-CN"/>
        </w:rPr>
        <w:t>县</w:t>
      </w:r>
      <w:r>
        <w:rPr>
          <w:rFonts w:hint="eastAsia" w:ascii="仿宋_GB2312" w:hAnsi="仿宋" w:eastAsia="仿宋_GB2312"/>
          <w:b w:val="0"/>
          <w:bCs w:val="0"/>
          <w:sz w:val="32"/>
          <w:szCs w:val="32"/>
          <w:highlight w:val="none"/>
          <w:lang w:eastAsia="zh-CN"/>
        </w:rPr>
        <w:t>经信局下属二级单位</w:t>
      </w:r>
      <w:r>
        <w:rPr>
          <w:rFonts w:hint="eastAsia" w:ascii="仿宋_GB2312" w:hAnsi="仿宋" w:eastAsia="仿宋_GB2312"/>
          <w:b w:val="0"/>
          <w:bCs w:val="0"/>
          <w:sz w:val="32"/>
          <w:szCs w:val="32"/>
          <w:highlight w:val="none"/>
          <w:lang w:val="en-US" w:eastAsia="zh-CN"/>
        </w:rPr>
        <w:t>1</w:t>
      </w:r>
      <w:r>
        <w:rPr>
          <w:rFonts w:hint="eastAsia" w:ascii="仿宋_GB2312" w:hAnsi="仿宋" w:eastAsia="仿宋_GB2312"/>
          <w:b w:val="0"/>
          <w:bCs w:val="0"/>
          <w:sz w:val="32"/>
          <w:szCs w:val="32"/>
          <w:highlight w:val="none"/>
          <w:lang w:eastAsia="zh-CN"/>
        </w:rPr>
        <w:t>个，系</w:t>
      </w:r>
      <w:r>
        <w:rPr>
          <w:rFonts w:hint="eastAsia" w:ascii="仿宋_GB2312" w:hAnsi="仿宋" w:eastAsia="仿宋_GB2312"/>
          <w:b w:val="0"/>
          <w:bCs w:val="0"/>
          <w:sz w:val="32"/>
          <w:szCs w:val="32"/>
          <w:highlight w:val="none"/>
          <w:lang w:val="en-US" w:eastAsia="zh-CN"/>
        </w:rPr>
        <w:t>2019年7月设立的</w:t>
      </w:r>
      <w:r>
        <w:rPr>
          <w:rFonts w:hint="eastAsia" w:ascii="仿宋_GB2312" w:hAnsi="仿宋" w:eastAsia="仿宋_GB2312"/>
          <w:b w:val="0"/>
          <w:bCs w:val="0"/>
          <w:sz w:val="32"/>
          <w:szCs w:val="32"/>
          <w:highlight w:val="none"/>
          <w:lang w:eastAsia="zh-CN"/>
        </w:rPr>
        <w:t>井研县企业服务中心，</w:t>
      </w:r>
      <w:r>
        <w:rPr>
          <w:rFonts w:hint="eastAsia" w:ascii="仿宋_GB2312" w:hAnsi="仿宋" w:eastAsia="仿宋_GB2312" w:cs="仿宋_GB2312"/>
          <w:b w:val="0"/>
          <w:bCs w:val="0"/>
          <w:sz w:val="32"/>
          <w:szCs w:val="32"/>
          <w:highlight w:val="none"/>
          <w:lang w:val="en-US" w:eastAsia="zh-CN"/>
        </w:rPr>
        <w:t>为县经信局下属公益一类事业单位</w:t>
      </w:r>
      <w:r>
        <w:rPr>
          <w:rFonts w:hint="eastAsia" w:ascii="仿宋_GB2312" w:hAnsi="仿宋" w:eastAsia="仿宋_GB2312"/>
          <w:b w:val="0"/>
          <w:bCs w:val="0"/>
          <w:sz w:val="32"/>
          <w:szCs w:val="32"/>
          <w:highlight w:val="none"/>
          <w:lang w:eastAsia="zh-CN"/>
        </w:rPr>
        <w:t>。</w:t>
      </w:r>
    </w:p>
    <w:p>
      <w:pPr>
        <w:pStyle w:val="9"/>
        <w:keepNext w:val="0"/>
        <w:keepLines w:val="0"/>
        <w:pageBreakBefore w:val="0"/>
        <w:widowControl w:val="0"/>
        <w:numPr>
          <w:ilvl w:val="0"/>
          <w:numId w:val="0"/>
        </w:numPr>
        <w:tabs>
          <w:tab w:val="left" w:pos="7770"/>
        </w:tabs>
        <w:kinsoku/>
        <w:wordWrap/>
        <w:overflowPunct/>
        <w:autoSpaceDE/>
        <w:autoSpaceDN/>
        <w:bidi w:val="0"/>
        <w:adjustRightInd/>
        <w:snapToGrid/>
        <w:spacing w:line="600" w:lineRule="exact"/>
        <w:ind w:firstLine="640" w:firstLineChars="200"/>
        <w:jc w:val="left"/>
        <w:textAlignment w:val="auto"/>
        <w:rPr>
          <w:rFonts w:hint="eastAsia" w:ascii="仿宋_GB2312" w:hAnsi="仿宋" w:eastAsia="仿宋_GB2312" w:cs="仿宋_GB2312"/>
          <w:b w:val="0"/>
          <w:bCs w:val="0"/>
          <w:sz w:val="32"/>
          <w:szCs w:val="32"/>
          <w:highlight w:val="none"/>
          <w:lang w:val="en-US" w:eastAsia="zh-CN"/>
        </w:rPr>
      </w:pPr>
      <w:r>
        <w:rPr>
          <w:rFonts w:hint="eastAsia" w:ascii="仿宋_GB2312" w:hAnsi="仿宋" w:eastAsia="仿宋_GB2312"/>
          <w:b w:val="0"/>
          <w:bCs w:val="0"/>
          <w:sz w:val="32"/>
          <w:szCs w:val="32"/>
          <w:highlight w:val="none"/>
          <w:lang w:eastAsia="zh-CN"/>
        </w:rPr>
        <w:t>井研经开区下属二级单位</w:t>
      </w:r>
      <w:r>
        <w:rPr>
          <w:rFonts w:hint="eastAsia" w:ascii="仿宋_GB2312" w:hAnsi="仿宋" w:eastAsia="仿宋_GB2312"/>
          <w:b w:val="0"/>
          <w:bCs w:val="0"/>
          <w:sz w:val="32"/>
          <w:szCs w:val="32"/>
          <w:highlight w:val="none"/>
          <w:lang w:val="en-US" w:eastAsia="zh-CN"/>
        </w:rPr>
        <w:t>1</w:t>
      </w:r>
      <w:r>
        <w:rPr>
          <w:rFonts w:hint="eastAsia" w:ascii="仿宋_GB2312" w:hAnsi="仿宋" w:eastAsia="仿宋_GB2312"/>
          <w:b w:val="0"/>
          <w:bCs w:val="0"/>
          <w:sz w:val="32"/>
          <w:szCs w:val="32"/>
          <w:highlight w:val="none"/>
          <w:lang w:eastAsia="zh-CN"/>
        </w:rPr>
        <w:t>个，系</w:t>
      </w:r>
      <w:r>
        <w:rPr>
          <w:rFonts w:hint="eastAsia" w:ascii="仿宋_GB2312" w:hAnsi="仿宋" w:eastAsia="仿宋_GB2312" w:cs="仿宋_GB2312"/>
          <w:b w:val="0"/>
          <w:bCs w:val="0"/>
          <w:sz w:val="32"/>
          <w:szCs w:val="32"/>
          <w:highlight w:val="none"/>
          <w:lang w:val="en-US" w:eastAsia="zh-CN"/>
        </w:rPr>
        <w:t>2020年7月设立的井研经济开发区服务中心，为经开区管委会下属公益一类事业单位。</w:t>
      </w:r>
    </w:p>
    <w:p>
      <w:pPr>
        <w:pStyle w:val="9"/>
        <w:numPr>
          <w:ilvl w:val="0"/>
          <w:numId w:val="0"/>
        </w:numPr>
        <w:ind w:left="637" w:leftChars="0"/>
      </w:pPr>
      <w:r>
        <w:rPr>
          <w:rFonts w:hint="eastAsia"/>
          <w:lang w:val="en-US" w:eastAsia="zh-CN"/>
        </w:rPr>
        <w:t>三、</w:t>
      </w:r>
      <w:r>
        <w:rPr>
          <w:rFonts w:hint="eastAsia"/>
        </w:rPr>
        <w:t>收支预算总体情况</w:t>
      </w:r>
    </w:p>
    <w:p>
      <w:pPr>
        <w:pStyle w:val="8"/>
        <w:rPr>
          <w:highlight w:val="none"/>
        </w:rPr>
      </w:pPr>
      <w:r>
        <w:rPr>
          <w:rFonts w:hint="eastAsia"/>
        </w:rPr>
        <w:t>按照综合预算的原则，</w:t>
      </w:r>
      <w:r>
        <w:rPr>
          <w:rFonts w:hint="eastAsia"/>
          <w:highlight w:val="none"/>
          <w:lang w:eastAsia="zh-CN"/>
        </w:rPr>
        <w:t>县经信局（井研经开区）</w:t>
      </w:r>
      <w:r>
        <w:rPr>
          <w:rFonts w:hint="eastAsia"/>
        </w:rPr>
        <w:t>所有收入和支出均纳入部门预算管理。</w:t>
      </w:r>
      <w:r>
        <w:rPr>
          <w:rFonts w:hint="eastAsia"/>
          <w:lang w:eastAsia="zh-CN"/>
        </w:rPr>
        <w:t>2025年</w:t>
      </w:r>
      <w:r>
        <w:rPr>
          <w:rFonts w:hint="eastAsia"/>
          <w:highlight w:val="none"/>
          <w:lang w:eastAsia="zh-CN"/>
        </w:rPr>
        <w:t>县经信局（井研经开区）</w:t>
      </w:r>
      <w:r>
        <w:rPr>
          <w:rFonts w:hint="eastAsia"/>
        </w:rPr>
        <w:t>收入预算总额为</w:t>
      </w:r>
      <w:r>
        <w:rPr>
          <w:rFonts w:hint="eastAsia"/>
          <w:lang w:val="en-US" w:eastAsia="zh-CN"/>
        </w:rPr>
        <w:t>4220.99</w:t>
      </w:r>
      <w:r>
        <w:rPr>
          <w:rFonts w:hint="eastAsia"/>
        </w:rPr>
        <w:t>万</w:t>
      </w:r>
      <w:r>
        <w:rPr>
          <w:rFonts w:hint="eastAsia"/>
          <w:highlight w:val="none"/>
        </w:rPr>
        <w:t>元（对应数据在表1收入总计栏）</w:t>
      </w:r>
      <w:r>
        <w:rPr>
          <w:rFonts w:hint="eastAsia"/>
          <w:highlight w:val="none"/>
          <w:lang w:eastAsia="zh-CN"/>
        </w:rPr>
        <w:t>，</w:t>
      </w:r>
      <w:r>
        <w:rPr>
          <w:rFonts w:hint="eastAsia"/>
        </w:rPr>
        <w:t>预算数增加</w:t>
      </w:r>
      <w:r>
        <w:rPr>
          <w:rFonts w:hint="eastAsia"/>
          <w:lang w:val="en-US" w:eastAsia="zh-CN"/>
        </w:rPr>
        <w:t>3472.46</w:t>
      </w:r>
      <w:r>
        <w:rPr>
          <w:rFonts w:hint="eastAsia"/>
        </w:rPr>
        <w:t>万元。其中：当年财政拨款收入</w:t>
      </w:r>
      <w:r>
        <w:rPr>
          <w:rFonts w:hint="eastAsia"/>
          <w:lang w:val="en-US" w:eastAsia="zh-CN"/>
        </w:rPr>
        <w:t>740.97</w:t>
      </w:r>
      <w:r>
        <w:rPr>
          <w:rFonts w:hint="eastAsia"/>
        </w:rPr>
        <w:t>万元</w:t>
      </w:r>
      <w:r>
        <w:rPr>
          <w:rFonts w:hint="eastAsia"/>
          <w:highlight w:val="none"/>
        </w:rPr>
        <w:t>（对应数据在表2本年收入栏）</w:t>
      </w:r>
      <w:r>
        <w:rPr>
          <w:rFonts w:hint="eastAsia"/>
        </w:rPr>
        <w:t>，上年结转</w:t>
      </w:r>
      <w:r>
        <w:rPr>
          <w:rFonts w:hint="eastAsia"/>
          <w:lang w:val="en-US" w:eastAsia="zh-CN"/>
        </w:rPr>
        <w:t>3480.01</w:t>
      </w:r>
      <w:r>
        <w:rPr>
          <w:rFonts w:hint="eastAsia"/>
        </w:rPr>
        <w:t>万元</w:t>
      </w:r>
      <w:r>
        <w:rPr>
          <w:rFonts w:hint="eastAsia"/>
          <w:highlight w:val="none"/>
        </w:rPr>
        <w:t>（对应数据在表1上年结转栏）</w:t>
      </w:r>
      <w:r>
        <w:rPr>
          <w:rFonts w:hint="eastAsia"/>
        </w:rPr>
        <w:t>。相应安排支出预算</w:t>
      </w:r>
      <w:r>
        <w:rPr>
          <w:rFonts w:hint="eastAsia"/>
          <w:lang w:val="en-US" w:eastAsia="zh-CN"/>
        </w:rPr>
        <w:t>4220.99</w:t>
      </w:r>
      <w:r>
        <w:rPr>
          <w:rFonts w:hint="eastAsia"/>
        </w:rPr>
        <w:t>万元</w:t>
      </w:r>
      <w:r>
        <w:rPr>
          <w:rFonts w:hint="eastAsia"/>
          <w:highlight w:val="none"/>
        </w:rPr>
        <w:t>（对应数据在表1支出总计栏）</w:t>
      </w:r>
      <w:r>
        <w:rPr>
          <w:rFonts w:hint="eastAsia"/>
        </w:rPr>
        <w:t>，其中：基本支出</w:t>
      </w:r>
      <w:r>
        <w:rPr>
          <w:rFonts w:hint="eastAsia"/>
          <w:lang w:val="en-US" w:eastAsia="zh-CN"/>
        </w:rPr>
        <w:t>715.67</w:t>
      </w:r>
      <w:r>
        <w:rPr>
          <w:rFonts w:hint="eastAsia"/>
        </w:rPr>
        <w:t>万元</w:t>
      </w:r>
      <w:r>
        <w:rPr>
          <w:rFonts w:hint="eastAsia"/>
          <w:highlight w:val="none"/>
        </w:rPr>
        <w:t>（对应数据在表1-2基本支出合计）</w:t>
      </w:r>
      <w:r>
        <w:rPr>
          <w:rFonts w:hint="eastAsia"/>
        </w:rPr>
        <w:t>，项目支出</w:t>
      </w:r>
      <w:r>
        <w:rPr>
          <w:rFonts w:hint="eastAsia"/>
          <w:lang w:val="en-US" w:eastAsia="zh-CN"/>
        </w:rPr>
        <w:t>3505.31</w:t>
      </w:r>
      <w:r>
        <w:rPr>
          <w:rFonts w:hint="eastAsia"/>
        </w:rPr>
        <w:t>万元</w:t>
      </w:r>
      <w:r>
        <w:rPr>
          <w:rFonts w:hint="eastAsia"/>
          <w:highlight w:val="none"/>
        </w:rPr>
        <w:t>（对应数据在表1-2项目支出合计）</w:t>
      </w:r>
    </w:p>
    <w:p>
      <w:pPr>
        <w:pStyle w:val="9"/>
        <w:numPr>
          <w:ilvl w:val="0"/>
          <w:numId w:val="0"/>
        </w:numPr>
        <w:ind w:left="637" w:leftChars="0"/>
      </w:pPr>
      <w:r>
        <w:rPr>
          <w:rFonts w:hint="eastAsia"/>
          <w:lang w:val="en-US" w:eastAsia="zh-CN"/>
        </w:rPr>
        <w:t>四、</w:t>
      </w:r>
      <w:r>
        <w:rPr>
          <w:rFonts w:hint="eastAsia"/>
        </w:rPr>
        <w:t>财政拨款支出预算安排情况</w:t>
      </w:r>
    </w:p>
    <w:p>
      <w:pPr>
        <w:pStyle w:val="8"/>
      </w:pPr>
      <w:r>
        <w:rPr>
          <w:rFonts w:hint="eastAsia"/>
          <w:lang w:val="en-US" w:eastAsia="zh-CN"/>
        </w:rPr>
        <w:t xml:space="preserve"> </w:t>
      </w:r>
      <w:r>
        <w:rPr>
          <w:rFonts w:hint="eastAsia"/>
          <w:highlight w:val="none"/>
          <w:lang w:eastAsia="zh-CN"/>
        </w:rPr>
        <w:t>县经信局（井研经开区）</w:t>
      </w:r>
      <w:r>
        <w:rPr>
          <w:rFonts w:hint="eastAsia"/>
          <w:lang w:eastAsia="zh-CN"/>
        </w:rPr>
        <w:t>2025年</w:t>
      </w:r>
      <w:r>
        <w:rPr>
          <w:rFonts w:hint="eastAsia"/>
        </w:rPr>
        <w:t>财政拨款收支总预算</w:t>
      </w:r>
      <w:r>
        <w:rPr>
          <w:rFonts w:hint="eastAsia"/>
          <w:lang w:val="en-US" w:eastAsia="zh-CN"/>
        </w:rPr>
        <w:t>740.97</w:t>
      </w:r>
      <w:r>
        <w:rPr>
          <w:rFonts w:hint="eastAsia"/>
        </w:rPr>
        <w:t>万元</w:t>
      </w:r>
      <w:r>
        <w:rPr>
          <w:rFonts w:hint="eastAsia"/>
          <w:highlight w:val="none"/>
        </w:rPr>
        <w:t>（对应数据在表2本年收入栏），</w:t>
      </w:r>
      <w:r>
        <w:rPr>
          <w:rFonts w:hint="eastAsia"/>
        </w:rPr>
        <w:t>主要用于保障该部门机构正常运转、完成日常工作任务以及承担</w:t>
      </w:r>
      <w:r>
        <w:rPr>
          <w:rFonts w:hint="eastAsia"/>
          <w:lang w:eastAsia="zh-CN"/>
        </w:rPr>
        <w:t>的</w:t>
      </w:r>
      <w:r>
        <w:rPr>
          <w:rFonts w:hint="eastAsia"/>
        </w:rPr>
        <w:t>事业发展相关工作。其中：</w:t>
      </w:r>
    </w:p>
    <w:p>
      <w:pPr>
        <w:pStyle w:val="8"/>
      </w:pPr>
      <w:r>
        <w:rPr>
          <w:rFonts w:hint="eastAsia"/>
        </w:rPr>
        <w:t>基本支出，是用于保障机关、下属事业单位等机构正常运转的日常支出，包括基本工资、津贴补贴等人员经费以及办公费、印刷费、水电费、办公设备购置等日常公用经费。</w:t>
      </w:r>
    </w:p>
    <w:p>
      <w:pPr>
        <w:pStyle w:val="8"/>
        <w:rPr>
          <w:rFonts w:hint="eastAsia"/>
        </w:rPr>
      </w:pPr>
      <w:r>
        <w:rPr>
          <w:rFonts w:hint="eastAsia"/>
        </w:rPr>
        <w:t>项目支出，是用于保障机关、下属事业单位等机构为完成特定的行政工作任务或事业发展目标，用于专项业务工作的经费支出。</w:t>
      </w:r>
    </w:p>
    <w:p>
      <w:pPr>
        <w:pStyle w:val="9"/>
        <w:numPr>
          <w:ilvl w:val="0"/>
          <w:numId w:val="0"/>
        </w:numPr>
        <w:ind w:left="637" w:leftChars="0"/>
        <w:rPr>
          <w:rFonts w:hint="eastAsia"/>
        </w:rPr>
      </w:pPr>
      <w:r>
        <w:rPr>
          <w:rFonts w:hint="eastAsia"/>
          <w:lang w:val="en-US" w:eastAsia="zh-CN"/>
        </w:rPr>
        <w:t>五、</w:t>
      </w:r>
      <w:r>
        <w:rPr>
          <w:rFonts w:hint="eastAsia"/>
        </w:rPr>
        <w:t>一般公共预算当年拨款情况说明</w:t>
      </w:r>
    </w:p>
    <w:p>
      <w:pPr>
        <w:pStyle w:val="10"/>
        <w:numPr>
          <w:ilvl w:val="0"/>
          <w:numId w:val="0"/>
        </w:numPr>
        <w:ind w:firstLine="640" w:firstLineChars="200"/>
        <w:rPr>
          <w:rFonts w:hint="eastAsia"/>
        </w:rPr>
      </w:pPr>
      <w:r>
        <w:rPr>
          <w:rFonts w:hint="eastAsia"/>
          <w:lang w:eastAsia="zh-CN"/>
        </w:rPr>
        <w:t>（</w:t>
      </w:r>
      <w:r>
        <w:rPr>
          <w:rFonts w:hint="eastAsia"/>
          <w:lang w:val="en-US" w:eastAsia="zh-CN"/>
        </w:rPr>
        <w:t>一</w:t>
      </w:r>
      <w:r>
        <w:rPr>
          <w:rFonts w:hint="eastAsia"/>
          <w:lang w:eastAsia="zh-CN"/>
        </w:rPr>
        <w:t>）</w:t>
      </w:r>
      <w:r>
        <w:rPr>
          <w:rFonts w:hint="eastAsia"/>
        </w:rPr>
        <w:t>一般公共预算当年拨款规模及变化情况。</w:t>
      </w:r>
    </w:p>
    <w:p>
      <w:pPr>
        <w:pStyle w:val="8"/>
        <w:rPr>
          <w:rFonts w:hint="eastAsia"/>
        </w:rPr>
      </w:pPr>
      <w:r>
        <w:rPr>
          <w:rFonts w:hint="eastAsia"/>
          <w:highlight w:val="none"/>
          <w:lang w:eastAsia="zh-CN"/>
        </w:rPr>
        <w:t>县经信局（井研经开区）</w:t>
      </w:r>
      <w:r>
        <w:rPr>
          <w:rFonts w:hint="eastAsia"/>
          <w:lang w:eastAsia="zh-CN"/>
        </w:rPr>
        <w:t>2025年</w:t>
      </w:r>
      <w:r>
        <w:rPr>
          <w:rFonts w:hint="eastAsia"/>
        </w:rPr>
        <w:t>一般公共预算当年拨款</w:t>
      </w:r>
      <w:r>
        <w:rPr>
          <w:rFonts w:hint="eastAsia"/>
          <w:lang w:val="en-US" w:eastAsia="zh-CN"/>
        </w:rPr>
        <w:t>740.97</w:t>
      </w:r>
      <w:r>
        <w:rPr>
          <w:rFonts w:hint="eastAsia"/>
        </w:rPr>
        <w:t>万元</w:t>
      </w:r>
      <w:r>
        <w:rPr>
          <w:rFonts w:hint="eastAsia"/>
          <w:highlight w:val="none"/>
        </w:rPr>
        <w:t>（对应数据在表3当年财政拨款安排）</w:t>
      </w:r>
      <w:r>
        <w:rPr>
          <w:rFonts w:hint="eastAsia"/>
        </w:rPr>
        <w:t>，较上年预算数减少</w:t>
      </w:r>
      <w:r>
        <w:rPr>
          <w:rFonts w:hint="eastAsia"/>
          <w:lang w:val="en-US" w:eastAsia="zh-CN"/>
        </w:rPr>
        <w:t>2.9</w:t>
      </w:r>
      <w:r>
        <w:rPr>
          <w:rFonts w:hint="eastAsia"/>
        </w:rPr>
        <w:t>万元。主要是因为</w:t>
      </w:r>
      <w:r>
        <w:rPr>
          <w:rFonts w:hint="eastAsia"/>
          <w:lang w:eastAsia="zh-CN"/>
        </w:rPr>
        <w:t>行政运行经费减少</w:t>
      </w:r>
      <w:r>
        <w:rPr>
          <w:rFonts w:hint="eastAsia"/>
        </w:rPr>
        <w:t>。</w:t>
      </w:r>
    </w:p>
    <w:p>
      <w:pPr>
        <w:pStyle w:val="10"/>
        <w:numPr>
          <w:ilvl w:val="0"/>
          <w:numId w:val="0"/>
        </w:numPr>
        <w:ind w:firstLine="640" w:firstLineChars="200"/>
        <w:rPr>
          <w:rFonts w:hint="eastAsia"/>
          <w:highlight w:val="none"/>
        </w:rPr>
      </w:pPr>
      <w:r>
        <w:rPr>
          <w:rFonts w:hint="eastAsia"/>
          <w:lang w:eastAsia="zh-CN"/>
        </w:rPr>
        <w:t>（</w:t>
      </w:r>
      <w:r>
        <w:rPr>
          <w:rFonts w:hint="eastAsia"/>
          <w:lang w:val="en-US" w:eastAsia="zh-CN"/>
        </w:rPr>
        <w:t>二</w:t>
      </w:r>
      <w:r>
        <w:rPr>
          <w:rFonts w:hint="eastAsia"/>
          <w:lang w:eastAsia="zh-CN"/>
        </w:rPr>
        <w:t>）</w:t>
      </w:r>
      <w:r>
        <w:rPr>
          <w:rFonts w:hint="eastAsia"/>
        </w:rPr>
        <w:t>一般公共预算当年拨款结构情况</w:t>
      </w:r>
      <w:r>
        <w:rPr>
          <w:rFonts w:hint="eastAsia"/>
          <w:highlight w:val="none"/>
        </w:rPr>
        <w:t>（对应数据在表</w:t>
      </w:r>
      <w:r>
        <w:rPr>
          <w:rFonts w:hint="eastAsia"/>
          <w:highlight w:val="none"/>
          <w:lang w:val="en-US" w:eastAsia="zh-CN"/>
        </w:rPr>
        <w:t>3当年财政拨款安排对应科目编码（类）数据</w:t>
      </w:r>
      <w:r>
        <w:rPr>
          <w:rFonts w:hint="eastAsia"/>
          <w:highlight w:val="none"/>
        </w:rPr>
        <w:t>）。</w:t>
      </w:r>
    </w:p>
    <w:p>
      <w:pPr>
        <w:pStyle w:val="8"/>
        <w:rPr>
          <w:rFonts w:hint="eastAsia"/>
          <w:color w:val="auto"/>
          <w:highlight w:val="none"/>
        </w:rPr>
      </w:pPr>
      <w:r>
        <w:rPr>
          <w:rFonts w:hint="eastAsia"/>
        </w:rPr>
        <w:t>社会保障和就业支</w:t>
      </w:r>
      <w:r>
        <w:rPr>
          <w:rFonts w:hint="eastAsia"/>
          <w:color w:val="auto"/>
          <w:highlight w:val="none"/>
        </w:rPr>
        <w:t>出</w:t>
      </w:r>
      <w:r>
        <w:rPr>
          <w:rFonts w:hint="eastAsia"/>
          <w:color w:val="auto"/>
          <w:highlight w:val="none"/>
          <w:lang w:val="en-US" w:eastAsia="zh-CN"/>
        </w:rPr>
        <w:t>113.73</w:t>
      </w:r>
      <w:r>
        <w:rPr>
          <w:rFonts w:hint="eastAsia"/>
          <w:color w:val="auto"/>
          <w:highlight w:val="none"/>
        </w:rPr>
        <w:t>万元，占</w:t>
      </w:r>
      <w:r>
        <w:rPr>
          <w:rFonts w:hint="eastAsia"/>
          <w:color w:val="auto"/>
          <w:highlight w:val="none"/>
          <w:lang w:val="en-US" w:eastAsia="zh-CN"/>
        </w:rPr>
        <w:t>15.35</w:t>
      </w:r>
      <w:r>
        <w:rPr>
          <w:rFonts w:hint="eastAsia"/>
          <w:color w:val="auto"/>
          <w:highlight w:val="none"/>
        </w:rPr>
        <w:t>%；</w:t>
      </w:r>
    </w:p>
    <w:p>
      <w:pPr>
        <w:pStyle w:val="8"/>
        <w:rPr>
          <w:rFonts w:hint="eastAsia"/>
          <w:color w:val="auto"/>
          <w:highlight w:val="none"/>
        </w:rPr>
      </w:pPr>
      <w:r>
        <w:rPr>
          <w:rFonts w:hint="eastAsia"/>
          <w:color w:val="auto"/>
          <w:highlight w:val="none"/>
        </w:rPr>
        <w:t>医疗卫生与计划生育支出</w:t>
      </w:r>
      <w:r>
        <w:rPr>
          <w:rFonts w:hint="eastAsia"/>
          <w:color w:val="auto"/>
          <w:highlight w:val="none"/>
          <w:lang w:val="en-US" w:eastAsia="zh-CN"/>
        </w:rPr>
        <w:t>25.49</w:t>
      </w:r>
      <w:r>
        <w:rPr>
          <w:rFonts w:hint="eastAsia"/>
          <w:color w:val="auto"/>
          <w:highlight w:val="none"/>
        </w:rPr>
        <w:t>万元，占</w:t>
      </w:r>
      <w:r>
        <w:rPr>
          <w:rFonts w:hint="eastAsia"/>
          <w:color w:val="auto"/>
          <w:highlight w:val="none"/>
          <w:lang w:val="en-US" w:eastAsia="zh-CN"/>
        </w:rPr>
        <w:t>3.44</w:t>
      </w:r>
      <w:r>
        <w:rPr>
          <w:rFonts w:hint="eastAsia"/>
          <w:color w:val="auto"/>
          <w:highlight w:val="none"/>
        </w:rPr>
        <w:t>%；</w:t>
      </w:r>
    </w:p>
    <w:p>
      <w:pPr>
        <w:pStyle w:val="8"/>
        <w:rPr>
          <w:rFonts w:hint="eastAsia"/>
          <w:color w:val="auto"/>
          <w:highlight w:val="none"/>
        </w:rPr>
      </w:pPr>
      <w:r>
        <w:rPr>
          <w:rFonts w:hint="eastAsia"/>
          <w:color w:val="auto"/>
          <w:highlight w:val="none"/>
        </w:rPr>
        <w:t>资源勘探</w:t>
      </w:r>
      <w:r>
        <w:rPr>
          <w:rFonts w:hint="eastAsia"/>
          <w:color w:val="auto"/>
          <w:highlight w:val="none"/>
          <w:lang w:eastAsia="zh-CN"/>
        </w:rPr>
        <w:t>工业</w:t>
      </w:r>
      <w:r>
        <w:rPr>
          <w:rFonts w:hint="eastAsia"/>
          <w:color w:val="auto"/>
          <w:highlight w:val="none"/>
        </w:rPr>
        <w:t>信息等支出</w:t>
      </w:r>
      <w:r>
        <w:rPr>
          <w:rFonts w:hint="eastAsia"/>
          <w:color w:val="auto"/>
          <w:highlight w:val="none"/>
          <w:lang w:val="en-US" w:eastAsia="zh-CN"/>
        </w:rPr>
        <w:t>547.13</w:t>
      </w:r>
      <w:r>
        <w:rPr>
          <w:rFonts w:hint="eastAsia"/>
          <w:color w:val="auto"/>
          <w:highlight w:val="none"/>
        </w:rPr>
        <w:t>万元，占</w:t>
      </w:r>
      <w:r>
        <w:rPr>
          <w:rFonts w:hint="eastAsia"/>
          <w:color w:val="auto"/>
          <w:highlight w:val="none"/>
          <w:lang w:val="en-US" w:eastAsia="zh-CN"/>
        </w:rPr>
        <w:t>73.84</w:t>
      </w:r>
      <w:r>
        <w:rPr>
          <w:rFonts w:hint="eastAsia"/>
          <w:color w:val="auto"/>
          <w:highlight w:val="none"/>
        </w:rPr>
        <w:t>%；</w:t>
      </w:r>
    </w:p>
    <w:p>
      <w:pPr>
        <w:pStyle w:val="8"/>
        <w:rPr>
          <w:rFonts w:hint="eastAsia"/>
          <w:color w:val="auto"/>
          <w:highlight w:val="none"/>
        </w:rPr>
      </w:pPr>
      <w:r>
        <w:rPr>
          <w:rFonts w:hint="eastAsia"/>
          <w:color w:val="auto"/>
          <w:highlight w:val="none"/>
        </w:rPr>
        <w:t>住房保障支出</w:t>
      </w:r>
      <w:r>
        <w:rPr>
          <w:rFonts w:hint="eastAsia"/>
          <w:color w:val="auto"/>
          <w:highlight w:val="none"/>
          <w:lang w:val="en-US" w:eastAsia="zh-CN"/>
        </w:rPr>
        <w:t>54.62</w:t>
      </w:r>
      <w:r>
        <w:rPr>
          <w:rFonts w:hint="eastAsia"/>
          <w:color w:val="auto"/>
          <w:highlight w:val="none"/>
        </w:rPr>
        <w:t>万元，占</w:t>
      </w:r>
      <w:r>
        <w:rPr>
          <w:rFonts w:hint="eastAsia"/>
          <w:color w:val="auto"/>
          <w:highlight w:val="none"/>
          <w:lang w:val="en-US" w:eastAsia="zh-CN"/>
        </w:rPr>
        <w:t>7.37</w:t>
      </w:r>
      <w:r>
        <w:rPr>
          <w:rFonts w:hint="eastAsia"/>
          <w:color w:val="auto"/>
          <w:highlight w:val="none"/>
        </w:rPr>
        <w:t>%；</w:t>
      </w:r>
    </w:p>
    <w:p>
      <w:pPr>
        <w:pStyle w:val="10"/>
        <w:numPr>
          <w:ilvl w:val="0"/>
          <w:numId w:val="0"/>
        </w:numPr>
        <w:ind w:firstLine="640" w:firstLineChars="200"/>
        <w:rPr>
          <w:rFonts w:hint="eastAsia"/>
          <w:highlight w:val="none"/>
        </w:rPr>
      </w:pPr>
      <w:r>
        <w:rPr>
          <w:rFonts w:hint="eastAsia"/>
          <w:lang w:eastAsia="zh-CN"/>
        </w:rPr>
        <w:t>（</w:t>
      </w:r>
      <w:r>
        <w:rPr>
          <w:rFonts w:hint="eastAsia"/>
          <w:lang w:val="en-US" w:eastAsia="zh-CN"/>
        </w:rPr>
        <w:t>三</w:t>
      </w:r>
      <w:r>
        <w:rPr>
          <w:rFonts w:hint="eastAsia"/>
          <w:lang w:eastAsia="zh-CN"/>
        </w:rPr>
        <w:t>）</w:t>
      </w:r>
      <w:r>
        <w:rPr>
          <w:rFonts w:hint="eastAsia"/>
        </w:rPr>
        <w:t>一般公共预算当年拨款具体使用情况</w:t>
      </w:r>
      <w:r>
        <w:rPr>
          <w:rFonts w:hint="eastAsia"/>
          <w:highlight w:val="none"/>
        </w:rPr>
        <w:t>。（对应数据在表3，请参照编码在科目书找对应科目编码名称）</w:t>
      </w:r>
    </w:p>
    <w:p>
      <w:pPr>
        <w:pStyle w:val="8"/>
        <w:rPr>
          <w:rFonts w:hint="eastAsia"/>
          <w:highlight w:val="none"/>
        </w:rPr>
      </w:pPr>
      <w:r>
        <w:rPr>
          <w:rFonts w:hint="eastAsia"/>
          <w:highlight w:val="none"/>
        </w:rPr>
        <w:t>1.</w:t>
      </w:r>
      <w:r>
        <w:rPr>
          <w:rFonts w:hint="eastAsia"/>
          <w:highlight w:val="none"/>
          <w:lang w:eastAsia="zh-CN"/>
        </w:rPr>
        <w:t>资源勘探工业信息等</w:t>
      </w:r>
      <w:r>
        <w:rPr>
          <w:rFonts w:hint="eastAsia"/>
          <w:highlight w:val="none"/>
        </w:rPr>
        <w:t>（类）</w:t>
      </w:r>
      <w:r>
        <w:rPr>
          <w:rFonts w:hint="eastAsia"/>
          <w:highlight w:val="none"/>
          <w:lang w:eastAsia="zh-CN"/>
        </w:rPr>
        <w:t>支持中小企业发展和管理支出</w:t>
      </w:r>
      <w:r>
        <w:rPr>
          <w:rFonts w:hint="eastAsia"/>
          <w:highlight w:val="none"/>
        </w:rPr>
        <w:t>（款）行政运行（项）:</w:t>
      </w:r>
      <w:r>
        <w:rPr>
          <w:rFonts w:hint="eastAsia"/>
          <w:highlight w:val="none"/>
          <w:lang w:eastAsia="zh-CN"/>
        </w:rPr>
        <w:t>2025年</w:t>
      </w:r>
      <w:r>
        <w:rPr>
          <w:rFonts w:hint="eastAsia"/>
          <w:highlight w:val="none"/>
        </w:rPr>
        <w:t>预算数为</w:t>
      </w:r>
      <w:r>
        <w:rPr>
          <w:rFonts w:hint="eastAsia"/>
          <w:highlight w:val="none"/>
          <w:lang w:val="en-US" w:eastAsia="zh-CN"/>
        </w:rPr>
        <w:t>346.38</w:t>
      </w:r>
      <w:r>
        <w:rPr>
          <w:rFonts w:hint="eastAsia"/>
          <w:highlight w:val="none"/>
        </w:rPr>
        <w:t>万元，主要用于：机关及参公管理事业单位正常运转的基本支出，包括基本工资、津贴补贴等人员经费以及办公费、印刷费、水电费等日常公用经费。</w:t>
      </w:r>
    </w:p>
    <w:p>
      <w:pPr>
        <w:pStyle w:val="8"/>
        <w:rPr>
          <w:rFonts w:hint="eastAsia"/>
          <w:highlight w:val="none"/>
        </w:rPr>
      </w:pPr>
      <w:r>
        <w:rPr>
          <w:rFonts w:hint="eastAsia"/>
          <w:highlight w:val="none"/>
        </w:rPr>
        <w:t>2.</w:t>
      </w:r>
      <w:r>
        <w:rPr>
          <w:rFonts w:hint="eastAsia"/>
          <w:highlight w:val="none"/>
          <w:lang w:eastAsia="zh-CN"/>
        </w:rPr>
        <w:t>资源勘探工业信息等</w:t>
      </w:r>
      <w:r>
        <w:rPr>
          <w:rFonts w:hint="eastAsia"/>
          <w:highlight w:val="none"/>
        </w:rPr>
        <w:t>（类）</w:t>
      </w:r>
      <w:r>
        <w:rPr>
          <w:rFonts w:hint="eastAsia"/>
          <w:highlight w:val="none"/>
          <w:lang w:eastAsia="zh-CN"/>
        </w:rPr>
        <w:t>支持中小企业发展和管理支出</w:t>
      </w:r>
      <w:r>
        <w:rPr>
          <w:rFonts w:hint="eastAsia"/>
          <w:highlight w:val="none"/>
        </w:rPr>
        <w:t>（款）一般行政管理事务（项）:</w:t>
      </w:r>
      <w:r>
        <w:rPr>
          <w:rFonts w:hint="eastAsia"/>
          <w:highlight w:val="none"/>
          <w:lang w:eastAsia="zh-CN"/>
        </w:rPr>
        <w:t>202</w:t>
      </w:r>
      <w:r>
        <w:rPr>
          <w:rFonts w:hint="eastAsia"/>
          <w:highlight w:val="none"/>
          <w:lang w:val="en-US" w:eastAsia="zh-CN"/>
        </w:rPr>
        <w:t>5</w:t>
      </w:r>
      <w:r>
        <w:rPr>
          <w:rFonts w:hint="eastAsia"/>
          <w:highlight w:val="none"/>
          <w:lang w:eastAsia="zh-CN"/>
        </w:rPr>
        <w:t>年</w:t>
      </w:r>
      <w:r>
        <w:rPr>
          <w:rFonts w:hint="eastAsia"/>
          <w:highlight w:val="none"/>
        </w:rPr>
        <w:t>预算数为</w:t>
      </w:r>
      <w:r>
        <w:rPr>
          <w:rFonts w:hint="eastAsia"/>
          <w:highlight w:val="none"/>
          <w:lang w:val="en-US" w:eastAsia="zh-CN"/>
        </w:rPr>
        <w:t>25.30</w:t>
      </w:r>
      <w:r>
        <w:rPr>
          <w:rFonts w:hint="eastAsia"/>
          <w:highlight w:val="none"/>
        </w:rPr>
        <w:t>万元，主要用于：</w:t>
      </w:r>
      <w:r>
        <w:rPr>
          <w:rFonts w:hint="eastAsia"/>
          <w:highlight w:val="none"/>
          <w:lang w:eastAsia="zh-CN"/>
        </w:rPr>
        <w:t>行政单位（包括实行公务员管理的事业单位）未单独设置项级科目的其他项目支出</w:t>
      </w:r>
      <w:r>
        <w:rPr>
          <w:rFonts w:hint="eastAsia"/>
          <w:highlight w:val="none"/>
        </w:rPr>
        <w:t>。</w:t>
      </w:r>
    </w:p>
    <w:p>
      <w:pPr>
        <w:pStyle w:val="8"/>
        <w:rPr>
          <w:rFonts w:hint="eastAsia"/>
          <w:highlight w:val="none"/>
        </w:rPr>
      </w:pPr>
      <w:r>
        <w:rPr>
          <w:rFonts w:hint="eastAsia"/>
          <w:highlight w:val="none"/>
        </w:rPr>
        <w:t>3.</w:t>
      </w:r>
      <w:r>
        <w:rPr>
          <w:rFonts w:hint="eastAsia"/>
          <w:highlight w:val="none"/>
          <w:lang w:eastAsia="zh-CN"/>
        </w:rPr>
        <w:t>资源勘探工业信息等</w:t>
      </w:r>
      <w:r>
        <w:rPr>
          <w:rFonts w:hint="eastAsia"/>
          <w:highlight w:val="none"/>
        </w:rPr>
        <w:t>（类）</w:t>
      </w:r>
      <w:r>
        <w:rPr>
          <w:rFonts w:hint="eastAsia"/>
          <w:highlight w:val="none"/>
          <w:lang w:eastAsia="zh-CN"/>
        </w:rPr>
        <w:t>支持中小企业发展和管理支出</w:t>
      </w:r>
      <w:r>
        <w:rPr>
          <w:rFonts w:hint="eastAsia"/>
          <w:highlight w:val="none"/>
        </w:rPr>
        <w:t>（款）</w:t>
      </w:r>
      <w:r>
        <w:rPr>
          <w:rFonts w:hint="eastAsia"/>
          <w:highlight w:val="none"/>
          <w:lang w:eastAsia="zh-CN"/>
        </w:rPr>
        <w:t>其他资源勘探工业信息等支出</w:t>
      </w:r>
      <w:r>
        <w:rPr>
          <w:rFonts w:hint="eastAsia"/>
          <w:highlight w:val="none"/>
        </w:rPr>
        <w:t>（项）:</w:t>
      </w:r>
      <w:r>
        <w:rPr>
          <w:rFonts w:hint="eastAsia"/>
          <w:highlight w:val="none"/>
          <w:lang w:eastAsia="zh-CN"/>
        </w:rPr>
        <w:t>202</w:t>
      </w:r>
      <w:r>
        <w:rPr>
          <w:rFonts w:hint="eastAsia"/>
          <w:highlight w:val="none"/>
          <w:lang w:val="en-US" w:eastAsia="zh-CN"/>
        </w:rPr>
        <w:t>5</w:t>
      </w:r>
      <w:r>
        <w:rPr>
          <w:rFonts w:hint="eastAsia"/>
          <w:highlight w:val="none"/>
          <w:lang w:eastAsia="zh-CN"/>
        </w:rPr>
        <w:t>年</w:t>
      </w:r>
      <w:r>
        <w:rPr>
          <w:rFonts w:hint="eastAsia"/>
          <w:highlight w:val="none"/>
        </w:rPr>
        <w:t>预算数为</w:t>
      </w:r>
      <w:r>
        <w:rPr>
          <w:rFonts w:hint="eastAsia"/>
          <w:highlight w:val="none"/>
          <w:lang w:val="en-US" w:eastAsia="zh-CN"/>
        </w:rPr>
        <w:t>175.45</w:t>
      </w:r>
      <w:r>
        <w:rPr>
          <w:rFonts w:hint="eastAsia"/>
          <w:highlight w:val="none"/>
        </w:rPr>
        <w:t>万元，主要用于：</w:t>
      </w:r>
      <w:r>
        <w:rPr>
          <w:rFonts w:hint="eastAsia"/>
          <w:highlight w:val="none"/>
          <w:lang w:eastAsia="zh-CN"/>
        </w:rPr>
        <w:t>行政单位（包括实行公务员管理的事业单位）</w:t>
      </w:r>
      <w:r>
        <w:rPr>
          <w:rFonts w:hint="eastAsia"/>
          <w:highlight w:val="none"/>
        </w:rPr>
        <w:t>正常运转的基本支出，包括基本工资、津贴补贴等人员经费以及办公费、印刷费、水电费等日常公用经费。</w:t>
      </w:r>
    </w:p>
    <w:p>
      <w:pPr>
        <w:pStyle w:val="8"/>
        <w:rPr>
          <w:rFonts w:hint="eastAsia"/>
          <w:highlight w:val="none"/>
        </w:rPr>
      </w:pPr>
      <w:r>
        <w:rPr>
          <w:rFonts w:hint="eastAsia"/>
          <w:highlight w:val="none"/>
        </w:rPr>
        <w:t>4.社会保障和就业（类）行政事业单位</w:t>
      </w:r>
      <w:r>
        <w:rPr>
          <w:rFonts w:hint="eastAsia"/>
          <w:highlight w:val="none"/>
          <w:lang w:eastAsia="zh-CN"/>
        </w:rPr>
        <w:t>养老支出</w:t>
      </w:r>
      <w:r>
        <w:rPr>
          <w:rFonts w:hint="eastAsia"/>
          <w:highlight w:val="none"/>
        </w:rPr>
        <w:t>（款）</w:t>
      </w:r>
      <w:r>
        <w:rPr>
          <w:rFonts w:hint="eastAsia"/>
          <w:highlight w:val="none"/>
          <w:lang w:eastAsia="zh-CN"/>
        </w:rPr>
        <w:t>机关事业单位基本养老保险缴费支出</w:t>
      </w:r>
      <w:r>
        <w:rPr>
          <w:rFonts w:hint="eastAsia"/>
          <w:highlight w:val="none"/>
        </w:rPr>
        <w:t>（项）:</w:t>
      </w:r>
      <w:r>
        <w:rPr>
          <w:rFonts w:hint="eastAsia"/>
          <w:highlight w:val="none"/>
          <w:lang w:eastAsia="zh-CN"/>
        </w:rPr>
        <w:t>2025年</w:t>
      </w:r>
      <w:r>
        <w:rPr>
          <w:rFonts w:hint="eastAsia"/>
          <w:highlight w:val="none"/>
        </w:rPr>
        <w:t>预算数为</w:t>
      </w:r>
      <w:r>
        <w:rPr>
          <w:rFonts w:hint="eastAsia"/>
          <w:highlight w:val="none"/>
          <w:lang w:val="en-US" w:eastAsia="zh-CN"/>
        </w:rPr>
        <w:t>64.05</w:t>
      </w:r>
      <w:r>
        <w:rPr>
          <w:rFonts w:hint="eastAsia"/>
          <w:highlight w:val="none"/>
        </w:rPr>
        <w:t>万元，主要用于：</w:t>
      </w:r>
      <w:r>
        <w:rPr>
          <w:rFonts w:hint="eastAsia"/>
          <w:highlight w:val="none"/>
          <w:lang w:eastAsia="zh-CN"/>
        </w:rPr>
        <w:t>机关事业单位实施养老保险制度由单位缴纳的基本养老保险支出</w:t>
      </w:r>
      <w:r>
        <w:rPr>
          <w:rFonts w:hint="eastAsia"/>
          <w:highlight w:val="none"/>
        </w:rPr>
        <w:t>。</w:t>
      </w:r>
    </w:p>
    <w:p>
      <w:pPr>
        <w:pStyle w:val="8"/>
        <w:rPr>
          <w:rFonts w:hint="eastAsia"/>
          <w:highlight w:val="none"/>
        </w:rPr>
      </w:pPr>
      <w:r>
        <w:rPr>
          <w:rFonts w:hint="eastAsia"/>
          <w:highlight w:val="none"/>
        </w:rPr>
        <w:t>5.社会保障和就业（类）行政事业单位</w:t>
      </w:r>
      <w:r>
        <w:rPr>
          <w:rFonts w:hint="eastAsia"/>
          <w:highlight w:val="none"/>
          <w:lang w:eastAsia="zh-CN"/>
        </w:rPr>
        <w:t>养老支出</w:t>
      </w:r>
      <w:r>
        <w:rPr>
          <w:rFonts w:hint="eastAsia"/>
          <w:highlight w:val="none"/>
        </w:rPr>
        <w:t>（款）</w:t>
      </w:r>
      <w:r>
        <w:rPr>
          <w:rFonts w:hint="eastAsia"/>
          <w:highlight w:val="none"/>
          <w:lang w:eastAsia="zh-CN"/>
        </w:rPr>
        <w:t>机关事业单位职业年金缴费支出</w:t>
      </w:r>
      <w:r>
        <w:rPr>
          <w:rFonts w:hint="eastAsia"/>
          <w:highlight w:val="none"/>
        </w:rPr>
        <w:t>（项）:</w:t>
      </w:r>
      <w:r>
        <w:rPr>
          <w:rFonts w:hint="eastAsia"/>
          <w:highlight w:val="none"/>
          <w:lang w:eastAsia="zh-CN"/>
        </w:rPr>
        <w:t>2025年</w:t>
      </w:r>
      <w:r>
        <w:rPr>
          <w:rFonts w:hint="eastAsia"/>
          <w:highlight w:val="none"/>
        </w:rPr>
        <w:t>预算数为</w:t>
      </w:r>
      <w:r>
        <w:rPr>
          <w:rFonts w:hint="eastAsia"/>
          <w:highlight w:val="none"/>
          <w:lang w:val="en-US" w:eastAsia="zh-CN"/>
        </w:rPr>
        <w:t>32.02</w:t>
      </w:r>
      <w:r>
        <w:rPr>
          <w:rFonts w:hint="eastAsia"/>
          <w:highlight w:val="none"/>
        </w:rPr>
        <w:t>万元，主要用于：</w:t>
      </w:r>
      <w:r>
        <w:rPr>
          <w:rFonts w:hint="eastAsia"/>
          <w:highlight w:val="none"/>
          <w:lang w:eastAsia="zh-CN"/>
        </w:rPr>
        <w:t>机关事业单位实施养老保险制度由单位实际缴纳的职业年金支出</w:t>
      </w:r>
      <w:r>
        <w:rPr>
          <w:rFonts w:hint="eastAsia"/>
          <w:highlight w:val="none"/>
        </w:rPr>
        <w:t>。</w:t>
      </w:r>
    </w:p>
    <w:p>
      <w:pPr>
        <w:pStyle w:val="8"/>
        <w:rPr>
          <w:rFonts w:hint="eastAsia"/>
          <w:highlight w:val="none"/>
          <w:lang w:eastAsia="zh-CN"/>
        </w:rPr>
      </w:pPr>
      <w:r>
        <w:rPr>
          <w:rFonts w:hint="eastAsia"/>
          <w:highlight w:val="none"/>
        </w:rPr>
        <w:t>6.社会保障和就业（类）行政事业单位</w:t>
      </w:r>
      <w:r>
        <w:rPr>
          <w:rFonts w:hint="eastAsia"/>
          <w:highlight w:val="none"/>
          <w:lang w:eastAsia="zh-CN"/>
        </w:rPr>
        <w:t>养老支出</w:t>
      </w:r>
      <w:r>
        <w:rPr>
          <w:rFonts w:hint="eastAsia"/>
          <w:highlight w:val="none"/>
        </w:rPr>
        <w:t>（款）</w:t>
      </w:r>
      <w:r>
        <w:rPr>
          <w:rFonts w:hint="eastAsia"/>
          <w:highlight w:val="none"/>
          <w:lang w:eastAsia="zh-CN"/>
        </w:rPr>
        <w:t>其他行政事业单位养老支出</w:t>
      </w:r>
      <w:r>
        <w:rPr>
          <w:rFonts w:hint="eastAsia"/>
          <w:highlight w:val="none"/>
        </w:rPr>
        <w:t>（项）:</w:t>
      </w:r>
      <w:r>
        <w:rPr>
          <w:rFonts w:hint="eastAsia"/>
          <w:highlight w:val="none"/>
          <w:lang w:eastAsia="zh-CN"/>
        </w:rPr>
        <w:t>2025年</w:t>
      </w:r>
      <w:r>
        <w:rPr>
          <w:rFonts w:hint="eastAsia"/>
          <w:highlight w:val="none"/>
        </w:rPr>
        <w:t>预算数为</w:t>
      </w:r>
      <w:r>
        <w:rPr>
          <w:rFonts w:hint="eastAsia"/>
          <w:highlight w:val="none"/>
          <w:lang w:val="en-US" w:eastAsia="zh-CN"/>
        </w:rPr>
        <w:t xml:space="preserve"> 17.66</w:t>
      </w:r>
      <w:r>
        <w:rPr>
          <w:rFonts w:hint="eastAsia"/>
          <w:highlight w:val="none"/>
        </w:rPr>
        <w:t>万元，主要用于：</w:t>
      </w:r>
      <w:r>
        <w:rPr>
          <w:rFonts w:hint="eastAsia"/>
          <w:highlight w:val="none"/>
          <w:lang w:eastAsia="zh-CN"/>
        </w:rPr>
        <w:t>其他用于行政事业单位养老方面的支出。</w:t>
      </w:r>
    </w:p>
    <w:p>
      <w:pPr>
        <w:pStyle w:val="8"/>
        <w:rPr>
          <w:rFonts w:hint="eastAsia"/>
          <w:highlight w:val="none"/>
        </w:rPr>
      </w:pPr>
      <w:r>
        <w:rPr>
          <w:rFonts w:hint="eastAsia"/>
          <w:highlight w:val="none"/>
        </w:rPr>
        <w:t>7.医疗卫生与计划生育（类）行政事业单位医疗（款）行政单位医疗（项）:</w:t>
      </w:r>
      <w:r>
        <w:rPr>
          <w:rFonts w:hint="eastAsia"/>
          <w:highlight w:val="none"/>
          <w:lang w:eastAsia="zh-CN"/>
        </w:rPr>
        <w:t>2025年</w:t>
      </w:r>
      <w:r>
        <w:rPr>
          <w:rFonts w:hint="eastAsia"/>
          <w:highlight w:val="none"/>
        </w:rPr>
        <w:t>预算数为</w:t>
      </w:r>
      <w:r>
        <w:rPr>
          <w:rFonts w:hint="eastAsia"/>
          <w:highlight w:val="none"/>
          <w:lang w:val="en-US" w:eastAsia="zh-CN"/>
        </w:rPr>
        <w:t>13.58</w:t>
      </w:r>
      <w:r>
        <w:rPr>
          <w:rFonts w:hint="eastAsia"/>
          <w:highlight w:val="none"/>
        </w:rPr>
        <w:t>万元，主要用于：机关及参公管理事业单位基本医疗保险缴费支出。</w:t>
      </w:r>
    </w:p>
    <w:p>
      <w:pPr>
        <w:pStyle w:val="8"/>
        <w:rPr>
          <w:rFonts w:hint="eastAsia"/>
          <w:highlight w:val="none"/>
        </w:rPr>
      </w:pPr>
      <w:r>
        <w:rPr>
          <w:rFonts w:hint="eastAsia"/>
          <w:highlight w:val="none"/>
        </w:rPr>
        <w:t>8.医疗卫生与计划生育（类）行政事业单位医疗（款）事业单位医疗（项）:</w:t>
      </w:r>
      <w:r>
        <w:rPr>
          <w:rFonts w:hint="eastAsia"/>
          <w:highlight w:val="none"/>
          <w:lang w:eastAsia="zh-CN"/>
        </w:rPr>
        <w:t>2025年</w:t>
      </w:r>
      <w:r>
        <w:rPr>
          <w:rFonts w:hint="eastAsia"/>
          <w:highlight w:val="none"/>
        </w:rPr>
        <w:t>预算数为</w:t>
      </w:r>
      <w:r>
        <w:rPr>
          <w:rFonts w:hint="eastAsia"/>
          <w:highlight w:val="none"/>
          <w:lang w:val="en-US" w:eastAsia="zh-CN"/>
        </w:rPr>
        <w:t>6.69</w:t>
      </w:r>
      <w:r>
        <w:rPr>
          <w:rFonts w:hint="eastAsia"/>
          <w:highlight w:val="none"/>
        </w:rPr>
        <w:t>万元，主要用于：部门下属事业单位基本医疗保险缴费支出。</w:t>
      </w:r>
    </w:p>
    <w:p>
      <w:pPr>
        <w:pStyle w:val="8"/>
        <w:rPr>
          <w:rFonts w:hint="eastAsia"/>
          <w:highlight w:val="none"/>
          <w:lang w:eastAsia="zh-CN"/>
        </w:rPr>
      </w:pPr>
      <w:r>
        <w:rPr>
          <w:rFonts w:hint="eastAsia"/>
          <w:highlight w:val="none"/>
          <w:lang w:val="en-US" w:eastAsia="zh-CN"/>
        </w:rPr>
        <w:t>9</w:t>
      </w:r>
      <w:r>
        <w:rPr>
          <w:rFonts w:hint="eastAsia"/>
          <w:highlight w:val="none"/>
        </w:rPr>
        <w:t>.医疗卫生与计划生育（类）行政事业单位医疗（款）</w:t>
      </w:r>
      <w:r>
        <w:rPr>
          <w:rFonts w:hint="eastAsia"/>
          <w:highlight w:val="none"/>
          <w:lang w:eastAsia="zh-CN"/>
        </w:rPr>
        <w:t>公务员医疗补助</w:t>
      </w:r>
      <w:r>
        <w:rPr>
          <w:rFonts w:hint="eastAsia"/>
          <w:highlight w:val="none"/>
        </w:rPr>
        <w:t>（项）:</w:t>
      </w:r>
      <w:r>
        <w:rPr>
          <w:rFonts w:hint="eastAsia"/>
          <w:highlight w:val="none"/>
          <w:lang w:eastAsia="zh-CN"/>
        </w:rPr>
        <w:t>2025年</w:t>
      </w:r>
      <w:r>
        <w:rPr>
          <w:rFonts w:hint="eastAsia"/>
          <w:highlight w:val="none"/>
        </w:rPr>
        <w:t>预算数为</w:t>
      </w:r>
      <w:r>
        <w:rPr>
          <w:rFonts w:hint="eastAsia"/>
          <w:highlight w:val="none"/>
          <w:lang w:val="en-US" w:eastAsia="zh-CN"/>
        </w:rPr>
        <w:t>4.32</w:t>
      </w:r>
      <w:r>
        <w:rPr>
          <w:rFonts w:hint="eastAsia"/>
          <w:highlight w:val="none"/>
        </w:rPr>
        <w:t>万元，主要用于：</w:t>
      </w:r>
      <w:r>
        <w:rPr>
          <w:rFonts w:hint="eastAsia"/>
          <w:highlight w:val="none"/>
          <w:lang w:eastAsia="zh-CN"/>
        </w:rPr>
        <w:t>公务员医疗补助经费。</w:t>
      </w:r>
    </w:p>
    <w:p>
      <w:pPr>
        <w:pStyle w:val="8"/>
        <w:rPr>
          <w:rFonts w:hint="eastAsia" w:eastAsia="仿宋_GB2312"/>
          <w:highlight w:val="none"/>
          <w:lang w:eastAsia="zh-CN"/>
        </w:rPr>
      </w:pPr>
      <w:r>
        <w:rPr>
          <w:rFonts w:hint="eastAsia"/>
          <w:highlight w:val="none"/>
          <w:lang w:val="en-US" w:eastAsia="zh-CN"/>
        </w:rPr>
        <w:t>10</w:t>
      </w:r>
      <w:r>
        <w:rPr>
          <w:rFonts w:hint="eastAsia"/>
          <w:highlight w:val="none"/>
        </w:rPr>
        <w:t>.医疗卫生与计划生育（类）行政事业单位医疗（款）</w:t>
      </w:r>
      <w:r>
        <w:rPr>
          <w:rFonts w:hint="eastAsia"/>
          <w:highlight w:val="none"/>
          <w:lang w:eastAsia="zh-CN"/>
        </w:rPr>
        <w:t>其他行政事业单位医疗支出</w:t>
      </w:r>
      <w:r>
        <w:rPr>
          <w:rFonts w:hint="eastAsia"/>
          <w:highlight w:val="none"/>
        </w:rPr>
        <w:t>（项）:</w:t>
      </w:r>
      <w:r>
        <w:rPr>
          <w:rFonts w:hint="eastAsia"/>
          <w:highlight w:val="none"/>
          <w:lang w:eastAsia="zh-CN"/>
        </w:rPr>
        <w:t>2025年</w:t>
      </w:r>
      <w:r>
        <w:rPr>
          <w:rFonts w:hint="eastAsia"/>
          <w:highlight w:val="none"/>
        </w:rPr>
        <w:t>预算数为</w:t>
      </w:r>
      <w:r>
        <w:rPr>
          <w:rFonts w:hint="eastAsia"/>
          <w:highlight w:val="none"/>
          <w:lang w:val="en-US" w:eastAsia="zh-CN"/>
        </w:rPr>
        <w:t>0.90</w:t>
      </w:r>
      <w:r>
        <w:rPr>
          <w:rFonts w:hint="eastAsia"/>
          <w:highlight w:val="none"/>
        </w:rPr>
        <w:t>万元，主要用于：</w:t>
      </w:r>
      <w:r>
        <w:rPr>
          <w:rFonts w:hint="eastAsia"/>
          <w:highlight w:val="none"/>
          <w:lang w:eastAsia="zh-CN"/>
        </w:rPr>
        <w:t>其他用于行政事业单位医疗方面的支出。</w:t>
      </w:r>
    </w:p>
    <w:p>
      <w:pPr>
        <w:pStyle w:val="8"/>
        <w:ind w:left="0" w:leftChars="0" w:firstLine="640" w:firstLineChars="200"/>
        <w:rPr>
          <w:highlight w:val="none"/>
        </w:rPr>
      </w:pPr>
      <w:r>
        <w:rPr>
          <w:rFonts w:hint="eastAsia"/>
          <w:highlight w:val="none"/>
          <w:lang w:val="en-US" w:eastAsia="zh-CN"/>
        </w:rPr>
        <w:t>11</w:t>
      </w:r>
      <w:r>
        <w:rPr>
          <w:rFonts w:hint="eastAsia"/>
          <w:highlight w:val="none"/>
        </w:rPr>
        <w:t>.住房保障（类）住房改革支出（款）住房公积金（项）:</w:t>
      </w:r>
      <w:r>
        <w:rPr>
          <w:rFonts w:hint="eastAsia"/>
          <w:highlight w:val="none"/>
          <w:lang w:eastAsia="zh-CN"/>
        </w:rPr>
        <w:t>2025年</w:t>
      </w:r>
      <w:r>
        <w:rPr>
          <w:rFonts w:hint="eastAsia"/>
          <w:highlight w:val="none"/>
        </w:rPr>
        <w:t>预算数为</w:t>
      </w:r>
      <w:r>
        <w:rPr>
          <w:rFonts w:hint="eastAsia"/>
          <w:highlight w:val="none"/>
          <w:lang w:val="en-US" w:eastAsia="zh-CN"/>
        </w:rPr>
        <w:t>54.62</w:t>
      </w:r>
      <w:r>
        <w:rPr>
          <w:rFonts w:hint="eastAsia"/>
          <w:highlight w:val="none"/>
        </w:rPr>
        <w:t>万元，主要用于：部门按人力资源和社会保障部、财政部规定的基本工资和津贴补贴以及规定比例为职工缴纳的住房公积金支出。</w:t>
      </w:r>
    </w:p>
    <w:p>
      <w:pPr>
        <w:pStyle w:val="9"/>
        <w:numPr>
          <w:ilvl w:val="0"/>
          <w:numId w:val="0"/>
        </w:numPr>
        <w:ind w:left="637" w:leftChars="0"/>
        <w:rPr>
          <w:rFonts w:hint="eastAsia"/>
        </w:rPr>
      </w:pPr>
      <w:r>
        <w:rPr>
          <w:rFonts w:hint="eastAsia"/>
          <w:lang w:val="en-US" w:eastAsia="zh-CN"/>
        </w:rPr>
        <w:t>六、</w:t>
      </w:r>
      <w:r>
        <w:rPr>
          <w:rFonts w:hint="eastAsia"/>
        </w:rPr>
        <w:t>一般公共预算基本支出情况说明</w:t>
      </w:r>
    </w:p>
    <w:p>
      <w:pPr>
        <w:pStyle w:val="8"/>
        <w:rPr>
          <w:rFonts w:hint="eastAsia"/>
          <w:highlight w:val="none"/>
        </w:rPr>
      </w:pPr>
      <w:r>
        <w:rPr>
          <w:rFonts w:hint="eastAsia"/>
          <w:highlight w:val="none"/>
          <w:lang w:eastAsia="zh-CN"/>
        </w:rPr>
        <w:t>县经信局（井研经开区）</w:t>
      </w:r>
      <w:r>
        <w:rPr>
          <w:rFonts w:hint="eastAsia"/>
          <w:lang w:eastAsia="zh-CN"/>
        </w:rPr>
        <w:t>2025年</w:t>
      </w:r>
      <w:r>
        <w:rPr>
          <w:rFonts w:hint="eastAsia"/>
        </w:rPr>
        <w:t>一般公共预算基本支出</w:t>
      </w:r>
      <w:r>
        <w:rPr>
          <w:rFonts w:hint="eastAsia"/>
          <w:lang w:val="en-US" w:eastAsia="zh-CN"/>
        </w:rPr>
        <w:t>715.67</w:t>
      </w:r>
      <w:r>
        <w:rPr>
          <w:rFonts w:hint="eastAsia"/>
        </w:rPr>
        <w:t>万元</w:t>
      </w:r>
      <w:r>
        <w:rPr>
          <w:rFonts w:hint="eastAsia"/>
          <w:highlight w:val="none"/>
        </w:rPr>
        <w:t>（对应数据在表</w:t>
      </w:r>
      <w:r>
        <w:rPr>
          <w:highlight w:val="none"/>
        </w:rPr>
        <w:t>3</w:t>
      </w:r>
      <w:r>
        <w:rPr>
          <w:rFonts w:hint="eastAsia"/>
          <w:highlight w:val="none"/>
        </w:rPr>
        <w:t>-1合计栏），其中：</w:t>
      </w:r>
    </w:p>
    <w:p>
      <w:pPr>
        <w:pStyle w:val="8"/>
        <w:rPr>
          <w:rFonts w:hint="eastAsia"/>
        </w:rPr>
      </w:pPr>
      <w:r>
        <w:rPr>
          <w:rFonts w:hint="eastAsia"/>
        </w:rPr>
        <w:t>人员经费</w:t>
      </w:r>
      <w:r>
        <w:rPr>
          <w:rFonts w:hint="eastAsia"/>
          <w:lang w:val="en-US" w:eastAsia="zh-CN"/>
        </w:rPr>
        <w:t>613.04</w:t>
      </w:r>
      <w:r>
        <w:rPr>
          <w:rFonts w:hint="eastAsia"/>
        </w:rPr>
        <w:t>万元</w:t>
      </w:r>
      <w:r>
        <w:rPr>
          <w:rFonts w:hint="eastAsia"/>
          <w:highlight w:val="none"/>
        </w:rPr>
        <w:t>（对应数据在表</w:t>
      </w:r>
      <w:r>
        <w:rPr>
          <w:highlight w:val="none"/>
        </w:rPr>
        <w:t>3</w:t>
      </w:r>
      <w:r>
        <w:rPr>
          <w:rFonts w:hint="eastAsia"/>
          <w:highlight w:val="none"/>
        </w:rPr>
        <w:t>-1人员经费栏）</w:t>
      </w:r>
      <w:r>
        <w:rPr>
          <w:rFonts w:hint="eastAsia"/>
        </w:rPr>
        <w:t>，主要包括：基本工资、津贴补贴、奖金、社会保险缴费、绩效工资、机关事业单位基本养老保险缴费、职业年金缴费、其他工资福利支出、离休费、住房公积金、其他对个人和家庭的补助支出。</w:t>
      </w:r>
    </w:p>
    <w:p>
      <w:pPr>
        <w:pStyle w:val="8"/>
        <w:rPr>
          <w:rFonts w:hint="eastAsia"/>
        </w:rPr>
      </w:pPr>
      <w:r>
        <w:rPr>
          <w:rFonts w:hint="eastAsia"/>
        </w:rPr>
        <w:t>公用经费</w:t>
      </w:r>
      <w:r>
        <w:rPr>
          <w:rFonts w:hint="eastAsia"/>
          <w:lang w:val="en-US" w:eastAsia="zh-CN"/>
        </w:rPr>
        <w:t>102.64</w:t>
      </w:r>
      <w:r>
        <w:rPr>
          <w:rFonts w:hint="eastAsia"/>
        </w:rPr>
        <w:t>万元</w:t>
      </w:r>
      <w:r>
        <w:rPr>
          <w:rFonts w:hint="eastAsia"/>
          <w:highlight w:val="none"/>
        </w:rPr>
        <w:t>（对应数据在表</w:t>
      </w:r>
      <w:r>
        <w:rPr>
          <w:highlight w:val="none"/>
        </w:rPr>
        <w:t>3</w:t>
      </w:r>
      <w:r>
        <w:rPr>
          <w:rFonts w:hint="eastAsia"/>
          <w:highlight w:val="none"/>
        </w:rPr>
        <w:t>-1公用经费栏），</w:t>
      </w:r>
      <w:r>
        <w:rPr>
          <w:rFonts w:hint="eastAsia"/>
        </w:rPr>
        <w:t>主要包括：办公费、印刷费、手续费、水费、电费、邮电费、差旅费、维修（护）费、会议费、培训费、劳务费、工会经费、福利费、其他交通费、其他商品和服务支出。</w:t>
      </w:r>
    </w:p>
    <w:p>
      <w:pPr>
        <w:pStyle w:val="9"/>
        <w:numPr>
          <w:ilvl w:val="0"/>
          <w:numId w:val="0"/>
        </w:numPr>
        <w:ind w:firstLine="640" w:firstLineChars="200"/>
        <w:rPr>
          <w:rFonts w:hint="eastAsia"/>
        </w:rPr>
      </w:pPr>
      <w:r>
        <w:rPr>
          <w:rFonts w:hint="eastAsia"/>
          <w:lang w:val="en-US" w:eastAsia="zh-CN"/>
        </w:rPr>
        <w:t>七、</w:t>
      </w:r>
      <w:r>
        <w:rPr>
          <w:rFonts w:hint="eastAsia"/>
        </w:rPr>
        <w:t>政府性基金预算支出规模及变化情况说明</w:t>
      </w:r>
    </w:p>
    <w:p>
      <w:pPr>
        <w:pStyle w:val="8"/>
        <w:rPr>
          <w:rFonts w:hint="eastAsia"/>
        </w:rPr>
      </w:pPr>
      <w:r>
        <w:rPr>
          <w:rFonts w:hint="eastAsia"/>
          <w:highlight w:val="none"/>
          <w:lang w:eastAsia="zh-CN"/>
        </w:rPr>
        <w:t>县经信局（井研经开区）</w:t>
      </w:r>
      <w:r>
        <w:rPr>
          <w:rFonts w:hint="eastAsia"/>
          <w:lang w:eastAsia="zh-CN"/>
        </w:rPr>
        <w:t>2025年</w:t>
      </w:r>
      <w:r>
        <w:rPr>
          <w:rFonts w:hint="eastAsia"/>
        </w:rPr>
        <w:t>政府性基金预算当年拨款</w:t>
      </w:r>
      <w:r>
        <w:rPr>
          <w:rFonts w:hint="eastAsia"/>
          <w:lang w:val="en-US" w:eastAsia="zh-CN"/>
        </w:rPr>
        <w:t>194.98</w:t>
      </w:r>
      <w:r>
        <w:rPr>
          <w:rFonts w:hint="eastAsia"/>
        </w:rPr>
        <w:t>万元</w:t>
      </w:r>
      <w:r>
        <w:rPr>
          <w:rFonts w:hint="eastAsia"/>
          <w:highlight w:val="none"/>
        </w:rPr>
        <w:t>（对应数据在表2政府性基金预算本年支出栏），</w:t>
      </w:r>
      <w:r>
        <w:rPr>
          <w:rFonts w:hint="eastAsia"/>
        </w:rPr>
        <w:t>较上年预算数增加</w:t>
      </w:r>
      <w:r>
        <w:rPr>
          <w:rFonts w:hint="eastAsia"/>
          <w:lang w:val="en-US" w:eastAsia="zh-CN"/>
        </w:rPr>
        <w:t>190.32</w:t>
      </w:r>
      <w:r>
        <w:rPr>
          <w:rFonts w:hint="eastAsia"/>
        </w:rPr>
        <w:t>万元。主要是因为其他国有土地使用权出让收入安排的支出</w:t>
      </w:r>
      <w:r>
        <w:rPr>
          <w:rFonts w:hint="eastAsia"/>
          <w:lang w:eastAsia="zh-CN"/>
        </w:rPr>
        <w:t>和制造业支出增加</w:t>
      </w:r>
      <w:r>
        <w:rPr>
          <w:rFonts w:hint="eastAsia"/>
        </w:rPr>
        <w:t>。</w:t>
      </w:r>
    </w:p>
    <w:p>
      <w:pPr>
        <w:pStyle w:val="8"/>
        <w:rPr>
          <w:rFonts w:hint="eastAsia"/>
        </w:rPr>
      </w:pPr>
      <w:r>
        <w:rPr>
          <w:rFonts w:hint="eastAsia"/>
        </w:rPr>
        <w:t>支出项目主要有其他国有土地使用权出让收入安排的支出</w:t>
      </w:r>
      <w:r>
        <w:rPr>
          <w:rFonts w:hint="eastAsia"/>
          <w:lang w:val="en-US" w:eastAsia="zh-CN"/>
        </w:rPr>
        <w:t>7.98万元；制造业支出187万元</w:t>
      </w:r>
      <w:r>
        <w:rPr>
          <w:rFonts w:hint="eastAsia"/>
          <w:highlight w:val="none"/>
        </w:rPr>
        <w:t>（对应数据在表4）</w:t>
      </w:r>
      <w:r>
        <w:rPr>
          <w:rFonts w:hint="eastAsia"/>
        </w:rPr>
        <w:t>。</w:t>
      </w:r>
    </w:p>
    <w:p>
      <w:pPr>
        <w:pStyle w:val="9"/>
        <w:numPr>
          <w:ilvl w:val="0"/>
          <w:numId w:val="0"/>
        </w:numPr>
        <w:ind w:left="637" w:leftChars="0"/>
      </w:pPr>
      <w:r>
        <w:rPr>
          <w:rFonts w:hint="eastAsia"/>
          <w:lang w:val="en-US" w:eastAsia="zh-CN"/>
        </w:rPr>
        <w:t>八、</w:t>
      </w:r>
      <w:r>
        <w:rPr>
          <w:rFonts w:hint="eastAsia"/>
        </w:rPr>
        <w:t>国有资本经营预算支出情况说明</w:t>
      </w:r>
    </w:p>
    <w:p>
      <w:pPr>
        <w:rPr>
          <w:rFonts w:hint="eastAsia" w:ascii="仿宋_GB2312" w:hAnsi="Calibri" w:eastAsia="仿宋_GB2312"/>
          <w:sz w:val="32"/>
          <w:szCs w:val="32"/>
        </w:rPr>
      </w:pPr>
      <w:r>
        <w:rPr>
          <w:rFonts w:hint="eastAsia"/>
        </w:rPr>
        <w:t xml:space="preserve"> </w:t>
      </w:r>
      <w:r>
        <w:t xml:space="preserve">    </w:t>
      </w:r>
      <w:r>
        <w:rPr>
          <w:rFonts w:ascii="仿宋_GB2312" w:hAnsi="Calibri" w:eastAsia="仿宋_GB2312"/>
          <w:sz w:val="32"/>
          <w:szCs w:val="32"/>
        </w:rPr>
        <w:t xml:space="preserve"> </w:t>
      </w:r>
      <w:r>
        <w:rPr>
          <w:rFonts w:hint="eastAsia" w:ascii="仿宋_GB2312" w:hAnsi="Calibri" w:eastAsia="仿宋_GB2312"/>
          <w:sz w:val="32"/>
          <w:szCs w:val="32"/>
        </w:rPr>
        <w:t>无。</w:t>
      </w:r>
    </w:p>
    <w:p>
      <w:pPr>
        <w:pStyle w:val="9"/>
        <w:numPr>
          <w:ilvl w:val="0"/>
          <w:numId w:val="0"/>
        </w:numPr>
        <w:ind w:firstLine="640" w:firstLineChars="200"/>
        <w:rPr>
          <w:rFonts w:hint="eastAsia"/>
          <w:highlight w:val="none"/>
        </w:rPr>
      </w:pPr>
      <w:r>
        <w:rPr>
          <w:rFonts w:hint="eastAsia"/>
          <w:lang w:val="en-US" w:eastAsia="zh-CN"/>
        </w:rPr>
        <w:t>九、</w:t>
      </w:r>
      <w:r>
        <w:rPr>
          <w:rFonts w:hint="eastAsia"/>
        </w:rPr>
        <w:t>“三公”经费预算安排情况说明</w:t>
      </w:r>
      <w:r>
        <w:rPr>
          <w:rFonts w:hint="eastAsia"/>
          <w:highlight w:val="none"/>
        </w:rPr>
        <w:t>（对应数据在表3-3和表4-1）</w:t>
      </w:r>
    </w:p>
    <w:p>
      <w:pPr>
        <w:pStyle w:val="8"/>
        <w:rPr>
          <w:rFonts w:hint="eastAsia"/>
        </w:rPr>
      </w:pPr>
      <w:r>
        <w:rPr>
          <w:rFonts w:hint="eastAsia"/>
          <w:highlight w:val="none"/>
          <w:lang w:eastAsia="zh-CN"/>
        </w:rPr>
        <w:t>县经信局（井研经开区）</w:t>
      </w:r>
      <w:r>
        <w:rPr>
          <w:rFonts w:hint="eastAsia"/>
          <w:lang w:eastAsia="zh-CN"/>
        </w:rPr>
        <w:t>2025年</w:t>
      </w:r>
      <w:r>
        <w:rPr>
          <w:rFonts w:hint="eastAsia"/>
        </w:rPr>
        <w:t>“三公”经费预算数</w:t>
      </w:r>
      <w:r>
        <w:rPr>
          <w:rFonts w:hint="eastAsia"/>
          <w:lang w:val="en-US" w:eastAsia="zh-CN"/>
        </w:rPr>
        <w:t>1.80</w:t>
      </w:r>
      <w:r>
        <w:rPr>
          <w:rFonts w:hint="eastAsia"/>
        </w:rPr>
        <w:t>万元，较上年“三公”经费预算数</w:t>
      </w:r>
      <w:r>
        <w:rPr>
          <w:rFonts w:hint="eastAsia"/>
          <w:lang w:eastAsia="zh-CN"/>
        </w:rPr>
        <w:t>无增减</w:t>
      </w:r>
      <w:r>
        <w:rPr>
          <w:rFonts w:hint="eastAsia"/>
        </w:rPr>
        <w:t>。其中财政拨款安排“三公”经费</w:t>
      </w:r>
      <w:r>
        <w:rPr>
          <w:rFonts w:hint="eastAsia"/>
          <w:lang w:val="en-US" w:eastAsia="zh-CN"/>
        </w:rPr>
        <w:t>1.80</w:t>
      </w:r>
      <w:r>
        <w:rPr>
          <w:rFonts w:hint="eastAsia"/>
        </w:rPr>
        <w:t>万元。因公出国（境）经费</w:t>
      </w:r>
      <w:r>
        <w:rPr>
          <w:rFonts w:hint="eastAsia"/>
          <w:lang w:val="en-US" w:eastAsia="zh-CN"/>
        </w:rPr>
        <w:t>0</w:t>
      </w:r>
      <w:r>
        <w:rPr>
          <w:rFonts w:hint="eastAsia"/>
        </w:rPr>
        <w:t>万元，公务接待费</w:t>
      </w:r>
      <w:r>
        <w:rPr>
          <w:rFonts w:hint="eastAsia"/>
          <w:lang w:val="en-US" w:eastAsia="zh-CN"/>
        </w:rPr>
        <w:t>1.80</w:t>
      </w:r>
      <w:r>
        <w:rPr>
          <w:rFonts w:hint="eastAsia"/>
        </w:rPr>
        <w:t>万元，公务用车购置及运行维护费</w:t>
      </w:r>
      <w:r>
        <w:rPr>
          <w:rFonts w:hint="eastAsia"/>
          <w:lang w:val="en-US" w:eastAsia="zh-CN"/>
        </w:rPr>
        <w:t>0</w:t>
      </w:r>
      <w:r>
        <w:rPr>
          <w:rFonts w:hint="eastAsia"/>
        </w:rPr>
        <w:t>万元。</w:t>
      </w:r>
    </w:p>
    <w:p>
      <w:pPr>
        <w:pStyle w:val="8"/>
        <w:rPr>
          <w:rFonts w:hint="eastAsia" w:eastAsia="仿宋_GB2312"/>
          <w:lang w:eastAsia="zh-CN"/>
        </w:rPr>
      </w:pPr>
      <w:r>
        <w:rPr>
          <w:rFonts w:hint="eastAsia"/>
        </w:rPr>
        <w:t>1.因公出国（境）经费较上年预算</w:t>
      </w:r>
      <w:r>
        <w:rPr>
          <w:rFonts w:hint="eastAsia"/>
          <w:lang w:eastAsia="zh-CN"/>
        </w:rPr>
        <w:t>无增减。</w:t>
      </w:r>
    </w:p>
    <w:p>
      <w:pPr>
        <w:pStyle w:val="8"/>
      </w:pPr>
      <w:r>
        <w:rPr>
          <w:rFonts w:hint="eastAsia"/>
        </w:rPr>
        <w:t>2.公务接待费较上年预算</w:t>
      </w:r>
      <w:r>
        <w:rPr>
          <w:rFonts w:hint="eastAsia"/>
          <w:lang w:eastAsia="zh-CN"/>
        </w:rPr>
        <w:t>无增减</w:t>
      </w:r>
      <w:r>
        <w:rPr>
          <w:rFonts w:hint="eastAsia"/>
        </w:rPr>
        <w:t>。</w:t>
      </w:r>
    </w:p>
    <w:p>
      <w:pPr>
        <w:pStyle w:val="8"/>
        <w:keepNext w:val="0"/>
        <w:keepLines w:val="0"/>
        <w:pageBreakBefore w:val="0"/>
        <w:widowControl w:val="0"/>
        <w:kinsoku/>
        <w:wordWrap/>
        <w:overflowPunct/>
        <w:autoSpaceDE/>
        <w:autoSpaceDN/>
        <w:bidi w:val="0"/>
        <w:adjustRightInd/>
        <w:snapToGrid/>
        <w:spacing w:line="600" w:lineRule="exact"/>
        <w:textAlignment w:val="auto"/>
      </w:pPr>
      <w:r>
        <w:rPr>
          <w:rFonts w:hint="eastAsia"/>
          <w:lang w:eastAsia="zh-CN"/>
        </w:rPr>
        <w:t>2025年</w:t>
      </w:r>
      <w:r>
        <w:rPr>
          <w:rFonts w:hint="eastAsia"/>
        </w:rPr>
        <w:t>公务接待费计划用于</w:t>
      </w:r>
      <w:r>
        <w:rPr>
          <w:rFonts w:hint="eastAsia"/>
          <w:highlight w:val="none"/>
          <w:lang w:eastAsia="zh-CN"/>
        </w:rPr>
        <w:t>按规定开支的公务接待餐费、住宿费</w:t>
      </w:r>
      <w:r>
        <w:rPr>
          <w:rFonts w:hint="eastAsia"/>
        </w:rPr>
        <w:t>等。</w:t>
      </w:r>
    </w:p>
    <w:p>
      <w:pPr>
        <w:pStyle w:val="8"/>
      </w:pPr>
      <w:r>
        <w:rPr>
          <w:rFonts w:hint="eastAsia"/>
        </w:rPr>
        <w:t>3.公务用车购置及运行维护费</w:t>
      </w:r>
      <w:r>
        <w:rPr>
          <w:rFonts w:hint="eastAsia"/>
          <w:lang w:eastAsia="zh-CN"/>
        </w:rPr>
        <w:t>无增减</w:t>
      </w:r>
      <w:r>
        <w:rPr>
          <w:rFonts w:hint="eastAsia"/>
        </w:rPr>
        <w:t>。</w:t>
      </w:r>
    </w:p>
    <w:p>
      <w:pPr>
        <w:pStyle w:val="8"/>
        <w:rPr>
          <w:rFonts w:hint="eastAsia"/>
        </w:rPr>
      </w:pPr>
      <w:r>
        <w:rPr>
          <w:rFonts w:hint="eastAsia"/>
        </w:rPr>
        <w:t>单位现有公务用车</w:t>
      </w:r>
      <w:r>
        <w:rPr>
          <w:rFonts w:hint="eastAsia"/>
          <w:lang w:val="en-US" w:eastAsia="zh-CN"/>
        </w:rPr>
        <w:t>0</w:t>
      </w:r>
      <w:r>
        <w:rPr>
          <w:rFonts w:hint="eastAsia"/>
        </w:rPr>
        <w:t>辆。</w:t>
      </w:r>
    </w:p>
    <w:p>
      <w:pPr>
        <w:pStyle w:val="8"/>
      </w:pPr>
      <w:r>
        <w:rPr>
          <w:rFonts w:hint="eastAsia"/>
          <w:lang w:eastAsia="zh-CN"/>
        </w:rPr>
        <w:t>2025年</w:t>
      </w:r>
      <w:r>
        <w:rPr>
          <w:rFonts w:hint="eastAsia"/>
        </w:rPr>
        <w:t>安排公务用车购置费</w:t>
      </w:r>
      <w:r>
        <w:rPr>
          <w:rFonts w:hint="eastAsia"/>
          <w:lang w:val="en-US" w:eastAsia="zh-CN"/>
        </w:rPr>
        <w:t>0</w:t>
      </w:r>
      <w:r>
        <w:rPr>
          <w:rFonts w:hint="eastAsia"/>
        </w:rPr>
        <w:t>万元。</w:t>
      </w:r>
    </w:p>
    <w:p>
      <w:pPr>
        <w:pStyle w:val="8"/>
        <w:rPr>
          <w:rFonts w:hint="eastAsia"/>
        </w:rPr>
      </w:pPr>
      <w:r>
        <w:rPr>
          <w:rFonts w:hint="eastAsia"/>
          <w:lang w:eastAsia="zh-CN"/>
        </w:rPr>
        <w:t>2025年</w:t>
      </w:r>
      <w:r>
        <w:rPr>
          <w:rFonts w:hint="eastAsia"/>
        </w:rPr>
        <w:t>安排公务用车运行维护费</w:t>
      </w:r>
      <w:r>
        <w:rPr>
          <w:rFonts w:hint="eastAsia"/>
          <w:lang w:val="en-US" w:eastAsia="zh-CN"/>
        </w:rPr>
        <w:t>0</w:t>
      </w:r>
      <w:r>
        <w:rPr>
          <w:rFonts w:hint="eastAsia"/>
        </w:rPr>
        <w:t>万元。</w:t>
      </w:r>
    </w:p>
    <w:p>
      <w:pPr>
        <w:pStyle w:val="9"/>
        <w:numPr>
          <w:ilvl w:val="0"/>
          <w:numId w:val="0"/>
        </w:numPr>
        <w:ind w:left="637" w:leftChars="0"/>
        <w:rPr>
          <w:rFonts w:hint="eastAsia"/>
        </w:rPr>
      </w:pPr>
      <w:r>
        <w:rPr>
          <w:rFonts w:hint="eastAsia"/>
          <w:lang w:val="en-US" w:eastAsia="zh-CN"/>
        </w:rPr>
        <w:t>十、</w:t>
      </w:r>
      <w:r>
        <w:rPr>
          <w:rFonts w:hint="eastAsia"/>
        </w:rPr>
        <w:t>其他重要事项的情况说明</w:t>
      </w:r>
    </w:p>
    <w:p>
      <w:pPr>
        <w:pStyle w:val="10"/>
        <w:numPr>
          <w:ilvl w:val="0"/>
          <w:numId w:val="0"/>
        </w:numPr>
        <w:ind w:firstLine="640" w:firstLineChars="200"/>
        <w:rPr>
          <w:rFonts w:hint="eastAsia"/>
        </w:rPr>
      </w:pPr>
      <w:r>
        <w:rPr>
          <w:rFonts w:hint="eastAsia"/>
          <w:lang w:eastAsia="zh-CN"/>
        </w:rPr>
        <w:t>（</w:t>
      </w:r>
      <w:r>
        <w:rPr>
          <w:rFonts w:hint="eastAsia"/>
          <w:lang w:val="en-US" w:eastAsia="zh-CN"/>
        </w:rPr>
        <w:t>一</w:t>
      </w:r>
      <w:r>
        <w:rPr>
          <w:rFonts w:hint="eastAsia"/>
          <w:lang w:eastAsia="zh-CN"/>
        </w:rPr>
        <w:t>）</w:t>
      </w:r>
      <w:r>
        <w:rPr>
          <w:rFonts w:hint="eastAsia"/>
        </w:rPr>
        <w:t>机关运行经费。</w:t>
      </w:r>
      <w:r>
        <w:rPr>
          <w:rFonts w:hint="eastAsia"/>
          <w:highlight w:val="none"/>
        </w:rPr>
        <w:t>（对应数据在表</w:t>
      </w:r>
      <w:r>
        <w:rPr>
          <w:highlight w:val="none"/>
        </w:rPr>
        <w:t>3</w:t>
      </w:r>
      <w:r>
        <w:rPr>
          <w:rFonts w:hint="eastAsia"/>
          <w:highlight w:val="none"/>
        </w:rPr>
        <w:t>-1公用经费栏）</w:t>
      </w:r>
    </w:p>
    <w:p>
      <w:pPr>
        <w:pStyle w:val="8"/>
        <w:rPr>
          <w:rFonts w:hint="eastAsia"/>
        </w:rPr>
      </w:pPr>
      <w:r>
        <w:rPr>
          <w:rFonts w:hint="eastAsia"/>
          <w:lang w:eastAsia="zh-CN"/>
        </w:rPr>
        <w:t>2025年</w:t>
      </w:r>
      <w:r>
        <w:rPr>
          <w:rFonts w:hint="eastAsia"/>
        </w:rPr>
        <w:t>，</w:t>
      </w:r>
      <w:r>
        <w:rPr>
          <w:rFonts w:hint="eastAsia"/>
          <w:highlight w:val="none"/>
          <w:lang w:eastAsia="zh-CN"/>
        </w:rPr>
        <w:t>县经信局（井研经开区）</w:t>
      </w:r>
      <w:r>
        <w:rPr>
          <w:rFonts w:hint="eastAsia"/>
        </w:rPr>
        <w:t>为保障单位运行，安排的包括办公及印刷费、邮电费、差旅费、会议费、福利费、日常维修费、专用材料及一般设备购置费、办公用房水电费、办公用房取暖费、办公用房物业管理费、公务用车运行维护费以及其他费用等机关运行经费预算为</w:t>
      </w:r>
      <w:r>
        <w:rPr>
          <w:rFonts w:hint="eastAsia"/>
          <w:lang w:val="en-US" w:eastAsia="zh-CN"/>
        </w:rPr>
        <w:t>102.64</w:t>
      </w:r>
      <w:r>
        <w:rPr>
          <w:rFonts w:hint="eastAsia"/>
        </w:rPr>
        <w:t>元，较上年预算增加</w:t>
      </w:r>
      <w:r>
        <w:rPr>
          <w:rFonts w:hint="eastAsia"/>
          <w:lang w:val="en-US" w:eastAsia="zh-CN"/>
        </w:rPr>
        <w:t>16.88</w:t>
      </w:r>
      <w:r>
        <w:rPr>
          <w:rFonts w:hint="eastAsia"/>
        </w:rPr>
        <w:t>万元，增长</w:t>
      </w:r>
      <w:r>
        <w:rPr>
          <w:rFonts w:hint="eastAsia"/>
          <w:lang w:val="en-US" w:eastAsia="zh-CN"/>
        </w:rPr>
        <w:t>19.68</w:t>
      </w:r>
      <w:r>
        <w:rPr>
          <w:rFonts w:hint="eastAsia"/>
        </w:rPr>
        <w:t>%。</w:t>
      </w:r>
    </w:p>
    <w:p>
      <w:pPr>
        <w:pStyle w:val="10"/>
        <w:numPr>
          <w:ilvl w:val="0"/>
          <w:numId w:val="0"/>
        </w:numPr>
        <w:ind w:firstLine="64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政府采购情况。</w:t>
      </w:r>
    </w:p>
    <w:p>
      <w:pPr>
        <w:pStyle w:val="8"/>
        <w:numPr>
          <w:ilvl w:val="0"/>
          <w:numId w:val="0"/>
        </w:numPr>
        <w:ind w:firstLine="640" w:firstLineChars="200"/>
        <w:rPr>
          <w:rFonts w:hint="eastAsia"/>
          <w:highlight w:val="none"/>
        </w:rPr>
      </w:pPr>
      <w:r>
        <w:rPr>
          <w:rFonts w:hint="eastAsia"/>
          <w:highlight w:val="none"/>
          <w:lang w:eastAsia="zh-CN"/>
        </w:rPr>
        <w:t>202</w:t>
      </w:r>
      <w:r>
        <w:rPr>
          <w:rFonts w:hint="eastAsia"/>
          <w:highlight w:val="none"/>
          <w:lang w:val="en-US" w:eastAsia="zh-CN"/>
        </w:rPr>
        <w:t>5</w:t>
      </w:r>
      <w:r>
        <w:rPr>
          <w:rFonts w:hint="eastAsia"/>
          <w:highlight w:val="none"/>
          <w:lang w:eastAsia="zh-CN"/>
        </w:rPr>
        <w:t>年</w:t>
      </w:r>
      <w:r>
        <w:rPr>
          <w:rFonts w:hint="eastAsia"/>
          <w:highlight w:val="none"/>
        </w:rPr>
        <w:t>，</w:t>
      </w:r>
      <w:r>
        <w:rPr>
          <w:rFonts w:hint="eastAsia"/>
          <w:highlight w:val="none"/>
          <w:lang w:eastAsia="zh-CN"/>
        </w:rPr>
        <w:t>县经信局（井研经开区）</w:t>
      </w:r>
      <w:r>
        <w:rPr>
          <w:rFonts w:hint="eastAsia"/>
          <w:highlight w:val="none"/>
        </w:rPr>
        <w:t>未安排政府采购预算。</w:t>
      </w:r>
    </w:p>
    <w:p>
      <w:pPr>
        <w:pStyle w:val="8"/>
        <w:rPr>
          <w:rFonts w:hint="eastAsia"/>
          <w:highlight w:val="none"/>
        </w:rPr>
      </w:pPr>
      <w:r>
        <w:rPr>
          <w:rFonts w:hint="eastAsia"/>
          <w:highlight w:val="none"/>
        </w:rPr>
        <w:t>（适用于表</w:t>
      </w:r>
      <w:r>
        <w:rPr>
          <w:rFonts w:hint="eastAsia"/>
          <w:highlight w:val="none"/>
          <w:lang w:val="en-US" w:eastAsia="zh-CN"/>
        </w:rPr>
        <w:t>6</w:t>
      </w:r>
      <w:r>
        <w:rPr>
          <w:rFonts w:hint="eastAsia"/>
          <w:highlight w:val="none"/>
        </w:rPr>
        <w:t>为空白表的县级部门）</w:t>
      </w:r>
    </w:p>
    <w:p>
      <w:pPr>
        <w:pStyle w:val="8"/>
        <w:numPr>
          <w:ilvl w:val="0"/>
          <w:numId w:val="0"/>
        </w:numPr>
        <w:ind w:firstLine="640" w:firstLineChars="200"/>
        <w:rPr>
          <w:rFonts w:hint="eastAsia" w:ascii="楷体_GB2312" w:hAnsi="Calibri" w:eastAsia="楷体_GB2312"/>
          <w:kern w:val="2"/>
          <w:sz w:val="32"/>
          <w:szCs w:val="32"/>
          <w:lang w:val="en-US" w:eastAsia="zh-CN" w:bidi="ar-SA"/>
        </w:rPr>
      </w:pPr>
      <w:r>
        <w:rPr>
          <w:rFonts w:hint="eastAsia" w:ascii="楷体_GB2312" w:eastAsia="楷体_GB2312"/>
          <w:kern w:val="2"/>
          <w:sz w:val="32"/>
          <w:szCs w:val="32"/>
          <w:lang w:val="en-US" w:eastAsia="zh-CN" w:bidi="ar-SA"/>
        </w:rPr>
        <w:t>（三）</w:t>
      </w:r>
      <w:r>
        <w:rPr>
          <w:rFonts w:hint="eastAsia" w:ascii="楷体_GB2312" w:hAnsi="Calibri" w:eastAsia="楷体_GB2312"/>
          <w:kern w:val="2"/>
          <w:sz w:val="32"/>
          <w:szCs w:val="32"/>
          <w:lang w:val="en-US" w:eastAsia="zh-CN" w:bidi="ar-SA"/>
        </w:rPr>
        <w:t>政府购买服务情况。</w:t>
      </w:r>
    </w:p>
    <w:p>
      <w:pPr>
        <w:pStyle w:val="8"/>
        <w:rPr>
          <w:rFonts w:hint="default"/>
          <w:highlight w:val="none"/>
          <w:lang w:val="en-US" w:eastAsia="zh-CN"/>
        </w:rPr>
      </w:pPr>
      <w:r>
        <w:rPr>
          <w:rFonts w:hint="eastAsia"/>
          <w:highlight w:val="none"/>
          <w:lang w:eastAsia="zh-CN"/>
        </w:rPr>
        <w:t>202</w:t>
      </w:r>
      <w:r>
        <w:rPr>
          <w:rFonts w:hint="eastAsia"/>
          <w:highlight w:val="none"/>
          <w:lang w:val="en-US" w:eastAsia="zh-CN"/>
        </w:rPr>
        <w:t>5</w:t>
      </w:r>
      <w:r>
        <w:rPr>
          <w:rFonts w:hint="eastAsia"/>
          <w:highlight w:val="none"/>
          <w:lang w:eastAsia="zh-CN"/>
        </w:rPr>
        <w:t>年</w:t>
      </w:r>
      <w:r>
        <w:rPr>
          <w:rFonts w:hint="eastAsia"/>
          <w:highlight w:val="none"/>
        </w:rPr>
        <w:t>，</w:t>
      </w:r>
      <w:r>
        <w:rPr>
          <w:rFonts w:hint="eastAsia"/>
          <w:highlight w:val="none"/>
          <w:lang w:eastAsia="zh-CN"/>
        </w:rPr>
        <w:t>县经信局（井研经开区）</w:t>
      </w:r>
      <w:r>
        <w:rPr>
          <w:rFonts w:hint="eastAsia"/>
          <w:highlight w:val="none"/>
        </w:rPr>
        <w:t>未安</w:t>
      </w:r>
      <w:r>
        <w:rPr>
          <w:rFonts w:hint="eastAsia"/>
          <w:highlight w:val="none"/>
          <w:lang w:eastAsia="zh-CN"/>
        </w:rPr>
        <w:t>排</w:t>
      </w:r>
      <w:r>
        <w:rPr>
          <w:rFonts w:hint="eastAsia"/>
          <w:highlight w:val="none"/>
          <w:lang w:val="en-US" w:eastAsia="zh-CN"/>
        </w:rPr>
        <w:t>政府购买服务</w:t>
      </w:r>
      <w:r>
        <w:rPr>
          <w:rFonts w:hint="eastAsia"/>
          <w:highlight w:val="none"/>
        </w:rPr>
        <w:t>预算。</w:t>
      </w:r>
    </w:p>
    <w:p>
      <w:pPr>
        <w:pStyle w:val="8"/>
        <w:rPr>
          <w:rFonts w:hint="default"/>
          <w:highlight w:val="none"/>
          <w:lang w:val="en-US" w:eastAsia="zh-CN"/>
        </w:rPr>
      </w:pPr>
      <w:r>
        <w:rPr>
          <w:rFonts w:hint="eastAsia"/>
          <w:highlight w:val="none"/>
        </w:rPr>
        <w:t>（适用于表</w:t>
      </w:r>
      <w:r>
        <w:rPr>
          <w:rFonts w:hint="eastAsia"/>
          <w:highlight w:val="none"/>
          <w:lang w:val="en-US" w:eastAsia="zh-CN"/>
        </w:rPr>
        <w:t>7</w:t>
      </w:r>
      <w:r>
        <w:rPr>
          <w:rFonts w:hint="eastAsia"/>
          <w:highlight w:val="none"/>
        </w:rPr>
        <w:t>为空白表的县级部门）</w:t>
      </w:r>
    </w:p>
    <w:p>
      <w:pPr>
        <w:pStyle w:val="10"/>
        <w:numPr>
          <w:ilvl w:val="0"/>
          <w:numId w:val="0"/>
        </w:numPr>
        <w:ind w:firstLine="64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国有资产占有使用情况。</w:t>
      </w:r>
    </w:p>
    <w:p>
      <w:pPr>
        <w:pStyle w:val="8"/>
        <w:rPr>
          <w:rFonts w:hint="eastAsia"/>
        </w:rPr>
      </w:pPr>
      <w:r>
        <w:rPr>
          <w:rFonts w:hint="eastAsia"/>
        </w:rPr>
        <w:t>截至去年底，</w:t>
      </w:r>
      <w:r>
        <w:rPr>
          <w:rFonts w:hint="eastAsia"/>
          <w:highlight w:val="none"/>
          <w:lang w:eastAsia="zh-CN"/>
        </w:rPr>
        <w:t>县经信局（井研经开区）</w:t>
      </w:r>
      <w:r>
        <w:rPr>
          <w:rFonts w:hint="eastAsia"/>
        </w:rPr>
        <w:t>共有车辆</w:t>
      </w:r>
      <w:r>
        <w:rPr>
          <w:rFonts w:hint="eastAsia"/>
          <w:lang w:val="en-US" w:eastAsia="zh-CN"/>
        </w:rPr>
        <w:t>0</w:t>
      </w:r>
      <w:r>
        <w:rPr>
          <w:rFonts w:hint="eastAsia"/>
        </w:rPr>
        <w:t>辆。</w:t>
      </w:r>
      <w:r>
        <w:rPr>
          <w:rFonts w:hint="eastAsia"/>
          <w:highlight w:val="none"/>
          <w:lang w:eastAsia="zh-CN"/>
        </w:rPr>
        <w:t>2025年</w:t>
      </w:r>
      <w:r>
        <w:rPr>
          <w:rFonts w:hint="eastAsia"/>
          <w:highlight w:val="none"/>
        </w:rPr>
        <w:t>部门预算未安排购置车辆及单位价值200万元以上大型设备。</w:t>
      </w:r>
    </w:p>
    <w:p>
      <w:pPr>
        <w:pStyle w:val="10"/>
        <w:numPr>
          <w:ilvl w:val="0"/>
          <w:numId w:val="0"/>
        </w:numPr>
        <w:ind w:firstLine="640" w:firstLineChars="200"/>
        <w:rPr>
          <w:rFonts w:hint="eastAsia"/>
        </w:rPr>
      </w:pPr>
      <w:r>
        <w:rPr>
          <w:rFonts w:hint="eastAsia"/>
          <w:lang w:eastAsia="zh-CN"/>
        </w:rPr>
        <w:t>（</w:t>
      </w:r>
      <w:r>
        <w:rPr>
          <w:rFonts w:hint="eastAsia"/>
          <w:lang w:val="en-US" w:eastAsia="zh-CN"/>
        </w:rPr>
        <w:t>五</w:t>
      </w:r>
      <w:r>
        <w:rPr>
          <w:rFonts w:hint="eastAsia"/>
          <w:lang w:eastAsia="zh-CN"/>
        </w:rPr>
        <w:t>）</w:t>
      </w:r>
      <w:r>
        <w:rPr>
          <w:rFonts w:hint="eastAsia"/>
        </w:rPr>
        <w:t>绩效目标设置情况。</w:t>
      </w:r>
    </w:p>
    <w:p>
      <w:pPr>
        <w:pStyle w:val="8"/>
        <w:rPr>
          <w:rFonts w:hint="eastAsia"/>
        </w:rPr>
      </w:pPr>
      <w:r>
        <w:rPr>
          <w:rFonts w:hint="eastAsia"/>
          <w:lang w:eastAsia="zh-CN"/>
        </w:rPr>
        <w:t>2025年</w:t>
      </w:r>
      <w:r>
        <w:rPr>
          <w:rFonts w:hint="eastAsia"/>
        </w:rPr>
        <w:t>，</w:t>
      </w:r>
      <w:r>
        <w:rPr>
          <w:rFonts w:hint="eastAsia"/>
          <w:highlight w:val="none"/>
          <w:lang w:eastAsia="zh-CN"/>
        </w:rPr>
        <w:t>县经信局（井研经开区）</w:t>
      </w:r>
      <w:r>
        <w:rPr>
          <w:rFonts w:hint="eastAsia"/>
        </w:rPr>
        <w:t>按要求实行绩效目标管理，部门整体绩效目标涉及预算安排</w:t>
      </w:r>
      <w:r>
        <w:rPr>
          <w:rFonts w:hint="eastAsia"/>
          <w:lang w:val="en-US" w:eastAsia="zh-CN"/>
        </w:rPr>
        <w:t>740.97</w:t>
      </w:r>
      <w:r>
        <w:rPr>
          <w:rFonts w:hint="eastAsia"/>
        </w:rPr>
        <w:t>万元</w:t>
      </w:r>
      <w:r>
        <w:rPr>
          <w:rFonts w:hint="eastAsia"/>
          <w:highlight w:val="none"/>
        </w:rPr>
        <w:t>（对应数据在</w:t>
      </w:r>
      <w:r>
        <w:rPr>
          <w:rFonts w:hint="eastAsia"/>
          <w:highlight w:val="none"/>
          <w:lang w:val="en-US" w:eastAsia="zh-CN"/>
        </w:rPr>
        <w:t>附件2资金</w:t>
      </w:r>
      <w:r>
        <w:rPr>
          <w:rFonts w:hint="eastAsia"/>
          <w:highlight w:val="none"/>
        </w:rPr>
        <w:t>总额栏）。</w:t>
      </w:r>
      <w:r>
        <w:rPr>
          <w:rFonts w:hint="eastAsia"/>
        </w:rPr>
        <w:t>开展绩效目标管理的项目</w:t>
      </w:r>
      <w:r>
        <w:rPr>
          <w:rFonts w:hint="eastAsia"/>
          <w:lang w:val="en-US" w:eastAsia="zh-CN"/>
        </w:rPr>
        <w:t>8</w:t>
      </w:r>
      <w:r>
        <w:rPr>
          <w:rFonts w:hint="eastAsia"/>
        </w:rPr>
        <w:t>个，涉及预算</w:t>
      </w:r>
      <w:r>
        <w:rPr>
          <w:rFonts w:hint="eastAsia"/>
          <w:lang w:val="en-US" w:eastAsia="zh-CN"/>
        </w:rPr>
        <w:t>1279.39</w:t>
      </w:r>
      <w:r>
        <w:rPr>
          <w:rFonts w:hint="eastAsia"/>
        </w:rPr>
        <w:t>万</w:t>
      </w:r>
      <w:r>
        <w:rPr>
          <w:rFonts w:hint="eastAsia"/>
          <w:highlight w:val="none"/>
        </w:rPr>
        <w:t>元（对应数据在</w:t>
      </w:r>
      <w:r>
        <w:rPr>
          <w:rFonts w:hint="eastAsia"/>
          <w:highlight w:val="none"/>
          <w:lang w:val="en-US" w:eastAsia="zh-CN"/>
        </w:rPr>
        <w:t>附件3</w:t>
      </w:r>
      <w:r>
        <w:rPr>
          <w:rFonts w:hint="eastAsia"/>
          <w:highlight w:val="none"/>
        </w:rPr>
        <w:t>）。</w:t>
      </w:r>
    </w:p>
    <w:p>
      <w:pPr>
        <w:pStyle w:val="8"/>
        <w:rPr>
          <w:rFonts w:hint="eastAsia"/>
        </w:rPr>
      </w:pPr>
    </w:p>
    <w:p>
      <w:pPr>
        <w:pStyle w:val="8"/>
        <w:ind w:firstLine="643"/>
        <w:rPr>
          <w:rFonts w:hint="eastAsia"/>
          <w:b/>
        </w:rPr>
      </w:pPr>
      <w:r>
        <w:rPr>
          <w:rFonts w:hint="eastAsia"/>
          <w:b/>
        </w:rPr>
        <w:t>名词解释</w:t>
      </w:r>
    </w:p>
    <w:p>
      <w:pPr>
        <w:pStyle w:val="11"/>
        <w:rPr>
          <w:rFonts w:hint="eastAsia" w:ascii="仿宋_GB2312" w:eastAsia="仿宋_GB2312"/>
        </w:rPr>
      </w:pPr>
      <w:r>
        <w:rPr>
          <w:rFonts w:hint="eastAsia" w:ascii="仿宋_GB2312" w:eastAsia="仿宋_GB2312"/>
        </w:rPr>
        <w:t>财政拨款收支情况：</w:t>
      </w:r>
      <w:r>
        <w:rPr>
          <w:rFonts w:ascii="仿宋_GB2312" w:eastAsia="仿宋_GB2312"/>
        </w:rPr>
        <w:t>是指</w:t>
      </w:r>
      <w:r>
        <w:rPr>
          <w:rFonts w:hint="eastAsia" w:ascii="仿宋_GB2312" w:eastAsia="仿宋_GB2312"/>
        </w:rPr>
        <w:t>一般公共预算、政府性基金预算、国有资本经营预算拨款收支情况。</w:t>
      </w:r>
    </w:p>
    <w:p>
      <w:pPr>
        <w:pStyle w:val="11"/>
        <w:rPr>
          <w:rFonts w:hint="eastAsia" w:ascii="仿宋_GB2312" w:eastAsia="仿宋_GB2312"/>
        </w:rPr>
      </w:pPr>
      <w:r>
        <w:rPr>
          <w:rFonts w:hint="eastAsia" w:ascii="仿宋_GB2312" w:eastAsia="仿宋_GB2312"/>
        </w:rPr>
        <w:t>一般公共预算拨款收入：指县级财政当年拨付的资金。</w:t>
      </w:r>
    </w:p>
    <w:p>
      <w:pPr>
        <w:pStyle w:val="11"/>
        <w:rPr>
          <w:rFonts w:hint="eastAsia" w:ascii="仿宋_GB2312" w:eastAsia="仿宋_GB2312"/>
        </w:rPr>
      </w:pPr>
      <w:r>
        <w:rPr>
          <w:rFonts w:hint="eastAsia" w:ascii="仿宋_GB2312" w:eastAsia="仿宋_GB2312"/>
        </w:rPr>
        <w:t>政府性基金预算:指通过向社会征收以及出让土地、发行彩票等方式取得收入，并专项用于特定基础设施建设和社会事业发展的财政收支预算。</w:t>
      </w:r>
    </w:p>
    <w:p>
      <w:pPr>
        <w:pStyle w:val="11"/>
        <w:rPr>
          <w:rFonts w:hint="eastAsia" w:ascii="仿宋_GB2312" w:eastAsia="仿宋_GB2312"/>
        </w:rPr>
      </w:pPr>
      <w:r>
        <w:rPr>
          <w:rFonts w:hint="eastAsia" w:ascii="仿宋_GB2312" w:eastAsia="仿宋_GB2312"/>
        </w:rPr>
        <w:t>其他收入：指除上述“一般公共预算拨款收入”、“</w:t>
      </w:r>
      <w:r>
        <w:rPr>
          <w:rStyle w:val="5"/>
          <w:rFonts w:hint="eastAsia" w:ascii="仿宋_GB2312" w:eastAsia="仿宋_GB2312"/>
        </w:rPr>
        <w:t>事业收入</w:t>
      </w:r>
      <w:r>
        <w:rPr>
          <w:rFonts w:hint="eastAsia" w:ascii="仿宋_GB2312" w:eastAsia="仿宋_GB2312"/>
        </w:rPr>
        <w:t>”、“</w:t>
      </w:r>
      <w:r>
        <w:rPr>
          <w:rStyle w:val="5"/>
          <w:rFonts w:hint="eastAsia" w:ascii="仿宋_GB2312" w:eastAsia="仿宋_GB2312"/>
        </w:rPr>
        <w:t>事业单位经营收入</w:t>
      </w:r>
      <w:r>
        <w:rPr>
          <w:rFonts w:hint="eastAsia" w:ascii="仿宋_GB2312" w:eastAsia="仿宋_GB2312"/>
        </w:rPr>
        <w:t>”等以外的收入。主要是利息收入、国有资产出租收入等。</w:t>
      </w:r>
    </w:p>
    <w:p>
      <w:pPr>
        <w:pStyle w:val="11"/>
        <w:rPr>
          <w:rFonts w:hint="eastAsia" w:ascii="仿宋_GB2312" w:eastAsia="仿宋_GB2312"/>
        </w:rPr>
      </w:pPr>
      <w:r>
        <w:rPr>
          <w:rFonts w:hint="eastAsia" w:ascii="仿宋_GB2312" w:eastAsia="仿宋_GB2312"/>
        </w:rPr>
        <w:t>上年结转：指以前年度尚未完成，结转到本年仍按原规定用途继续使用的资金。</w:t>
      </w:r>
    </w:p>
    <w:p>
      <w:pPr>
        <w:pStyle w:val="11"/>
        <w:rPr>
          <w:rFonts w:hint="eastAsia" w:ascii="仿宋_GB2312" w:eastAsia="仿宋_GB2312"/>
        </w:rPr>
      </w:pPr>
      <w:r>
        <w:rPr>
          <w:rFonts w:hint="eastAsia" w:ascii="仿宋_GB2312" w:eastAsia="仿宋_GB2312"/>
        </w:rPr>
        <w:t>社会保障和就业（类）行政事业单位离退休（款）事业单位离退休（项）：指离退休人员的支出。</w:t>
      </w:r>
    </w:p>
    <w:p>
      <w:pPr>
        <w:pStyle w:val="11"/>
        <w:rPr>
          <w:rFonts w:hint="eastAsia" w:ascii="仿宋_GB2312" w:eastAsia="仿宋_GB2312"/>
        </w:rPr>
      </w:pPr>
      <w:r>
        <w:rPr>
          <w:rFonts w:hint="eastAsia" w:ascii="仿宋_GB2312" w:eastAsia="仿宋_GB2312"/>
        </w:rPr>
        <w:t>社会保障和就业（类）行政事业单位离退休（款）未归口管理的行政单位离退休（项）：指离退休人员的支出。</w:t>
      </w:r>
    </w:p>
    <w:p>
      <w:pPr>
        <w:pStyle w:val="11"/>
        <w:rPr>
          <w:rFonts w:hint="eastAsia" w:ascii="仿宋_GB2312" w:eastAsia="仿宋_GB2312"/>
        </w:rPr>
      </w:pPr>
      <w:r>
        <w:rPr>
          <w:rFonts w:hint="eastAsia" w:ascii="仿宋_GB2312" w:eastAsia="仿宋_GB2312"/>
        </w:rPr>
        <w:t>社会保障和就业（类）行政事业单位离退休（款）机关事业单位基本养老保险缴费支出（项）：指部门实施养老保险制度由单位缴纳的养老保险费的支出。</w:t>
      </w:r>
    </w:p>
    <w:p>
      <w:pPr>
        <w:pStyle w:val="11"/>
        <w:rPr>
          <w:rFonts w:hint="eastAsia" w:ascii="仿宋_GB2312" w:eastAsia="仿宋_GB2312"/>
        </w:rPr>
      </w:pPr>
      <w:r>
        <w:rPr>
          <w:rFonts w:hint="eastAsia" w:ascii="仿宋_GB2312" w:eastAsia="仿宋_GB2312"/>
        </w:rPr>
        <w:t>社会保障和就业（类）行政事业单位离退休（款）机关事业单位职业年金缴费支出（项）：指部门实施养老保险制度由单位缴纳的职业年金的支出。</w:t>
      </w:r>
    </w:p>
    <w:p>
      <w:pPr>
        <w:pStyle w:val="11"/>
        <w:rPr>
          <w:rFonts w:hint="eastAsia" w:ascii="仿宋_GB2312" w:eastAsia="仿宋_GB2312"/>
        </w:rPr>
      </w:pPr>
      <w:r>
        <w:rPr>
          <w:rFonts w:hint="eastAsia" w:ascii="仿宋_GB2312" w:eastAsia="仿宋_GB2312"/>
        </w:rPr>
        <w:t>社会保障和就业（类）其他社会保障和就业（款）其他社会保障和就业支出（项）：指除上述项目外，其他用于行政事业单位离退休方面的支出。</w:t>
      </w:r>
    </w:p>
    <w:p>
      <w:pPr>
        <w:pStyle w:val="11"/>
        <w:rPr>
          <w:rFonts w:hint="eastAsia" w:ascii="仿宋_GB2312" w:eastAsia="仿宋_GB2312"/>
        </w:rPr>
      </w:pPr>
      <w:r>
        <w:rPr>
          <w:rFonts w:hint="eastAsia" w:ascii="仿宋_GB2312" w:eastAsia="仿宋_GB2312"/>
        </w:rPr>
        <w:t>医疗卫生与计划生育（类）行政事业单位医疗（款）行政单位医疗（项）：指行政单位及参公管理事业单位用于缴纳单位基本医疗保险支出。</w:t>
      </w:r>
    </w:p>
    <w:p>
      <w:pPr>
        <w:pStyle w:val="11"/>
        <w:rPr>
          <w:rFonts w:hint="eastAsia" w:ascii="仿宋_GB2312" w:eastAsia="仿宋_GB2312"/>
        </w:rPr>
      </w:pPr>
      <w:r>
        <w:rPr>
          <w:rFonts w:hint="eastAsia" w:ascii="仿宋_GB2312" w:eastAsia="仿宋_GB2312"/>
        </w:rPr>
        <w:t>医疗卫生与计划生育（类）行政事业单位医疗（款）事业单位医疗（项）：指事业单位用于缴纳单位基本医疗保险支出。</w:t>
      </w:r>
    </w:p>
    <w:p>
      <w:pPr>
        <w:pStyle w:val="11"/>
        <w:rPr>
          <w:rFonts w:hint="eastAsia" w:ascii="仿宋_GB2312" w:eastAsia="仿宋_GB2312"/>
        </w:rPr>
      </w:pPr>
      <w:r>
        <w:rPr>
          <w:rFonts w:hint="eastAsia" w:ascii="仿宋_GB2312" w:eastAsia="仿宋_GB2312"/>
        </w:rPr>
        <w:t>医疗卫生与计划生育（类）行政事业单位医疗（款）公务员医疗补助（项）：指行政单位及参公管理事业单位用于集中缴纳公务员医疗补助支出。</w:t>
      </w:r>
    </w:p>
    <w:p>
      <w:pPr>
        <w:pStyle w:val="11"/>
        <w:rPr>
          <w:rFonts w:hint="eastAsia" w:ascii="仿宋_GB2312" w:eastAsia="仿宋_GB2312"/>
        </w:rPr>
      </w:pPr>
      <w:r>
        <w:rPr>
          <w:rFonts w:hint="eastAsia" w:ascii="仿宋_GB2312" w:eastAsia="仿宋_GB2312"/>
        </w:rPr>
        <w:t>住房保障（类）住房改革支出（款）住房公积金（项）：指由单位及其在职职工按规定缴存的住房公积金支出。</w:t>
      </w:r>
    </w:p>
    <w:p>
      <w:pPr>
        <w:pStyle w:val="11"/>
        <w:rPr>
          <w:rFonts w:hint="eastAsia" w:ascii="仿宋_GB2312" w:eastAsia="仿宋_GB2312"/>
        </w:rPr>
      </w:pPr>
      <w:r>
        <w:rPr>
          <w:rFonts w:hint="eastAsia" w:ascii="仿宋_GB2312" w:eastAsia="仿宋_GB2312"/>
        </w:rPr>
        <w:t>基本支出：指为保证机构正常运转，完成日常工作任务而发生的人员支出和公用支出。</w:t>
      </w:r>
    </w:p>
    <w:p>
      <w:pPr>
        <w:pStyle w:val="11"/>
        <w:rPr>
          <w:rFonts w:hint="eastAsia" w:ascii="仿宋_GB2312" w:eastAsia="仿宋_GB2312"/>
        </w:rPr>
      </w:pPr>
      <w:r>
        <w:rPr>
          <w:rFonts w:hint="eastAsia" w:ascii="仿宋_GB2312" w:eastAsia="仿宋_GB2312"/>
        </w:rPr>
        <w:t>项目支出：指在基本支出之外为完成特定行政任务和事业发展目标所发生的支出。</w:t>
      </w:r>
    </w:p>
    <w:p>
      <w:pPr>
        <w:pStyle w:val="11"/>
        <w:rPr>
          <w:rFonts w:hint="eastAsia" w:ascii="仿宋_GB2312" w:eastAsia="仿宋_GB2312"/>
        </w:rPr>
      </w:pPr>
      <w:r>
        <w:rPr>
          <w:rFonts w:hint="eastAsia" w:ascii="仿宋_GB2312" w:eastAsia="仿宋_GB2312"/>
        </w:rPr>
        <w:t>纳入预决算管理的“三公”经费，是指部门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8"/>
        <w:rPr>
          <w:rFonts w:hint="eastAsia"/>
        </w:rPr>
      </w:pPr>
    </w:p>
    <w:p>
      <w:pPr>
        <w:pStyle w:val="8"/>
      </w:pPr>
    </w:p>
    <w:p/>
    <w:sectPr>
      <w:footerReference r:id="rId3" w:type="default"/>
      <w:footerReference r:id="rId4" w:type="even"/>
      <w:pgSz w:w="11906" w:h="16838"/>
      <w:pgMar w:top="2041" w:right="1474" w:bottom="1588" w:left="1474"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pPr>
    <w:r>
      <w:rPr>
        <w:rFonts w:hint="eastAsia"/>
      </w:rPr>
      <w:t>—</w:t>
    </w:r>
    <w:r>
      <w:fldChar w:fldCharType="begin"/>
    </w:r>
    <w:r>
      <w:instrText xml:space="preserve">PAGE   \* MERGEFORMAT</w:instrText>
    </w:r>
    <w:r>
      <w:fldChar w:fldCharType="separate"/>
    </w:r>
    <w:r>
      <w:rPr>
        <w:lang w:val="zh-CN"/>
      </w:rPr>
      <w:t>1</w:t>
    </w:r>
    <w: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rPr>
      <w:t>—</w:t>
    </w:r>
    <w:r>
      <w:fldChar w:fldCharType="begin"/>
    </w:r>
    <w:r>
      <w:instrText xml:space="preserve">PAGE   \* MERGEFORMAT</w:instrText>
    </w:r>
    <w:r>
      <w:fldChar w:fldCharType="separate"/>
    </w:r>
    <w:r>
      <w:rPr>
        <w:lang w:val="zh-CN"/>
      </w:rPr>
      <w:t>2</w:t>
    </w:r>
    <w:r>
      <w:fldChar w:fldCharType="end"/>
    </w:r>
    <w:r>
      <w:rPr>
        <w:rFonts w:hint="eastAsia"/>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515FB"/>
    <w:multiLevelType w:val="singleLevel"/>
    <w:tmpl w:val="C2F515FB"/>
    <w:lvl w:ilvl="0" w:tentative="0">
      <w:start w:val="1"/>
      <w:numFmt w:val="chineseCounting"/>
      <w:suff w:val="nothing"/>
      <w:lvlText w:val="%1、"/>
      <w:lvlJc w:val="left"/>
      <w:rPr>
        <w:rFonts w:hint="eastAsia"/>
      </w:rPr>
    </w:lvl>
  </w:abstractNum>
  <w:abstractNum w:abstractNumId="1">
    <w:nsid w:val="34F85EAF"/>
    <w:multiLevelType w:val="multilevel"/>
    <w:tmpl w:val="34F85EAF"/>
    <w:lvl w:ilvl="0" w:tentative="0">
      <w:start w:val="1"/>
      <w:numFmt w:val="chineseCountingThousand"/>
      <w:pStyle w:val="9"/>
      <w:suff w:val="nothing"/>
      <w:lvlText w:val="%1、"/>
      <w:lvlJc w:val="left"/>
      <w:pPr>
        <w:ind w:left="1057" w:hanging="420"/>
      </w:pPr>
      <w:rPr>
        <w:rFonts w:hint="eastAsia"/>
      </w:rPr>
    </w:lvl>
    <w:lvl w:ilvl="1" w:tentative="0">
      <w:start w:val="1"/>
      <w:numFmt w:val="lowerLetter"/>
      <w:lvlText w:val="%2)"/>
      <w:lvlJc w:val="left"/>
      <w:pPr>
        <w:ind w:left="1477" w:hanging="420"/>
      </w:pPr>
    </w:lvl>
    <w:lvl w:ilvl="2" w:tentative="0">
      <w:start w:val="1"/>
      <w:numFmt w:val="lowerRoman"/>
      <w:lvlText w:val="%3."/>
      <w:lvlJc w:val="right"/>
      <w:pPr>
        <w:ind w:left="1897" w:hanging="420"/>
      </w:pPr>
    </w:lvl>
    <w:lvl w:ilvl="3" w:tentative="0">
      <w:start w:val="1"/>
      <w:numFmt w:val="decimal"/>
      <w:lvlText w:val="%4."/>
      <w:lvlJc w:val="left"/>
      <w:pPr>
        <w:ind w:left="2317" w:hanging="420"/>
      </w:pPr>
    </w:lvl>
    <w:lvl w:ilvl="4" w:tentative="0">
      <w:start w:val="1"/>
      <w:numFmt w:val="lowerLetter"/>
      <w:lvlText w:val="%5)"/>
      <w:lvlJc w:val="left"/>
      <w:pPr>
        <w:ind w:left="2737" w:hanging="420"/>
      </w:pPr>
    </w:lvl>
    <w:lvl w:ilvl="5" w:tentative="0">
      <w:start w:val="1"/>
      <w:numFmt w:val="lowerRoman"/>
      <w:lvlText w:val="%6."/>
      <w:lvlJc w:val="right"/>
      <w:pPr>
        <w:ind w:left="3157" w:hanging="420"/>
      </w:pPr>
    </w:lvl>
    <w:lvl w:ilvl="6" w:tentative="0">
      <w:start w:val="1"/>
      <w:numFmt w:val="decimal"/>
      <w:lvlText w:val="%7."/>
      <w:lvlJc w:val="left"/>
      <w:pPr>
        <w:ind w:left="3577" w:hanging="420"/>
      </w:pPr>
    </w:lvl>
    <w:lvl w:ilvl="7" w:tentative="0">
      <w:start w:val="1"/>
      <w:numFmt w:val="lowerLetter"/>
      <w:lvlText w:val="%8)"/>
      <w:lvlJc w:val="left"/>
      <w:pPr>
        <w:ind w:left="3997" w:hanging="420"/>
      </w:pPr>
    </w:lvl>
    <w:lvl w:ilvl="8" w:tentative="0">
      <w:start w:val="1"/>
      <w:numFmt w:val="lowerRoman"/>
      <w:lvlText w:val="%9."/>
      <w:lvlJc w:val="right"/>
      <w:pPr>
        <w:ind w:left="4417" w:hanging="420"/>
      </w:pPr>
    </w:lvl>
  </w:abstractNum>
  <w:abstractNum w:abstractNumId="2">
    <w:nsid w:val="5B63281F"/>
    <w:multiLevelType w:val="multilevel"/>
    <w:tmpl w:val="5B63281F"/>
    <w:lvl w:ilvl="0" w:tentative="0">
      <w:start w:val="1"/>
      <w:numFmt w:val="decimal"/>
      <w:pStyle w:val="11"/>
      <w:suff w:val="nothing"/>
      <w:lvlText w:val="%1."/>
      <w:lvlJc w:val="left"/>
      <w:pPr>
        <w:ind w:left="0" w:firstLine="635"/>
      </w:pPr>
      <w:rPr>
        <w:rFonts w:hint="eastAsia"/>
      </w:rPr>
    </w:lvl>
    <w:lvl w:ilvl="1" w:tentative="0">
      <w:start w:val="1"/>
      <w:numFmt w:val="lowerLetter"/>
      <w:lvlText w:val="%2)"/>
      <w:lvlJc w:val="left"/>
      <w:pPr>
        <w:ind w:left="1475" w:hanging="420"/>
      </w:pPr>
    </w:lvl>
    <w:lvl w:ilvl="2" w:tentative="0">
      <w:start w:val="1"/>
      <w:numFmt w:val="lowerRoman"/>
      <w:lvlText w:val="%3."/>
      <w:lvlJc w:val="right"/>
      <w:pPr>
        <w:ind w:left="1895" w:hanging="420"/>
      </w:pPr>
    </w:lvl>
    <w:lvl w:ilvl="3" w:tentative="0">
      <w:start w:val="1"/>
      <w:numFmt w:val="decimal"/>
      <w:lvlText w:val="%4."/>
      <w:lvlJc w:val="left"/>
      <w:pPr>
        <w:ind w:left="2315" w:hanging="420"/>
      </w:pPr>
    </w:lvl>
    <w:lvl w:ilvl="4" w:tentative="0">
      <w:start w:val="1"/>
      <w:numFmt w:val="lowerLetter"/>
      <w:lvlText w:val="%5)"/>
      <w:lvlJc w:val="left"/>
      <w:pPr>
        <w:ind w:left="2735" w:hanging="420"/>
      </w:pPr>
    </w:lvl>
    <w:lvl w:ilvl="5" w:tentative="0">
      <w:start w:val="1"/>
      <w:numFmt w:val="lowerRoman"/>
      <w:lvlText w:val="%6."/>
      <w:lvlJc w:val="right"/>
      <w:pPr>
        <w:ind w:left="3155" w:hanging="420"/>
      </w:pPr>
    </w:lvl>
    <w:lvl w:ilvl="6" w:tentative="0">
      <w:start w:val="1"/>
      <w:numFmt w:val="decimal"/>
      <w:lvlText w:val="%7."/>
      <w:lvlJc w:val="left"/>
      <w:pPr>
        <w:ind w:left="3575" w:hanging="420"/>
      </w:pPr>
    </w:lvl>
    <w:lvl w:ilvl="7" w:tentative="0">
      <w:start w:val="1"/>
      <w:numFmt w:val="lowerLetter"/>
      <w:lvlText w:val="%8)"/>
      <w:lvlJc w:val="left"/>
      <w:pPr>
        <w:ind w:left="3995" w:hanging="420"/>
      </w:pPr>
    </w:lvl>
    <w:lvl w:ilvl="8" w:tentative="0">
      <w:start w:val="1"/>
      <w:numFmt w:val="lowerRoman"/>
      <w:lvlText w:val="%9."/>
      <w:lvlJc w:val="right"/>
      <w:pPr>
        <w:ind w:left="4415" w:hanging="420"/>
      </w:pPr>
    </w:lvl>
  </w:abstractNum>
  <w:abstractNum w:abstractNumId="3">
    <w:nsid w:val="7EE55BF3"/>
    <w:multiLevelType w:val="multilevel"/>
    <w:tmpl w:val="7EE55BF3"/>
    <w:lvl w:ilvl="0" w:tentative="0">
      <w:start w:val="1"/>
      <w:numFmt w:val="chineseCountingThousand"/>
      <w:pStyle w:val="10"/>
      <w:suff w:val="nothing"/>
      <w:lvlText w:val="（%1）"/>
      <w:lvlJc w:val="left"/>
      <w:pPr>
        <w:ind w:left="415" w:firstLine="635"/>
      </w:pPr>
      <w:rPr>
        <w:rFonts w:hint="eastAsia"/>
        <w:lang w:val="en-US"/>
      </w:rPr>
    </w:lvl>
    <w:lvl w:ilvl="1" w:tentative="0">
      <w:start w:val="1"/>
      <w:numFmt w:val="decimal"/>
      <w:lvlText w:val="%2."/>
      <w:lvlJc w:val="left"/>
      <w:pPr>
        <w:ind w:left="980" w:hanging="360"/>
      </w:pPr>
      <w:rPr>
        <w:rFonts w:hint="default"/>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3MzU0YzczNWFiZmU0N2I4ZTViZGI5MmI4YzU0YmQifQ=="/>
    <w:docVar w:name="KSO_WPS_MARK_KEY" w:val="a3bddb46-a9a3-441b-b0e9-5665d5e8f2d1"/>
  </w:docVars>
  <w:rsids>
    <w:rsidRoot w:val="12975AB7"/>
    <w:rsid w:val="09320D22"/>
    <w:rsid w:val="0AD81455"/>
    <w:rsid w:val="12975AB7"/>
    <w:rsid w:val="13CD4D76"/>
    <w:rsid w:val="146B50E8"/>
    <w:rsid w:val="14C842E9"/>
    <w:rsid w:val="1CF57C45"/>
    <w:rsid w:val="1E20488D"/>
    <w:rsid w:val="20B41BC5"/>
    <w:rsid w:val="21837F15"/>
    <w:rsid w:val="250749B9"/>
    <w:rsid w:val="25BF5B0C"/>
    <w:rsid w:val="27084A19"/>
    <w:rsid w:val="27C21FA0"/>
    <w:rsid w:val="28C81614"/>
    <w:rsid w:val="2DB33930"/>
    <w:rsid w:val="2FAD0853"/>
    <w:rsid w:val="356B4AF0"/>
    <w:rsid w:val="359027A9"/>
    <w:rsid w:val="3E6E11AD"/>
    <w:rsid w:val="41FF6CEC"/>
    <w:rsid w:val="448E49D6"/>
    <w:rsid w:val="4CC16866"/>
    <w:rsid w:val="4CDA1A84"/>
    <w:rsid w:val="50C07F8E"/>
    <w:rsid w:val="5144296E"/>
    <w:rsid w:val="5560764A"/>
    <w:rsid w:val="55825812"/>
    <w:rsid w:val="5A8C7B2D"/>
    <w:rsid w:val="5B9C6F02"/>
    <w:rsid w:val="5C76653E"/>
    <w:rsid w:val="5CE40B61"/>
    <w:rsid w:val="60F872D1"/>
    <w:rsid w:val="63DE27AE"/>
    <w:rsid w:val="65A6554D"/>
    <w:rsid w:val="675746AE"/>
    <w:rsid w:val="6C692E30"/>
    <w:rsid w:val="6CB95B66"/>
    <w:rsid w:val="761C7166"/>
    <w:rsid w:val="76F1414E"/>
    <w:rsid w:val="78BE2756"/>
    <w:rsid w:val="7A9C0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ind w:firstLine="872" w:firstLineChars="200"/>
    </w:pPr>
  </w:style>
  <w:style w:type="character" w:styleId="5">
    <w:name w:val="Emphasis"/>
    <w:qFormat/>
    <w:uiPriority w:val="20"/>
  </w:style>
  <w:style w:type="paragraph" w:customStyle="1" w:styleId="6">
    <w:name w:val="17 附件"/>
    <w:basedOn w:val="1"/>
    <w:next w:val="1"/>
    <w:qFormat/>
    <w:uiPriority w:val="0"/>
    <w:pPr>
      <w:spacing w:line="600" w:lineRule="exact"/>
      <w:jc w:val="left"/>
    </w:pPr>
    <w:rPr>
      <w:rFonts w:ascii="黑体" w:hAnsi="Calibri" w:eastAsia="黑体"/>
      <w:sz w:val="32"/>
      <w:szCs w:val="32"/>
    </w:rPr>
  </w:style>
  <w:style w:type="paragraph" w:customStyle="1" w:styleId="7">
    <w:name w:val="〖A08〗公文标题"/>
    <w:basedOn w:val="1"/>
    <w:next w:val="1"/>
    <w:qFormat/>
    <w:uiPriority w:val="0"/>
    <w:pPr>
      <w:topLinePunct/>
      <w:spacing w:line="600" w:lineRule="exact"/>
      <w:jc w:val="center"/>
    </w:pPr>
    <w:rPr>
      <w:rFonts w:ascii="方正小标宋简体" w:hAnsi="Calibri" w:eastAsia="方正小标宋简体"/>
      <w:sz w:val="44"/>
      <w:szCs w:val="22"/>
    </w:rPr>
  </w:style>
  <w:style w:type="paragraph" w:customStyle="1" w:styleId="8">
    <w:name w:val="〖C01〗正文"/>
    <w:basedOn w:val="1"/>
    <w:qFormat/>
    <w:uiPriority w:val="0"/>
    <w:pPr>
      <w:topLinePunct/>
      <w:spacing w:line="600" w:lineRule="exact"/>
      <w:ind w:firstLine="640" w:firstLineChars="200"/>
    </w:pPr>
    <w:rPr>
      <w:rFonts w:ascii="仿宋_GB2312" w:hAnsi="Calibri" w:eastAsia="仿宋_GB2312"/>
      <w:sz w:val="32"/>
      <w:szCs w:val="32"/>
    </w:rPr>
  </w:style>
  <w:style w:type="paragraph" w:customStyle="1" w:styleId="9">
    <w:name w:val="〖B01〗一级标题"/>
    <w:basedOn w:val="1"/>
    <w:next w:val="1"/>
    <w:qFormat/>
    <w:uiPriority w:val="0"/>
    <w:pPr>
      <w:numPr>
        <w:ilvl w:val="0"/>
        <w:numId w:val="1"/>
      </w:numPr>
      <w:topLinePunct/>
      <w:spacing w:line="600" w:lineRule="exact"/>
      <w:outlineLvl w:val="0"/>
    </w:pPr>
    <w:rPr>
      <w:rFonts w:ascii="黑体" w:hAnsi="Calibri" w:eastAsia="黑体"/>
      <w:sz w:val="32"/>
      <w:szCs w:val="32"/>
    </w:rPr>
  </w:style>
  <w:style w:type="paragraph" w:customStyle="1" w:styleId="10">
    <w:name w:val="〖B02〗二级标题"/>
    <w:basedOn w:val="8"/>
    <w:next w:val="8"/>
    <w:qFormat/>
    <w:uiPriority w:val="0"/>
    <w:pPr>
      <w:numPr>
        <w:ilvl w:val="0"/>
        <w:numId w:val="2"/>
      </w:numPr>
      <w:ind w:firstLineChars="0"/>
      <w:outlineLvl w:val="1"/>
    </w:pPr>
    <w:rPr>
      <w:rFonts w:ascii="楷体_GB2312" w:eastAsia="楷体_GB2312"/>
    </w:rPr>
  </w:style>
  <w:style w:type="paragraph" w:customStyle="1" w:styleId="11">
    <w:name w:val="〖B03〗三级标题"/>
    <w:basedOn w:val="1"/>
    <w:qFormat/>
    <w:uiPriority w:val="0"/>
    <w:pPr>
      <w:numPr>
        <w:ilvl w:val="0"/>
        <w:numId w:val="3"/>
      </w:numPr>
      <w:topLinePunct/>
      <w:spacing w:line="600" w:lineRule="exact"/>
      <w:outlineLvl w:val="2"/>
    </w:pPr>
    <w:rPr>
      <w:rFonts w:ascii="楷体_GB2312" w:hAnsi="Calibri" w:eastAsia="楷体_GB2312"/>
      <w:sz w:val="32"/>
      <w:szCs w:val="32"/>
    </w:rPr>
  </w:style>
  <w:style w:type="paragraph" w:customStyle="1" w:styleId="12">
    <w:name w:val="〖A11〗页脚"/>
    <w:basedOn w:val="1"/>
    <w:qFormat/>
    <w:uiPriority w:val="0"/>
    <w:pPr>
      <w:tabs>
        <w:tab w:val="center" w:pos="4153"/>
        <w:tab w:val="right" w:pos="8306"/>
      </w:tabs>
      <w:topLinePunct/>
      <w:snapToGrid w:val="0"/>
      <w:jc w:val="right"/>
    </w:pPr>
    <w:rPr>
      <w:rFonts w:ascii="宋体"/>
      <w:kern w:val="0"/>
      <w:sz w:val="28"/>
      <w:szCs w:val="28"/>
    </w:rPr>
  </w:style>
  <w:style w:type="paragraph" w:customStyle="1" w:styleId="13">
    <w:name w:val="NormalIndent"/>
    <w:qFormat/>
    <w:uiPriority w:val="0"/>
    <w:pPr>
      <w:widowControl w:val="0"/>
      <w:ind w:firstLine="567"/>
      <w:jc w:val="both"/>
      <w:textAlignment w:val="baseline"/>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6028</Words>
  <Characters>6417</Characters>
  <Lines>0</Lines>
  <Paragraphs>0</Paragraphs>
  <TotalTime>125</TotalTime>
  <ScaleCrop>false</ScaleCrop>
  <LinksUpToDate>false</LinksUpToDate>
  <CharactersWithSpaces>6432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2025-05-07T03:13:00Z</dcterms:created>
  <dc:creator>周春黎</dc:creator>
  <cp:lastModifiedBy>周春黎</cp:lastModifiedBy>
  <cp:lastPrinted>2025-05-09T00:21:00Z</cp:lastPrinted>
  <dcterms:modified xsi:type="dcterms:W3CDTF">2025-05-14T02:21:22Z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317D52EE0E744E29A9DE98A2EF71987D_13</vt:lpwstr>
  </property>
</Properties>
</file>