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1CCEB4">
      <w:pPr>
        <w:ind w:firstLine="0" w:firstLineChars="0"/>
      </w:pPr>
      <w:bookmarkStart w:id="0" w:name="_Hlk92986084"/>
      <w:bookmarkEnd w:id="0"/>
      <w:bookmarkStart w:id="1" w:name="_Toc79070156"/>
    </w:p>
    <w:p w14:paraId="790B1C79">
      <w:pPr>
        <w:ind w:firstLine="0" w:firstLineChars="0"/>
      </w:pPr>
    </w:p>
    <w:p w14:paraId="13398EDF">
      <w:pPr>
        <w:ind w:firstLine="0" w:firstLineChars="0"/>
      </w:pPr>
    </w:p>
    <w:p w14:paraId="3A898DCE">
      <w:pPr>
        <w:spacing w:line="240" w:lineRule="auto"/>
        <w:ind w:firstLine="0" w:firstLineChars="0"/>
        <w:jc w:val="center"/>
        <w:outlineLvl w:val="0"/>
        <w:rPr>
          <w:rFonts w:ascii="方正小标宋简体" w:eastAsia="方正小标宋简体" w:cs="Times New Roman"/>
          <w:b/>
          <w:sz w:val="52"/>
          <w:szCs w:val="48"/>
        </w:rPr>
      </w:pPr>
      <w:bookmarkStart w:id="2" w:name="_Toc28841"/>
      <w:r>
        <w:rPr>
          <w:rFonts w:hint="eastAsia" w:ascii="方正小标宋简体" w:eastAsia="方正小标宋简体" w:cs="Times New Roman"/>
          <w:b/>
          <w:sz w:val="52"/>
          <w:szCs w:val="48"/>
        </w:rPr>
        <w:t>井研县“十四五”</w:t>
      </w:r>
      <w:bookmarkEnd w:id="2"/>
    </w:p>
    <w:p w14:paraId="20FDCCEA">
      <w:pPr>
        <w:spacing w:line="240" w:lineRule="auto"/>
        <w:ind w:firstLine="0" w:firstLineChars="0"/>
        <w:jc w:val="center"/>
        <w:outlineLvl w:val="0"/>
        <w:rPr>
          <w:rFonts w:ascii="方正小标宋简体" w:eastAsia="方正小标宋简体" w:cs="Times New Roman"/>
          <w:b/>
          <w:sz w:val="52"/>
          <w:szCs w:val="48"/>
        </w:rPr>
      </w:pPr>
      <w:bookmarkStart w:id="3" w:name="_Toc14290"/>
      <w:r>
        <w:rPr>
          <w:rFonts w:hint="eastAsia" w:ascii="方正小标宋简体" w:eastAsia="方正小标宋简体" w:cs="Times New Roman"/>
          <w:b/>
          <w:sz w:val="52"/>
          <w:szCs w:val="48"/>
        </w:rPr>
        <w:t>推进农业农村现代化规划</w:t>
      </w:r>
      <w:bookmarkEnd w:id="1"/>
      <w:bookmarkEnd w:id="3"/>
    </w:p>
    <w:p w14:paraId="11C31D34">
      <w:pPr>
        <w:spacing w:line="240" w:lineRule="auto"/>
        <w:ind w:firstLine="0" w:firstLineChars="0"/>
        <w:jc w:val="center"/>
        <w:outlineLvl w:val="0"/>
        <w:rPr>
          <w:rFonts w:ascii="方正小标宋简体" w:eastAsia="方正小标宋简体" w:cs="Times New Roman"/>
          <w:b/>
          <w:sz w:val="52"/>
          <w:szCs w:val="48"/>
        </w:rPr>
      </w:pPr>
      <w:bookmarkStart w:id="4" w:name="_Toc2509"/>
      <w:r>
        <w:rPr>
          <w:rFonts w:hint="eastAsia" w:ascii="方正小标宋简体" w:eastAsia="方正小标宋简体" w:cs="Times New Roman"/>
          <w:b/>
          <w:sz w:val="52"/>
          <w:szCs w:val="48"/>
        </w:rPr>
        <w:t>（</w:t>
      </w:r>
      <w:bookmarkStart w:id="770" w:name="_GoBack"/>
      <w:bookmarkEnd w:id="770"/>
      <w:r>
        <w:rPr>
          <w:rFonts w:hint="eastAsia" w:ascii="方正小标宋简体" w:eastAsia="方正小标宋简体" w:cs="Times New Roman"/>
          <w:b/>
          <w:sz w:val="52"/>
          <w:szCs w:val="48"/>
          <w:lang w:eastAsia="zh-CN"/>
        </w:rPr>
        <w:t>征求意见</w:t>
      </w:r>
      <w:r>
        <w:rPr>
          <w:rFonts w:hint="eastAsia" w:ascii="方正小标宋简体" w:eastAsia="方正小标宋简体" w:cs="Times New Roman"/>
          <w:b/>
          <w:sz w:val="52"/>
          <w:szCs w:val="48"/>
        </w:rPr>
        <w:t>稿）</w:t>
      </w:r>
      <w:bookmarkEnd w:id="4"/>
    </w:p>
    <w:p w14:paraId="6052A3D5">
      <w:pPr>
        <w:ind w:firstLine="0" w:firstLineChars="0"/>
        <w:jc w:val="center"/>
        <w:rPr>
          <w:rFonts w:ascii="黑体" w:hAnsi="黑体" w:eastAsia="黑体"/>
          <w:b/>
          <w:sz w:val="44"/>
          <w:szCs w:val="32"/>
        </w:rPr>
      </w:pPr>
    </w:p>
    <w:p w14:paraId="00550FAA">
      <w:pPr>
        <w:ind w:firstLine="0" w:firstLineChars="0"/>
        <w:jc w:val="center"/>
        <w:rPr>
          <w:rFonts w:ascii="黑体" w:hAnsi="黑体" w:eastAsia="黑体"/>
          <w:b/>
          <w:sz w:val="44"/>
          <w:szCs w:val="32"/>
        </w:rPr>
      </w:pPr>
    </w:p>
    <w:p w14:paraId="7D09476F">
      <w:pPr>
        <w:ind w:firstLine="0" w:firstLineChars="0"/>
        <w:jc w:val="center"/>
        <w:rPr>
          <w:rFonts w:ascii="黑体" w:hAnsi="黑体" w:eastAsia="黑体"/>
          <w:b/>
          <w:sz w:val="44"/>
          <w:szCs w:val="32"/>
        </w:rPr>
      </w:pPr>
    </w:p>
    <w:p w14:paraId="78FC2DDF">
      <w:pPr>
        <w:ind w:firstLine="0" w:firstLineChars="0"/>
        <w:jc w:val="center"/>
        <w:rPr>
          <w:rFonts w:ascii="黑体" w:hAnsi="黑体" w:eastAsia="黑体"/>
          <w:b/>
          <w:sz w:val="44"/>
          <w:szCs w:val="32"/>
        </w:rPr>
      </w:pPr>
    </w:p>
    <w:p w14:paraId="54B79EF5">
      <w:pPr>
        <w:ind w:firstLine="0" w:firstLineChars="0"/>
        <w:jc w:val="center"/>
        <w:rPr>
          <w:rFonts w:ascii="黑体" w:hAnsi="黑体" w:eastAsia="黑体"/>
          <w:b/>
          <w:sz w:val="44"/>
          <w:szCs w:val="32"/>
        </w:rPr>
      </w:pPr>
    </w:p>
    <w:p w14:paraId="3B958EA6">
      <w:pPr>
        <w:ind w:firstLine="0" w:firstLineChars="0"/>
        <w:jc w:val="center"/>
        <w:rPr>
          <w:rFonts w:ascii="黑体" w:hAnsi="黑体" w:eastAsia="黑体"/>
          <w:b/>
          <w:sz w:val="44"/>
          <w:szCs w:val="32"/>
        </w:rPr>
      </w:pPr>
    </w:p>
    <w:p w14:paraId="7FD970C4">
      <w:pPr>
        <w:ind w:firstLine="0" w:firstLineChars="0"/>
        <w:rPr>
          <w:b/>
        </w:rPr>
      </w:pPr>
    </w:p>
    <w:p w14:paraId="563D937B">
      <w:pPr>
        <w:ind w:firstLine="0" w:firstLineChars="0"/>
        <w:rPr>
          <w:b/>
        </w:rPr>
      </w:pPr>
    </w:p>
    <w:p w14:paraId="20EF62F7">
      <w:pPr>
        <w:ind w:firstLine="0" w:firstLineChars="0"/>
        <w:rPr>
          <w:b/>
        </w:rPr>
      </w:pPr>
    </w:p>
    <w:p w14:paraId="73D588AB">
      <w:pPr>
        <w:ind w:firstLine="0" w:firstLineChars="0"/>
        <w:rPr>
          <w:b/>
        </w:rPr>
      </w:pPr>
    </w:p>
    <w:p w14:paraId="71C8AB21">
      <w:pPr>
        <w:ind w:firstLine="0" w:firstLineChars="0"/>
        <w:rPr>
          <w:b/>
        </w:rPr>
      </w:pPr>
    </w:p>
    <w:p w14:paraId="31B69757">
      <w:pPr>
        <w:ind w:firstLine="0" w:firstLineChars="0"/>
        <w:rPr>
          <w:b/>
        </w:rPr>
      </w:pPr>
    </w:p>
    <w:p w14:paraId="28F04139">
      <w:pPr>
        <w:ind w:firstLine="0" w:firstLineChars="0"/>
        <w:rPr>
          <w:b/>
        </w:rPr>
      </w:pPr>
    </w:p>
    <w:p w14:paraId="6BFA0ACA">
      <w:pPr>
        <w:ind w:firstLine="0" w:firstLineChars="0"/>
        <w:rPr>
          <w:b/>
          <w:sz w:val="36"/>
          <w:szCs w:val="24"/>
        </w:rPr>
      </w:pPr>
    </w:p>
    <w:p w14:paraId="18D6A942">
      <w:pPr>
        <w:spacing w:line="240" w:lineRule="auto"/>
        <w:ind w:firstLine="0" w:firstLineChars="0"/>
        <w:jc w:val="center"/>
        <w:outlineLvl w:val="0"/>
        <w:rPr>
          <w:rFonts w:ascii="方正小标宋简体" w:eastAsia="方正小标宋简体" w:cs="Times New Roman"/>
          <w:b/>
          <w:szCs w:val="28"/>
        </w:rPr>
      </w:pPr>
      <w:bookmarkStart w:id="5" w:name="_Toc18725"/>
      <w:r>
        <w:rPr>
          <w:rFonts w:hint="eastAsia" w:ascii="方正小标宋简体" w:eastAsia="方正小标宋简体" w:cs="Times New Roman"/>
          <w:b/>
          <w:szCs w:val="28"/>
        </w:rPr>
        <w:t>井研县农业农村局</w:t>
      </w:r>
      <w:bookmarkEnd w:id="5"/>
    </w:p>
    <w:p w14:paraId="2D112D38">
      <w:pPr>
        <w:spacing w:line="240" w:lineRule="auto"/>
        <w:ind w:firstLine="0" w:firstLineChars="0"/>
        <w:jc w:val="center"/>
        <w:outlineLvl w:val="0"/>
        <w:rPr>
          <w:rFonts w:ascii="方正小标宋简体" w:eastAsia="方正小标宋简体" w:cs="Times New Roman"/>
          <w:bCs/>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531" w:right="1588" w:bottom="1418" w:left="1701" w:header="851" w:footer="850" w:gutter="0"/>
          <w:pgNumType w:fmt="numberInDash" w:start="1"/>
          <w:cols w:space="425" w:num="1"/>
          <w:titlePg/>
          <w:docGrid w:type="lines" w:linePitch="435" w:charSpace="0"/>
        </w:sectPr>
      </w:pPr>
      <w:bookmarkStart w:id="6" w:name="_Toc10286"/>
      <w:r>
        <w:rPr>
          <w:rFonts w:hint="eastAsia" w:ascii="方正小标宋简体" w:eastAsia="方正小标宋简体" w:cs="Times New Roman"/>
          <w:b/>
          <w:szCs w:val="28"/>
        </w:rPr>
        <w:t>2023年11月</w:t>
      </w:r>
      <w:bookmarkEnd w:id="6"/>
    </w:p>
    <w:p w14:paraId="1FC4A25E">
      <w:pPr>
        <w:widowControl/>
        <w:adjustRightInd/>
        <w:snapToGrid/>
        <w:spacing w:line="240" w:lineRule="auto"/>
        <w:ind w:firstLine="0" w:firstLineChars="0"/>
        <w:jc w:val="left"/>
        <w:sectPr>
          <w:pgSz w:w="11906" w:h="16838"/>
          <w:pgMar w:top="1531" w:right="1588" w:bottom="1418" w:left="1701" w:header="851" w:footer="850" w:gutter="0"/>
          <w:pgNumType w:fmt="numberInDash" w:start="1"/>
          <w:cols w:space="425" w:num="1"/>
          <w:titlePg/>
          <w:docGrid w:type="lines" w:linePitch="435" w:charSpace="0"/>
        </w:sectPr>
      </w:pPr>
      <w:r>
        <w:br w:type="page"/>
      </w:r>
    </w:p>
    <w:p w14:paraId="418D0D97">
      <w:pPr>
        <w:pStyle w:val="2"/>
        <w:numPr>
          <w:ilvl w:val="0"/>
          <w:numId w:val="0"/>
        </w:numPr>
        <w:spacing w:before="217" w:after="217"/>
      </w:pPr>
      <w:bookmarkStart w:id="7" w:name="_Toc15635"/>
      <w:bookmarkStart w:id="8" w:name="_Toc111818517"/>
      <w:r>
        <w:rPr>
          <w:rFonts w:hint="eastAsia"/>
        </w:rPr>
        <w:t>前    言</w:t>
      </w:r>
      <w:bookmarkEnd w:id="7"/>
      <w:bookmarkEnd w:id="8"/>
    </w:p>
    <w:p w14:paraId="508C514C">
      <w:pPr>
        <w:ind w:firstLine="640"/>
      </w:pPr>
      <w:r>
        <w:rPr>
          <w:rFonts w:hint="eastAsia"/>
        </w:rPr>
        <w:t>“十四五”时期是开启全面建设社会主义现代化国家新征程、向第二个百年奋斗目标进军的第一个五年，也是全县脱贫攻坚任务完成后，巩固拓展脱贫攻坚成果，全面推进乡村振兴、加快农业农村现代化建设的关键五年。为深入贯彻党的二十大、十九大等全会精神，认真落实省委十一届历次全会精神和市委第八次党代会精神，响应省委、省政府关于“一带、五区、三十集群、千个园区”的“1531”的“天府粮仓”布局及建设宜居宜业和美乡村省级示范村的相关要求，依据《四川省“十四五”推进农业农村现代化规划》《成渝现代高效特色农业带建设规划》《建设新时代更高水平“天府粮仓”行动方案》《乐山市“十四五”推进农业农村现代化规划》《井研县国民经济和社会发展第十四个五年规划和二</w:t>
      </w:r>
      <w:r>
        <w:rPr>
          <w:rFonts w:hint="eastAsia" w:ascii="微软雅黑" w:hAnsi="微软雅黑" w:eastAsia="微软雅黑" w:cs="微软雅黑"/>
        </w:rPr>
        <w:t>〇</w:t>
      </w:r>
      <w:r>
        <w:rPr>
          <w:rFonts w:hint="eastAsia"/>
        </w:rPr>
        <w:t>三五年远景目标纲要》等，编制本规划。</w:t>
      </w:r>
    </w:p>
    <w:p w14:paraId="412FAA18">
      <w:pPr>
        <w:ind w:firstLine="640"/>
      </w:pPr>
      <w:r>
        <w:rPr>
          <w:rFonts w:hint="eastAsia"/>
        </w:rPr>
        <w:t>本规划以习近平新时代中国特色社会主义思想为指导，立足井研县农业农村发展实际，聚焦“十四五”时期全县农业农村发展关键领域、薄弱环节，提出“十四五”时期农业农村现代化发展基本思路、总体目标、重点任务和重大举措，对“十四五”时期扎实推进井研县农业农村工作，开启全面建设社会主义现代化井研新征程具有重要意义。</w:t>
      </w:r>
    </w:p>
    <w:p w14:paraId="05A1F367">
      <w:pPr>
        <w:ind w:firstLine="640"/>
      </w:pPr>
      <w:r>
        <w:rPr>
          <w:rFonts w:hint="eastAsia"/>
        </w:rPr>
        <w:t>本规划是“十四五”时期井研县推进农业农村现代化建设的指导性规划。</w:t>
      </w:r>
    </w:p>
    <w:p w14:paraId="0DB31763">
      <w:pPr>
        <w:pStyle w:val="16"/>
        <w:ind w:firstLine="640"/>
      </w:pPr>
    </w:p>
    <w:p w14:paraId="48D6CB79">
      <w:pPr>
        <w:widowControl/>
        <w:adjustRightInd/>
        <w:snapToGrid/>
        <w:spacing w:line="240" w:lineRule="auto"/>
        <w:ind w:firstLine="0" w:firstLineChars="0"/>
        <w:jc w:val="left"/>
      </w:pPr>
      <w:r>
        <w:br w:type="page"/>
      </w:r>
    </w:p>
    <w:p w14:paraId="561E0DE9">
      <w:pPr>
        <w:widowControl/>
        <w:adjustRightInd/>
        <w:snapToGrid/>
        <w:spacing w:line="240" w:lineRule="auto"/>
        <w:ind w:firstLine="0" w:firstLineChars="0"/>
        <w:jc w:val="left"/>
      </w:pPr>
      <w:r>
        <w:br w:type="page"/>
      </w:r>
    </w:p>
    <w:p w14:paraId="72BAD6A4">
      <w:pPr>
        <w:ind w:firstLine="640"/>
        <w:sectPr>
          <w:headerReference r:id="rId11" w:type="default"/>
          <w:pgSz w:w="11906" w:h="16838"/>
          <w:pgMar w:top="1531" w:right="1588" w:bottom="1418" w:left="1701" w:header="851" w:footer="850" w:gutter="0"/>
          <w:pgNumType w:fmt="numberInDash" w:start="1"/>
          <w:cols w:space="425" w:num="1"/>
          <w:titlePg/>
          <w:docGrid w:type="lines" w:linePitch="435" w:charSpace="0"/>
        </w:sectPr>
      </w:pPr>
    </w:p>
    <w:sdt>
      <w:sdtPr>
        <w:rPr>
          <w:rFonts w:ascii="仿宋_GB2312" w:eastAsia="黑体" w:hAnsiTheme="minorHAnsi"/>
          <w:b/>
          <w:bCs/>
          <w:lang w:val="zh-CN"/>
        </w:rPr>
        <w:id w:val="-288049786"/>
        <w:docPartObj>
          <w:docPartGallery w:val="Table of Contents"/>
          <w:docPartUnique/>
        </w:docPartObj>
      </w:sdtPr>
      <w:sdtEndPr>
        <w:rPr>
          <w:rFonts w:ascii="Times New Roman" w:hAnsi="Times New Roman" w:eastAsia="黑体"/>
          <w:b/>
          <w:bCs/>
          <w:sz w:val="36"/>
          <w:szCs w:val="24"/>
          <w:lang w:val="zh-CN"/>
        </w:rPr>
      </w:sdtEndPr>
      <w:sdtContent>
        <w:p w14:paraId="7FA19F94">
          <w:pPr>
            <w:spacing w:line="240" w:lineRule="auto"/>
            <w:ind w:firstLine="0" w:firstLineChars="0"/>
            <w:jc w:val="center"/>
            <w:rPr>
              <w:rFonts w:ascii="黑体" w:hAnsi="黑体" w:eastAsia="黑体"/>
              <w:b/>
              <w:bCs/>
              <w:sz w:val="40"/>
              <w:szCs w:val="32"/>
            </w:rPr>
          </w:pPr>
          <w:r>
            <w:rPr>
              <w:rFonts w:cstheme="majorBidi"/>
              <w:color w:val="376092" w:themeColor="accent1" w:themeShade="BF"/>
              <w:kern w:val="0"/>
              <w:szCs w:val="36"/>
            </w:rPr>
            <w:fldChar w:fldCharType="begin"/>
          </w:r>
          <w:r>
            <w:rPr>
              <w:szCs w:val="24"/>
            </w:rPr>
            <w:instrText xml:space="preserve"> TOC \o "1-3" \h \z \u </w:instrText>
          </w:r>
          <w:r>
            <w:rPr>
              <w:rFonts w:cstheme="majorBidi"/>
              <w:color w:val="376092" w:themeColor="accent1" w:themeShade="BF"/>
              <w:kern w:val="0"/>
              <w:szCs w:val="36"/>
            </w:rPr>
            <w:fldChar w:fldCharType="separate"/>
          </w:r>
          <w:r>
            <w:rPr>
              <w:rFonts w:hint="eastAsia" w:ascii="黑体" w:hAnsi="黑体" w:eastAsia="黑体"/>
              <w:b/>
              <w:bCs/>
              <w:sz w:val="40"/>
              <w:szCs w:val="32"/>
            </w:rPr>
            <w:t>目  录</w:t>
          </w:r>
        </w:p>
        <w:p w14:paraId="223D9DAF">
          <w:pPr>
            <w:pStyle w:val="21"/>
            <w:tabs>
              <w:tab w:val="right" w:leader="dot" w:pos="8617"/>
              <w:tab w:val="clear" w:pos="8607"/>
            </w:tabs>
            <w:spacing w:before="217" w:beforeLines="50" w:line="240" w:lineRule="auto"/>
            <w:rPr>
              <w:rFonts w:ascii="Times New Roman" w:hAnsi="Times New Roman" w:eastAsia="仿宋_GB2312"/>
              <w:sz w:val="28"/>
              <w:szCs w:val="21"/>
            </w:rPr>
          </w:pPr>
          <w:r>
            <w:fldChar w:fldCharType="begin"/>
          </w:r>
          <w:r>
            <w:instrText xml:space="preserve"> HYPERLINK \l "_Toc3288" </w:instrText>
          </w:r>
          <w:r>
            <w:fldChar w:fldCharType="separate"/>
          </w:r>
          <w:r>
            <w:rPr>
              <w:rFonts w:ascii="Times New Roman" w:hAnsi="Times New Roman" w:eastAsia="仿宋_GB2312"/>
              <w:sz w:val="28"/>
              <w:szCs w:val="21"/>
            </w:rPr>
            <w:t xml:space="preserve">第一章 </w:t>
          </w:r>
          <w:r>
            <w:rPr>
              <w:rFonts w:hint="eastAsia" w:ascii="Times New Roman" w:hAnsi="Times New Roman" w:eastAsia="仿宋_GB2312"/>
              <w:sz w:val="28"/>
              <w:szCs w:val="21"/>
            </w:rPr>
            <w:t>开启全面推进农业农村现代化井研新征程</w:t>
          </w:r>
          <w:r>
            <w:rPr>
              <w:rFonts w:hint="eastAsia" w:ascii="Times New Roman" w:hAnsi="Times New Roman" w:eastAsia="仿宋_GB2312"/>
              <w:sz w:val="28"/>
              <w:szCs w:val="21"/>
            </w:rPr>
            <w:tab/>
          </w:r>
          <w:r>
            <w:rPr>
              <w:rFonts w:hint="eastAsia" w:ascii="Times New Roman" w:hAnsi="Times New Roman" w:eastAsia="仿宋_GB2312"/>
              <w:sz w:val="28"/>
              <w:szCs w:val="21"/>
            </w:rPr>
            <w:fldChar w:fldCharType="begin"/>
          </w:r>
          <w:r>
            <w:rPr>
              <w:rFonts w:hint="eastAsia" w:ascii="Times New Roman" w:hAnsi="Times New Roman" w:eastAsia="仿宋_GB2312"/>
              <w:sz w:val="28"/>
              <w:szCs w:val="21"/>
            </w:rPr>
            <w:instrText xml:space="preserve"> PAGEREF _Toc3288 \h </w:instrText>
          </w:r>
          <w:r>
            <w:rPr>
              <w:rFonts w:hint="eastAsia" w:ascii="Times New Roman" w:hAnsi="Times New Roman" w:eastAsia="仿宋_GB2312"/>
              <w:sz w:val="28"/>
              <w:szCs w:val="21"/>
            </w:rPr>
            <w:fldChar w:fldCharType="separate"/>
          </w:r>
          <w:r>
            <w:rPr>
              <w:rFonts w:ascii="Times New Roman" w:hAnsi="Times New Roman" w:eastAsia="仿宋_GB2312"/>
              <w:sz w:val="28"/>
              <w:szCs w:val="21"/>
            </w:rPr>
            <w:t>1</w:t>
          </w:r>
          <w:r>
            <w:rPr>
              <w:rFonts w:hint="eastAsia" w:ascii="Times New Roman" w:hAnsi="Times New Roman" w:eastAsia="仿宋_GB2312"/>
              <w:sz w:val="28"/>
              <w:szCs w:val="21"/>
            </w:rPr>
            <w:fldChar w:fldCharType="end"/>
          </w:r>
          <w:r>
            <w:rPr>
              <w:rFonts w:hint="eastAsia" w:ascii="Times New Roman" w:hAnsi="Times New Roman" w:eastAsia="仿宋_GB2312"/>
              <w:sz w:val="28"/>
              <w:szCs w:val="21"/>
            </w:rPr>
            <w:fldChar w:fldCharType="end"/>
          </w:r>
        </w:p>
        <w:p w14:paraId="340D7C33">
          <w:pPr>
            <w:pStyle w:val="27"/>
            <w:tabs>
              <w:tab w:val="right" w:leader="dot" w:pos="8617"/>
              <w:tab w:val="clear" w:pos="8607"/>
            </w:tabs>
            <w:spacing w:line="240" w:lineRule="auto"/>
            <w:rPr>
              <w:rFonts w:ascii="Times New Roman" w:eastAsia="仿宋_GB2312"/>
              <w:b w:val="0"/>
              <w:bCs w:val="0"/>
              <w:sz w:val="28"/>
              <w:szCs w:val="21"/>
            </w:rPr>
          </w:pPr>
          <w:r>
            <w:fldChar w:fldCharType="begin"/>
          </w:r>
          <w:r>
            <w:instrText xml:space="preserve"> HYPERLINK \l "_Toc17627" </w:instrText>
          </w:r>
          <w:r>
            <w:fldChar w:fldCharType="separate"/>
          </w:r>
          <w:r>
            <w:rPr>
              <w:rFonts w:ascii="Times New Roman" w:eastAsia="仿宋_GB2312"/>
              <w:b w:val="0"/>
              <w:bCs w:val="0"/>
              <w:sz w:val="28"/>
              <w:szCs w:val="21"/>
            </w:rPr>
            <w:t xml:space="preserve">第一节 </w:t>
          </w:r>
          <w:r>
            <w:rPr>
              <w:rFonts w:hint="eastAsia" w:ascii="Times New Roman" w:eastAsia="仿宋_GB2312"/>
              <w:b w:val="0"/>
              <w:bCs w:val="0"/>
              <w:sz w:val="28"/>
              <w:szCs w:val="21"/>
            </w:rPr>
            <w:t>发展基础</w:t>
          </w:r>
          <w:r>
            <w:rPr>
              <w:rFonts w:hint="eastAsia" w:ascii="Times New Roman" w:eastAsia="仿宋_GB2312"/>
              <w:b w:val="0"/>
              <w:bCs w:val="0"/>
              <w:sz w:val="28"/>
              <w:szCs w:val="21"/>
            </w:rPr>
            <w:tab/>
          </w:r>
          <w:r>
            <w:rPr>
              <w:rFonts w:hint="eastAsia" w:ascii="Times New Roman" w:eastAsia="仿宋_GB2312"/>
              <w:b w:val="0"/>
              <w:bCs w:val="0"/>
              <w:sz w:val="28"/>
              <w:szCs w:val="21"/>
            </w:rPr>
            <w:fldChar w:fldCharType="begin"/>
          </w:r>
          <w:r>
            <w:rPr>
              <w:rFonts w:hint="eastAsia" w:ascii="Times New Roman" w:eastAsia="仿宋_GB2312"/>
              <w:b w:val="0"/>
              <w:bCs w:val="0"/>
              <w:sz w:val="28"/>
              <w:szCs w:val="21"/>
            </w:rPr>
            <w:instrText xml:space="preserve"> PAGEREF _Toc17627 \h </w:instrText>
          </w:r>
          <w:r>
            <w:rPr>
              <w:rFonts w:hint="eastAsia" w:ascii="Times New Roman" w:eastAsia="仿宋_GB2312"/>
              <w:b w:val="0"/>
              <w:bCs w:val="0"/>
              <w:sz w:val="28"/>
              <w:szCs w:val="21"/>
            </w:rPr>
            <w:fldChar w:fldCharType="separate"/>
          </w:r>
          <w:r>
            <w:rPr>
              <w:rFonts w:ascii="Times New Roman" w:eastAsia="仿宋_GB2312"/>
              <w:b w:val="0"/>
              <w:bCs w:val="0"/>
              <w:sz w:val="28"/>
              <w:szCs w:val="21"/>
            </w:rPr>
            <w:t>1</w:t>
          </w:r>
          <w:r>
            <w:rPr>
              <w:rFonts w:hint="eastAsia" w:ascii="Times New Roman" w:eastAsia="仿宋_GB2312"/>
              <w:b w:val="0"/>
              <w:bCs w:val="0"/>
              <w:sz w:val="28"/>
              <w:szCs w:val="21"/>
            </w:rPr>
            <w:fldChar w:fldCharType="end"/>
          </w:r>
          <w:r>
            <w:rPr>
              <w:rFonts w:hint="eastAsia" w:ascii="Times New Roman" w:eastAsia="仿宋_GB2312"/>
              <w:b w:val="0"/>
              <w:bCs w:val="0"/>
              <w:sz w:val="28"/>
              <w:szCs w:val="21"/>
            </w:rPr>
            <w:fldChar w:fldCharType="end"/>
          </w:r>
        </w:p>
        <w:p w14:paraId="1702ED4F">
          <w:pPr>
            <w:pStyle w:val="27"/>
            <w:tabs>
              <w:tab w:val="right" w:leader="dot" w:pos="8617"/>
              <w:tab w:val="clear" w:pos="8607"/>
            </w:tabs>
            <w:spacing w:line="240" w:lineRule="auto"/>
            <w:rPr>
              <w:rFonts w:ascii="Times New Roman" w:eastAsia="仿宋_GB2312"/>
              <w:b w:val="0"/>
              <w:bCs w:val="0"/>
              <w:sz w:val="28"/>
              <w:szCs w:val="21"/>
            </w:rPr>
          </w:pPr>
          <w:r>
            <w:fldChar w:fldCharType="begin"/>
          </w:r>
          <w:r>
            <w:instrText xml:space="preserve"> HYPERLINK \l "_Toc22451" </w:instrText>
          </w:r>
          <w:r>
            <w:fldChar w:fldCharType="separate"/>
          </w:r>
          <w:r>
            <w:rPr>
              <w:rFonts w:ascii="Times New Roman" w:eastAsia="仿宋_GB2312"/>
              <w:b w:val="0"/>
              <w:bCs w:val="0"/>
              <w:sz w:val="28"/>
              <w:szCs w:val="21"/>
            </w:rPr>
            <w:t xml:space="preserve">第二节 </w:t>
          </w:r>
          <w:r>
            <w:rPr>
              <w:rFonts w:hint="eastAsia" w:ascii="Times New Roman" w:eastAsia="仿宋_GB2312"/>
              <w:b w:val="0"/>
              <w:bCs w:val="0"/>
              <w:sz w:val="28"/>
              <w:szCs w:val="21"/>
            </w:rPr>
            <w:t>面临机遇</w:t>
          </w:r>
          <w:r>
            <w:rPr>
              <w:rFonts w:hint="eastAsia" w:ascii="Times New Roman" w:eastAsia="仿宋_GB2312"/>
              <w:b w:val="0"/>
              <w:bCs w:val="0"/>
              <w:sz w:val="28"/>
              <w:szCs w:val="21"/>
            </w:rPr>
            <w:tab/>
          </w:r>
          <w:r>
            <w:rPr>
              <w:rFonts w:hint="eastAsia" w:ascii="Times New Roman" w:eastAsia="仿宋_GB2312"/>
              <w:b w:val="0"/>
              <w:bCs w:val="0"/>
              <w:sz w:val="28"/>
              <w:szCs w:val="21"/>
            </w:rPr>
            <w:fldChar w:fldCharType="begin"/>
          </w:r>
          <w:r>
            <w:rPr>
              <w:rFonts w:hint="eastAsia" w:ascii="Times New Roman" w:eastAsia="仿宋_GB2312"/>
              <w:b w:val="0"/>
              <w:bCs w:val="0"/>
              <w:sz w:val="28"/>
              <w:szCs w:val="21"/>
            </w:rPr>
            <w:instrText xml:space="preserve"> PAGEREF _Toc22451 \h </w:instrText>
          </w:r>
          <w:r>
            <w:rPr>
              <w:rFonts w:hint="eastAsia" w:ascii="Times New Roman" w:eastAsia="仿宋_GB2312"/>
              <w:b w:val="0"/>
              <w:bCs w:val="0"/>
              <w:sz w:val="28"/>
              <w:szCs w:val="21"/>
            </w:rPr>
            <w:fldChar w:fldCharType="separate"/>
          </w:r>
          <w:r>
            <w:rPr>
              <w:rFonts w:ascii="Times New Roman" w:eastAsia="仿宋_GB2312"/>
              <w:b w:val="0"/>
              <w:bCs w:val="0"/>
              <w:sz w:val="28"/>
              <w:szCs w:val="21"/>
            </w:rPr>
            <w:t>7</w:t>
          </w:r>
          <w:r>
            <w:rPr>
              <w:rFonts w:hint="eastAsia" w:ascii="Times New Roman" w:eastAsia="仿宋_GB2312"/>
              <w:b w:val="0"/>
              <w:bCs w:val="0"/>
              <w:sz w:val="28"/>
              <w:szCs w:val="21"/>
            </w:rPr>
            <w:fldChar w:fldCharType="end"/>
          </w:r>
          <w:r>
            <w:rPr>
              <w:rFonts w:hint="eastAsia" w:ascii="Times New Roman" w:eastAsia="仿宋_GB2312"/>
              <w:b w:val="0"/>
              <w:bCs w:val="0"/>
              <w:sz w:val="28"/>
              <w:szCs w:val="21"/>
            </w:rPr>
            <w:fldChar w:fldCharType="end"/>
          </w:r>
        </w:p>
        <w:p w14:paraId="5D0633E3">
          <w:pPr>
            <w:pStyle w:val="27"/>
            <w:tabs>
              <w:tab w:val="right" w:leader="dot" w:pos="8617"/>
              <w:tab w:val="clear" w:pos="8607"/>
            </w:tabs>
            <w:spacing w:line="240" w:lineRule="auto"/>
            <w:rPr>
              <w:rFonts w:ascii="Times New Roman" w:eastAsia="仿宋_GB2312"/>
              <w:b w:val="0"/>
              <w:bCs w:val="0"/>
              <w:sz w:val="28"/>
              <w:szCs w:val="21"/>
            </w:rPr>
          </w:pPr>
          <w:r>
            <w:fldChar w:fldCharType="begin"/>
          </w:r>
          <w:r>
            <w:instrText xml:space="preserve"> HYPERLINK \l "_Toc3643" </w:instrText>
          </w:r>
          <w:r>
            <w:fldChar w:fldCharType="separate"/>
          </w:r>
          <w:r>
            <w:rPr>
              <w:rFonts w:ascii="Times New Roman" w:eastAsia="仿宋_GB2312"/>
              <w:b w:val="0"/>
              <w:bCs w:val="0"/>
              <w:sz w:val="28"/>
              <w:szCs w:val="21"/>
            </w:rPr>
            <w:t xml:space="preserve">第三节 </w:t>
          </w:r>
          <w:r>
            <w:rPr>
              <w:rFonts w:hint="eastAsia" w:ascii="Times New Roman" w:eastAsia="仿宋_GB2312"/>
              <w:b w:val="0"/>
              <w:bCs w:val="0"/>
              <w:sz w:val="28"/>
              <w:szCs w:val="21"/>
            </w:rPr>
            <w:t>面临挑战</w:t>
          </w:r>
          <w:r>
            <w:rPr>
              <w:rFonts w:hint="eastAsia" w:ascii="Times New Roman" w:eastAsia="仿宋_GB2312"/>
              <w:b w:val="0"/>
              <w:bCs w:val="0"/>
              <w:sz w:val="28"/>
              <w:szCs w:val="21"/>
            </w:rPr>
            <w:tab/>
          </w:r>
          <w:r>
            <w:rPr>
              <w:rFonts w:hint="eastAsia" w:ascii="Times New Roman" w:eastAsia="仿宋_GB2312"/>
              <w:b w:val="0"/>
              <w:bCs w:val="0"/>
              <w:sz w:val="28"/>
              <w:szCs w:val="21"/>
            </w:rPr>
            <w:fldChar w:fldCharType="begin"/>
          </w:r>
          <w:r>
            <w:rPr>
              <w:rFonts w:hint="eastAsia" w:ascii="Times New Roman" w:eastAsia="仿宋_GB2312"/>
              <w:b w:val="0"/>
              <w:bCs w:val="0"/>
              <w:sz w:val="28"/>
              <w:szCs w:val="21"/>
            </w:rPr>
            <w:instrText xml:space="preserve"> PAGEREF _Toc3643 \h </w:instrText>
          </w:r>
          <w:r>
            <w:rPr>
              <w:rFonts w:hint="eastAsia" w:ascii="Times New Roman" w:eastAsia="仿宋_GB2312"/>
              <w:b w:val="0"/>
              <w:bCs w:val="0"/>
              <w:sz w:val="28"/>
              <w:szCs w:val="21"/>
            </w:rPr>
            <w:fldChar w:fldCharType="separate"/>
          </w:r>
          <w:r>
            <w:rPr>
              <w:rFonts w:ascii="Times New Roman" w:eastAsia="仿宋_GB2312"/>
              <w:b w:val="0"/>
              <w:bCs w:val="0"/>
              <w:sz w:val="28"/>
              <w:szCs w:val="21"/>
            </w:rPr>
            <w:t>8</w:t>
          </w:r>
          <w:r>
            <w:rPr>
              <w:rFonts w:hint="eastAsia" w:ascii="Times New Roman" w:eastAsia="仿宋_GB2312"/>
              <w:b w:val="0"/>
              <w:bCs w:val="0"/>
              <w:sz w:val="28"/>
              <w:szCs w:val="21"/>
            </w:rPr>
            <w:fldChar w:fldCharType="end"/>
          </w:r>
          <w:r>
            <w:rPr>
              <w:rFonts w:hint="eastAsia" w:ascii="Times New Roman" w:eastAsia="仿宋_GB2312"/>
              <w:b w:val="0"/>
              <w:bCs w:val="0"/>
              <w:sz w:val="28"/>
              <w:szCs w:val="21"/>
            </w:rPr>
            <w:fldChar w:fldCharType="end"/>
          </w:r>
        </w:p>
        <w:p w14:paraId="2219C3DB">
          <w:pPr>
            <w:pStyle w:val="27"/>
            <w:tabs>
              <w:tab w:val="right" w:leader="dot" w:pos="8617"/>
              <w:tab w:val="clear" w:pos="8607"/>
            </w:tabs>
            <w:spacing w:line="240" w:lineRule="auto"/>
            <w:rPr>
              <w:rFonts w:ascii="Times New Roman" w:eastAsia="仿宋_GB2312"/>
              <w:b w:val="0"/>
              <w:bCs w:val="0"/>
              <w:sz w:val="28"/>
              <w:szCs w:val="21"/>
            </w:rPr>
          </w:pPr>
          <w:r>
            <w:fldChar w:fldCharType="begin"/>
          </w:r>
          <w:r>
            <w:instrText xml:space="preserve"> HYPERLINK \l "_Toc11564" </w:instrText>
          </w:r>
          <w:r>
            <w:fldChar w:fldCharType="separate"/>
          </w:r>
          <w:r>
            <w:rPr>
              <w:rFonts w:ascii="Times New Roman" w:eastAsia="仿宋_GB2312"/>
              <w:b w:val="0"/>
              <w:bCs w:val="0"/>
              <w:sz w:val="28"/>
              <w:szCs w:val="21"/>
            </w:rPr>
            <w:t xml:space="preserve">第四节 </w:t>
          </w:r>
          <w:r>
            <w:rPr>
              <w:rFonts w:hint="eastAsia" w:ascii="Times New Roman" w:eastAsia="仿宋_GB2312"/>
              <w:b w:val="0"/>
              <w:bCs w:val="0"/>
              <w:sz w:val="28"/>
              <w:szCs w:val="21"/>
            </w:rPr>
            <w:t>编制依据</w:t>
          </w:r>
          <w:r>
            <w:rPr>
              <w:rFonts w:hint="eastAsia" w:ascii="Times New Roman" w:eastAsia="仿宋_GB2312"/>
              <w:b w:val="0"/>
              <w:bCs w:val="0"/>
              <w:sz w:val="28"/>
              <w:szCs w:val="21"/>
            </w:rPr>
            <w:tab/>
          </w:r>
          <w:r>
            <w:rPr>
              <w:rFonts w:hint="eastAsia" w:ascii="Times New Roman" w:eastAsia="仿宋_GB2312"/>
              <w:b w:val="0"/>
              <w:bCs w:val="0"/>
              <w:sz w:val="28"/>
              <w:szCs w:val="21"/>
            </w:rPr>
            <w:fldChar w:fldCharType="begin"/>
          </w:r>
          <w:r>
            <w:rPr>
              <w:rFonts w:hint="eastAsia" w:ascii="Times New Roman" w:eastAsia="仿宋_GB2312"/>
              <w:b w:val="0"/>
              <w:bCs w:val="0"/>
              <w:sz w:val="28"/>
              <w:szCs w:val="21"/>
            </w:rPr>
            <w:instrText xml:space="preserve"> PAGEREF _Toc11564 \h </w:instrText>
          </w:r>
          <w:r>
            <w:rPr>
              <w:rFonts w:hint="eastAsia" w:ascii="Times New Roman" w:eastAsia="仿宋_GB2312"/>
              <w:b w:val="0"/>
              <w:bCs w:val="0"/>
              <w:sz w:val="28"/>
              <w:szCs w:val="21"/>
            </w:rPr>
            <w:fldChar w:fldCharType="separate"/>
          </w:r>
          <w:r>
            <w:rPr>
              <w:rFonts w:ascii="Times New Roman" w:eastAsia="仿宋_GB2312"/>
              <w:b w:val="0"/>
              <w:bCs w:val="0"/>
              <w:sz w:val="28"/>
              <w:szCs w:val="21"/>
            </w:rPr>
            <w:t>10</w:t>
          </w:r>
          <w:r>
            <w:rPr>
              <w:rFonts w:hint="eastAsia" w:ascii="Times New Roman" w:eastAsia="仿宋_GB2312"/>
              <w:b w:val="0"/>
              <w:bCs w:val="0"/>
              <w:sz w:val="28"/>
              <w:szCs w:val="21"/>
            </w:rPr>
            <w:fldChar w:fldCharType="end"/>
          </w:r>
          <w:r>
            <w:rPr>
              <w:rFonts w:hint="eastAsia" w:ascii="Times New Roman" w:eastAsia="仿宋_GB2312"/>
              <w:b w:val="0"/>
              <w:bCs w:val="0"/>
              <w:sz w:val="28"/>
              <w:szCs w:val="21"/>
            </w:rPr>
            <w:fldChar w:fldCharType="end"/>
          </w:r>
        </w:p>
        <w:p w14:paraId="374FEC2F">
          <w:pPr>
            <w:pStyle w:val="27"/>
            <w:tabs>
              <w:tab w:val="right" w:leader="dot" w:pos="8617"/>
              <w:tab w:val="clear" w:pos="8607"/>
            </w:tabs>
            <w:spacing w:line="240" w:lineRule="auto"/>
            <w:rPr>
              <w:rFonts w:ascii="Times New Roman" w:eastAsia="仿宋_GB2312"/>
              <w:b w:val="0"/>
              <w:bCs w:val="0"/>
              <w:sz w:val="28"/>
              <w:szCs w:val="21"/>
            </w:rPr>
          </w:pPr>
          <w:r>
            <w:fldChar w:fldCharType="begin"/>
          </w:r>
          <w:r>
            <w:instrText xml:space="preserve"> HYPERLINK \l "_Toc8342" </w:instrText>
          </w:r>
          <w:r>
            <w:fldChar w:fldCharType="separate"/>
          </w:r>
          <w:r>
            <w:rPr>
              <w:rFonts w:ascii="Times New Roman" w:eastAsia="仿宋_GB2312"/>
              <w:b w:val="0"/>
              <w:bCs w:val="0"/>
              <w:sz w:val="28"/>
              <w:szCs w:val="21"/>
            </w:rPr>
            <w:t xml:space="preserve">第五节 </w:t>
          </w:r>
          <w:r>
            <w:rPr>
              <w:rFonts w:hint="eastAsia" w:ascii="Times New Roman" w:eastAsia="仿宋_GB2312"/>
              <w:b w:val="0"/>
              <w:bCs w:val="0"/>
              <w:sz w:val="28"/>
              <w:szCs w:val="21"/>
            </w:rPr>
            <w:t>总体要求</w:t>
          </w:r>
          <w:r>
            <w:rPr>
              <w:rFonts w:hint="eastAsia" w:ascii="Times New Roman" w:eastAsia="仿宋_GB2312"/>
              <w:b w:val="0"/>
              <w:bCs w:val="0"/>
              <w:sz w:val="28"/>
              <w:szCs w:val="21"/>
            </w:rPr>
            <w:tab/>
          </w:r>
          <w:r>
            <w:rPr>
              <w:rFonts w:hint="eastAsia" w:ascii="Times New Roman" w:eastAsia="仿宋_GB2312"/>
              <w:b w:val="0"/>
              <w:bCs w:val="0"/>
              <w:sz w:val="28"/>
              <w:szCs w:val="21"/>
            </w:rPr>
            <w:fldChar w:fldCharType="begin"/>
          </w:r>
          <w:r>
            <w:rPr>
              <w:rFonts w:hint="eastAsia" w:ascii="Times New Roman" w:eastAsia="仿宋_GB2312"/>
              <w:b w:val="0"/>
              <w:bCs w:val="0"/>
              <w:sz w:val="28"/>
              <w:szCs w:val="21"/>
            </w:rPr>
            <w:instrText xml:space="preserve"> PAGEREF _Toc8342 \h </w:instrText>
          </w:r>
          <w:r>
            <w:rPr>
              <w:rFonts w:hint="eastAsia" w:ascii="Times New Roman" w:eastAsia="仿宋_GB2312"/>
              <w:b w:val="0"/>
              <w:bCs w:val="0"/>
              <w:sz w:val="28"/>
              <w:szCs w:val="21"/>
            </w:rPr>
            <w:fldChar w:fldCharType="separate"/>
          </w:r>
          <w:r>
            <w:rPr>
              <w:rFonts w:ascii="Times New Roman" w:eastAsia="仿宋_GB2312"/>
              <w:b w:val="0"/>
              <w:bCs w:val="0"/>
              <w:sz w:val="28"/>
              <w:szCs w:val="21"/>
            </w:rPr>
            <w:t>11</w:t>
          </w:r>
          <w:r>
            <w:rPr>
              <w:rFonts w:hint="eastAsia" w:ascii="Times New Roman" w:eastAsia="仿宋_GB2312"/>
              <w:b w:val="0"/>
              <w:bCs w:val="0"/>
              <w:sz w:val="28"/>
              <w:szCs w:val="21"/>
            </w:rPr>
            <w:fldChar w:fldCharType="end"/>
          </w:r>
          <w:r>
            <w:rPr>
              <w:rFonts w:hint="eastAsia" w:ascii="Times New Roman" w:eastAsia="仿宋_GB2312"/>
              <w:b w:val="0"/>
              <w:bCs w:val="0"/>
              <w:sz w:val="28"/>
              <w:szCs w:val="21"/>
            </w:rPr>
            <w:fldChar w:fldCharType="end"/>
          </w:r>
        </w:p>
        <w:p w14:paraId="4055E56F">
          <w:pPr>
            <w:pStyle w:val="27"/>
            <w:tabs>
              <w:tab w:val="right" w:leader="dot" w:pos="8617"/>
              <w:tab w:val="clear" w:pos="8607"/>
            </w:tabs>
            <w:spacing w:line="240" w:lineRule="auto"/>
            <w:rPr>
              <w:rFonts w:ascii="Times New Roman" w:eastAsia="仿宋_GB2312"/>
              <w:b w:val="0"/>
              <w:bCs w:val="0"/>
              <w:sz w:val="28"/>
              <w:szCs w:val="21"/>
            </w:rPr>
          </w:pPr>
          <w:r>
            <w:fldChar w:fldCharType="begin"/>
          </w:r>
          <w:r>
            <w:instrText xml:space="preserve"> HYPERLINK \l "_Toc30678" </w:instrText>
          </w:r>
          <w:r>
            <w:fldChar w:fldCharType="separate"/>
          </w:r>
          <w:r>
            <w:rPr>
              <w:rFonts w:ascii="Times New Roman" w:eastAsia="仿宋_GB2312"/>
              <w:b w:val="0"/>
              <w:bCs w:val="0"/>
              <w:sz w:val="28"/>
              <w:szCs w:val="21"/>
            </w:rPr>
            <w:t xml:space="preserve">第六节 </w:t>
          </w:r>
          <w:r>
            <w:rPr>
              <w:rFonts w:hint="eastAsia" w:ascii="Times New Roman" w:eastAsia="仿宋_GB2312"/>
              <w:b w:val="0"/>
              <w:bCs w:val="0"/>
              <w:sz w:val="28"/>
              <w:szCs w:val="21"/>
            </w:rPr>
            <w:t>发展目标</w:t>
          </w:r>
          <w:r>
            <w:rPr>
              <w:rFonts w:hint="eastAsia" w:ascii="Times New Roman" w:eastAsia="仿宋_GB2312"/>
              <w:b w:val="0"/>
              <w:bCs w:val="0"/>
              <w:sz w:val="28"/>
              <w:szCs w:val="21"/>
            </w:rPr>
            <w:tab/>
          </w:r>
          <w:r>
            <w:rPr>
              <w:rFonts w:hint="eastAsia" w:ascii="Times New Roman" w:eastAsia="仿宋_GB2312"/>
              <w:b w:val="0"/>
              <w:bCs w:val="0"/>
              <w:sz w:val="28"/>
              <w:szCs w:val="21"/>
            </w:rPr>
            <w:fldChar w:fldCharType="begin"/>
          </w:r>
          <w:r>
            <w:rPr>
              <w:rFonts w:hint="eastAsia" w:ascii="Times New Roman" w:eastAsia="仿宋_GB2312"/>
              <w:b w:val="0"/>
              <w:bCs w:val="0"/>
              <w:sz w:val="28"/>
              <w:szCs w:val="21"/>
            </w:rPr>
            <w:instrText xml:space="preserve"> PAGEREF _Toc30678 \h </w:instrText>
          </w:r>
          <w:r>
            <w:rPr>
              <w:rFonts w:hint="eastAsia" w:ascii="Times New Roman" w:eastAsia="仿宋_GB2312"/>
              <w:b w:val="0"/>
              <w:bCs w:val="0"/>
              <w:sz w:val="28"/>
              <w:szCs w:val="21"/>
            </w:rPr>
            <w:fldChar w:fldCharType="separate"/>
          </w:r>
          <w:r>
            <w:rPr>
              <w:rFonts w:ascii="Times New Roman" w:eastAsia="仿宋_GB2312"/>
              <w:b w:val="0"/>
              <w:bCs w:val="0"/>
              <w:sz w:val="28"/>
              <w:szCs w:val="21"/>
            </w:rPr>
            <w:t>13</w:t>
          </w:r>
          <w:r>
            <w:rPr>
              <w:rFonts w:hint="eastAsia" w:ascii="Times New Roman" w:eastAsia="仿宋_GB2312"/>
              <w:b w:val="0"/>
              <w:bCs w:val="0"/>
              <w:sz w:val="28"/>
              <w:szCs w:val="21"/>
            </w:rPr>
            <w:fldChar w:fldCharType="end"/>
          </w:r>
          <w:r>
            <w:rPr>
              <w:rFonts w:hint="eastAsia" w:ascii="Times New Roman" w:eastAsia="仿宋_GB2312"/>
              <w:b w:val="0"/>
              <w:bCs w:val="0"/>
              <w:sz w:val="28"/>
              <w:szCs w:val="21"/>
            </w:rPr>
            <w:fldChar w:fldCharType="end"/>
          </w:r>
        </w:p>
        <w:p w14:paraId="2897BFD4">
          <w:pPr>
            <w:pStyle w:val="21"/>
            <w:tabs>
              <w:tab w:val="right" w:leader="dot" w:pos="8617"/>
              <w:tab w:val="clear" w:pos="8607"/>
            </w:tabs>
            <w:spacing w:before="217" w:beforeLines="50" w:line="240" w:lineRule="auto"/>
            <w:rPr>
              <w:rFonts w:ascii="Times New Roman" w:hAnsi="Times New Roman" w:eastAsia="仿宋_GB2312"/>
              <w:sz w:val="28"/>
              <w:szCs w:val="21"/>
            </w:rPr>
          </w:pPr>
          <w:r>
            <w:fldChar w:fldCharType="begin"/>
          </w:r>
          <w:r>
            <w:instrText xml:space="preserve"> HYPERLINK \l "_Toc16186" </w:instrText>
          </w:r>
          <w:r>
            <w:fldChar w:fldCharType="separate"/>
          </w:r>
          <w:r>
            <w:rPr>
              <w:rFonts w:ascii="Times New Roman" w:hAnsi="Times New Roman" w:eastAsia="仿宋_GB2312"/>
              <w:sz w:val="28"/>
              <w:szCs w:val="21"/>
            </w:rPr>
            <w:t xml:space="preserve">第二章 </w:t>
          </w:r>
          <w:r>
            <w:rPr>
              <w:rFonts w:hint="eastAsia" w:ascii="Times New Roman" w:hAnsi="Times New Roman" w:eastAsia="仿宋_GB2312"/>
              <w:sz w:val="28"/>
              <w:szCs w:val="21"/>
            </w:rPr>
            <w:t>夯实农业基础，保障重要农产品有效供给</w:t>
          </w:r>
          <w:r>
            <w:rPr>
              <w:rFonts w:hint="eastAsia" w:ascii="Times New Roman" w:hAnsi="Times New Roman" w:eastAsia="仿宋_GB2312"/>
              <w:sz w:val="28"/>
              <w:szCs w:val="21"/>
            </w:rPr>
            <w:tab/>
          </w:r>
          <w:r>
            <w:rPr>
              <w:rFonts w:hint="eastAsia" w:ascii="Times New Roman" w:hAnsi="Times New Roman" w:eastAsia="仿宋_GB2312"/>
              <w:sz w:val="28"/>
              <w:szCs w:val="21"/>
            </w:rPr>
            <w:fldChar w:fldCharType="begin"/>
          </w:r>
          <w:r>
            <w:rPr>
              <w:rFonts w:hint="eastAsia" w:ascii="Times New Roman" w:hAnsi="Times New Roman" w:eastAsia="仿宋_GB2312"/>
              <w:sz w:val="28"/>
              <w:szCs w:val="21"/>
            </w:rPr>
            <w:instrText xml:space="preserve"> PAGEREF _Toc16186 \h </w:instrText>
          </w:r>
          <w:r>
            <w:rPr>
              <w:rFonts w:hint="eastAsia" w:ascii="Times New Roman" w:hAnsi="Times New Roman" w:eastAsia="仿宋_GB2312"/>
              <w:sz w:val="28"/>
              <w:szCs w:val="21"/>
            </w:rPr>
            <w:fldChar w:fldCharType="separate"/>
          </w:r>
          <w:r>
            <w:rPr>
              <w:rFonts w:ascii="Times New Roman" w:hAnsi="Times New Roman" w:eastAsia="仿宋_GB2312"/>
              <w:sz w:val="28"/>
              <w:szCs w:val="21"/>
            </w:rPr>
            <w:t>17</w:t>
          </w:r>
          <w:r>
            <w:rPr>
              <w:rFonts w:hint="eastAsia" w:ascii="Times New Roman" w:hAnsi="Times New Roman" w:eastAsia="仿宋_GB2312"/>
              <w:sz w:val="28"/>
              <w:szCs w:val="21"/>
            </w:rPr>
            <w:fldChar w:fldCharType="end"/>
          </w:r>
          <w:r>
            <w:rPr>
              <w:rFonts w:hint="eastAsia" w:ascii="Times New Roman" w:hAnsi="Times New Roman" w:eastAsia="仿宋_GB2312"/>
              <w:sz w:val="28"/>
              <w:szCs w:val="21"/>
            </w:rPr>
            <w:fldChar w:fldCharType="end"/>
          </w:r>
        </w:p>
        <w:p w14:paraId="4FDD4361">
          <w:pPr>
            <w:pStyle w:val="27"/>
            <w:tabs>
              <w:tab w:val="right" w:leader="dot" w:pos="8617"/>
              <w:tab w:val="clear" w:pos="8607"/>
            </w:tabs>
            <w:spacing w:line="240" w:lineRule="auto"/>
            <w:rPr>
              <w:rFonts w:ascii="Times New Roman" w:eastAsia="仿宋_GB2312"/>
              <w:b w:val="0"/>
              <w:bCs w:val="0"/>
              <w:sz w:val="28"/>
              <w:szCs w:val="21"/>
            </w:rPr>
          </w:pPr>
          <w:r>
            <w:fldChar w:fldCharType="begin"/>
          </w:r>
          <w:r>
            <w:instrText xml:space="preserve"> HYPERLINK \l "_Toc32452" </w:instrText>
          </w:r>
          <w:r>
            <w:fldChar w:fldCharType="separate"/>
          </w:r>
          <w:r>
            <w:rPr>
              <w:rFonts w:ascii="Times New Roman" w:eastAsia="仿宋_GB2312"/>
              <w:b w:val="0"/>
              <w:bCs w:val="0"/>
              <w:sz w:val="28"/>
              <w:szCs w:val="21"/>
            </w:rPr>
            <w:t xml:space="preserve">第一节 </w:t>
          </w:r>
          <w:r>
            <w:rPr>
              <w:rFonts w:hint="eastAsia" w:ascii="Times New Roman" w:eastAsia="仿宋_GB2312"/>
              <w:b w:val="0"/>
              <w:bCs w:val="0"/>
              <w:sz w:val="28"/>
              <w:szCs w:val="21"/>
            </w:rPr>
            <w:t>加强耕地保护和质量提升</w:t>
          </w:r>
          <w:r>
            <w:rPr>
              <w:rFonts w:hint="eastAsia" w:ascii="Times New Roman" w:eastAsia="仿宋_GB2312"/>
              <w:b w:val="0"/>
              <w:bCs w:val="0"/>
              <w:sz w:val="28"/>
              <w:szCs w:val="21"/>
            </w:rPr>
            <w:tab/>
          </w:r>
          <w:r>
            <w:rPr>
              <w:rFonts w:hint="eastAsia" w:ascii="Times New Roman" w:eastAsia="仿宋_GB2312"/>
              <w:b w:val="0"/>
              <w:bCs w:val="0"/>
              <w:sz w:val="28"/>
              <w:szCs w:val="21"/>
            </w:rPr>
            <w:fldChar w:fldCharType="begin"/>
          </w:r>
          <w:r>
            <w:rPr>
              <w:rFonts w:hint="eastAsia" w:ascii="Times New Roman" w:eastAsia="仿宋_GB2312"/>
              <w:b w:val="0"/>
              <w:bCs w:val="0"/>
              <w:sz w:val="28"/>
              <w:szCs w:val="21"/>
            </w:rPr>
            <w:instrText xml:space="preserve"> PAGEREF _Toc32452 \h </w:instrText>
          </w:r>
          <w:r>
            <w:rPr>
              <w:rFonts w:hint="eastAsia" w:ascii="Times New Roman" w:eastAsia="仿宋_GB2312"/>
              <w:b w:val="0"/>
              <w:bCs w:val="0"/>
              <w:sz w:val="28"/>
              <w:szCs w:val="21"/>
            </w:rPr>
            <w:fldChar w:fldCharType="separate"/>
          </w:r>
          <w:r>
            <w:rPr>
              <w:rFonts w:ascii="Times New Roman" w:eastAsia="仿宋_GB2312"/>
              <w:b w:val="0"/>
              <w:bCs w:val="0"/>
              <w:sz w:val="28"/>
              <w:szCs w:val="21"/>
            </w:rPr>
            <w:t>17</w:t>
          </w:r>
          <w:r>
            <w:rPr>
              <w:rFonts w:hint="eastAsia" w:ascii="Times New Roman" w:eastAsia="仿宋_GB2312"/>
              <w:b w:val="0"/>
              <w:bCs w:val="0"/>
              <w:sz w:val="28"/>
              <w:szCs w:val="21"/>
            </w:rPr>
            <w:fldChar w:fldCharType="end"/>
          </w:r>
          <w:r>
            <w:rPr>
              <w:rFonts w:hint="eastAsia" w:ascii="Times New Roman" w:eastAsia="仿宋_GB2312"/>
              <w:b w:val="0"/>
              <w:bCs w:val="0"/>
              <w:sz w:val="28"/>
              <w:szCs w:val="21"/>
            </w:rPr>
            <w:fldChar w:fldCharType="end"/>
          </w:r>
        </w:p>
        <w:p w14:paraId="26C6D714">
          <w:pPr>
            <w:pStyle w:val="27"/>
            <w:tabs>
              <w:tab w:val="right" w:leader="dot" w:pos="8617"/>
              <w:tab w:val="clear" w:pos="8607"/>
            </w:tabs>
            <w:spacing w:line="240" w:lineRule="auto"/>
            <w:rPr>
              <w:rFonts w:ascii="Times New Roman" w:eastAsia="仿宋_GB2312"/>
              <w:b w:val="0"/>
              <w:bCs w:val="0"/>
              <w:sz w:val="28"/>
              <w:szCs w:val="21"/>
            </w:rPr>
          </w:pPr>
          <w:r>
            <w:fldChar w:fldCharType="begin"/>
          </w:r>
          <w:r>
            <w:instrText xml:space="preserve"> HYPERLINK \l "_Toc8886" </w:instrText>
          </w:r>
          <w:r>
            <w:fldChar w:fldCharType="separate"/>
          </w:r>
          <w:r>
            <w:rPr>
              <w:rFonts w:ascii="Times New Roman" w:eastAsia="仿宋_GB2312"/>
              <w:b w:val="0"/>
              <w:bCs w:val="0"/>
              <w:sz w:val="28"/>
              <w:szCs w:val="21"/>
            </w:rPr>
            <w:t xml:space="preserve">第二节 </w:t>
          </w:r>
          <w:r>
            <w:rPr>
              <w:rFonts w:hint="eastAsia" w:ascii="Times New Roman" w:eastAsia="仿宋_GB2312"/>
              <w:b w:val="0"/>
              <w:bCs w:val="0"/>
              <w:sz w:val="28"/>
              <w:szCs w:val="21"/>
            </w:rPr>
            <w:t>加快推进高标准农田建设</w:t>
          </w:r>
          <w:r>
            <w:rPr>
              <w:rFonts w:hint="eastAsia" w:ascii="Times New Roman" w:eastAsia="仿宋_GB2312"/>
              <w:b w:val="0"/>
              <w:bCs w:val="0"/>
              <w:sz w:val="28"/>
              <w:szCs w:val="21"/>
            </w:rPr>
            <w:tab/>
          </w:r>
          <w:r>
            <w:rPr>
              <w:rFonts w:hint="eastAsia" w:ascii="Times New Roman" w:eastAsia="仿宋_GB2312"/>
              <w:b w:val="0"/>
              <w:bCs w:val="0"/>
              <w:sz w:val="28"/>
              <w:szCs w:val="21"/>
            </w:rPr>
            <w:fldChar w:fldCharType="begin"/>
          </w:r>
          <w:r>
            <w:rPr>
              <w:rFonts w:hint="eastAsia" w:ascii="Times New Roman" w:eastAsia="仿宋_GB2312"/>
              <w:b w:val="0"/>
              <w:bCs w:val="0"/>
              <w:sz w:val="28"/>
              <w:szCs w:val="21"/>
            </w:rPr>
            <w:instrText xml:space="preserve"> PAGEREF _Toc8886 \h </w:instrText>
          </w:r>
          <w:r>
            <w:rPr>
              <w:rFonts w:hint="eastAsia" w:ascii="Times New Roman" w:eastAsia="仿宋_GB2312"/>
              <w:b w:val="0"/>
              <w:bCs w:val="0"/>
              <w:sz w:val="28"/>
              <w:szCs w:val="21"/>
            </w:rPr>
            <w:fldChar w:fldCharType="separate"/>
          </w:r>
          <w:r>
            <w:rPr>
              <w:rFonts w:ascii="Times New Roman" w:eastAsia="仿宋_GB2312"/>
              <w:b w:val="0"/>
              <w:bCs w:val="0"/>
              <w:sz w:val="28"/>
              <w:szCs w:val="21"/>
            </w:rPr>
            <w:t>18</w:t>
          </w:r>
          <w:r>
            <w:rPr>
              <w:rFonts w:hint="eastAsia" w:ascii="Times New Roman" w:eastAsia="仿宋_GB2312"/>
              <w:b w:val="0"/>
              <w:bCs w:val="0"/>
              <w:sz w:val="28"/>
              <w:szCs w:val="21"/>
            </w:rPr>
            <w:fldChar w:fldCharType="end"/>
          </w:r>
          <w:r>
            <w:rPr>
              <w:rFonts w:hint="eastAsia" w:ascii="Times New Roman" w:eastAsia="仿宋_GB2312"/>
              <w:b w:val="0"/>
              <w:bCs w:val="0"/>
              <w:sz w:val="28"/>
              <w:szCs w:val="21"/>
            </w:rPr>
            <w:fldChar w:fldCharType="end"/>
          </w:r>
        </w:p>
        <w:p w14:paraId="6DA7B557">
          <w:pPr>
            <w:pStyle w:val="27"/>
            <w:tabs>
              <w:tab w:val="right" w:leader="dot" w:pos="8617"/>
              <w:tab w:val="clear" w:pos="8607"/>
            </w:tabs>
            <w:spacing w:line="240" w:lineRule="auto"/>
            <w:rPr>
              <w:rFonts w:ascii="Times New Roman" w:eastAsia="仿宋_GB2312"/>
              <w:b w:val="0"/>
              <w:bCs w:val="0"/>
              <w:sz w:val="28"/>
              <w:szCs w:val="21"/>
            </w:rPr>
          </w:pPr>
          <w:r>
            <w:fldChar w:fldCharType="begin"/>
          </w:r>
          <w:r>
            <w:instrText xml:space="preserve"> HYPERLINK \l "_Toc25630" </w:instrText>
          </w:r>
          <w:r>
            <w:fldChar w:fldCharType="separate"/>
          </w:r>
          <w:r>
            <w:rPr>
              <w:rFonts w:ascii="Times New Roman" w:eastAsia="仿宋_GB2312"/>
              <w:b w:val="0"/>
              <w:bCs w:val="0"/>
              <w:sz w:val="28"/>
              <w:szCs w:val="21"/>
            </w:rPr>
            <w:t xml:space="preserve">第三节 </w:t>
          </w:r>
          <w:r>
            <w:rPr>
              <w:rFonts w:hint="eastAsia" w:ascii="Times New Roman" w:eastAsia="仿宋_GB2312"/>
              <w:b w:val="0"/>
              <w:bCs w:val="0"/>
              <w:sz w:val="28"/>
              <w:szCs w:val="21"/>
            </w:rPr>
            <w:t>加强农村水利设施建设</w:t>
          </w:r>
          <w:r>
            <w:rPr>
              <w:rFonts w:hint="eastAsia" w:ascii="Times New Roman" w:eastAsia="仿宋_GB2312"/>
              <w:b w:val="0"/>
              <w:bCs w:val="0"/>
              <w:sz w:val="28"/>
              <w:szCs w:val="21"/>
            </w:rPr>
            <w:tab/>
          </w:r>
          <w:r>
            <w:rPr>
              <w:rFonts w:hint="eastAsia" w:ascii="Times New Roman" w:eastAsia="仿宋_GB2312"/>
              <w:b w:val="0"/>
              <w:bCs w:val="0"/>
              <w:sz w:val="28"/>
              <w:szCs w:val="21"/>
            </w:rPr>
            <w:fldChar w:fldCharType="begin"/>
          </w:r>
          <w:r>
            <w:rPr>
              <w:rFonts w:hint="eastAsia" w:ascii="Times New Roman" w:eastAsia="仿宋_GB2312"/>
              <w:b w:val="0"/>
              <w:bCs w:val="0"/>
              <w:sz w:val="28"/>
              <w:szCs w:val="21"/>
            </w:rPr>
            <w:instrText xml:space="preserve"> PAGEREF _Toc25630 \h </w:instrText>
          </w:r>
          <w:r>
            <w:rPr>
              <w:rFonts w:hint="eastAsia" w:ascii="Times New Roman" w:eastAsia="仿宋_GB2312"/>
              <w:b w:val="0"/>
              <w:bCs w:val="0"/>
              <w:sz w:val="28"/>
              <w:szCs w:val="21"/>
            </w:rPr>
            <w:fldChar w:fldCharType="separate"/>
          </w:r>
          <w:r>
            <w:rPr>
              <w:rFonts w:ascii="Times New Roman" w:eastAsia="仿宋_GB2312"/>
              <w:b w:val="0"/>
              <w:bCs w:val="0"/>
              <w:sz w:val="28"/>
              <w:szCs w:val="21"/>
            </w:rPr>
            <w:t>18</w:t>
          </w:r>
          <w:r>
            <w:rPr>
              <w:rFonts w:hint="eastAsia" w:ascii="Times New Roman" w:eastAsia="仿宋_GB2312"/>
              <w:b w:val="0"/>
              <w:bCs w:val="0"/>
              <w:sz w:val="28"/>
              <w:szCs w:val="21"/>
            </w:rPr>
            <w:fldChar w:fldCharType="end"/>
          </w:r>
          <w:r>
            <w:rPr>
              <w:rFonts w:hint="eastAsia" w:ascii="Times New Roman" w:eastAsia="仿宋_GB2312"/>
              <w:b w:val="0"/>
              <w:bCs w:val="0"/>
              <w:sz w:val="28"/>
              <w:szCs w:val="21"/>
            </w:rPr>
            <w:fldChar w:fldCharType="end"/>
          </w:r>
        </w:p>
        <w:p w14:paraId="6D70793A">
          <w:pPr>
            <w:pStyle w:val="27"/>
            <w:tabs>
              <w:tab w:val="right" w:leader="dot" w:pos="8617"/>
              <w:tab w:val="clear" w:pos="8607"/>
            </w:tabs>
            <w:spacing w:line="240" w:lineRule="auto"/>
            <w:rPr>
              <w:rFonts w:ascii="Times New Roman" w:eastAsia="仿宋_GB2312"/>
              <w:b w:val="0"/>
              <w:bCs w:val="0"/>
              <w:sz w:val="28"/>
              <w:szCs w:val="21"/>
            </w:rPr>
          </w:pPr>
          <w:r>
            <w:fldChar w:fldCharType="begin"/>
          </w:r>
          <w:r>
            <w:instrText xml:space="preserve"> HYPERLINK \l "_Toc22875" </w:instrText>
          </w:r>
          <w:r>
            <w:fldChar w:fldCharType="separate"/>
          </w:r>
          <w:r>
            <w:rPr>
              <w:rFonts w:ascii="Times New Roman" w:eastAsia="仿宋_GB2312"/>
              <w:b w:val="0"/>
              <w:bCs w:val="0"/>
              <w:sz w:val="28"/>
              <w:szCs w:val="21"/>
            </w:rPr>
            <w:t xml:space="preserve">第四节 </w:t>
          </w:r>
          <w:r>
            <w:rPr>
              <w:rFonts w:hint="eastAsia" w:ascii="Times New Roman" w:eastAsia="仿宋_GB2312"/>
              <w:b w:val="0"/>
              <w:bCs w:val="0"/>
              <w:sz w:val="28"/>
              <w:szCs w:val="21"/>
            </w:rPr>
            <w:t>提升农业抗风险能力</w:t>
          </w:r>
          <w:r>
            <w:rPr>
              <w:rFonts w:hint="eastAsia" w:ascii="Times New Roman" w:eastAsia="仿宋_GB2312"/>
              <w:b w:val="0"/>
              <w:bCs w:val="0"/>
              <w:sz w:val="28"/>
              <w:szCs w:val="21"/>
            </w:rPr>
            <w:tab/>
          </w:r>
          <w:r>
            <w:rPr>
              <w:rFonts w:hint="eastAsia" w:ascii="Times New Roman" w:eastAsia="仿宋_GB2312"/>
              <w:b w:val="0"/>
              <w:bCs w:val="0"/>
              <w:sz w:val="28"/>
              <w:szCs w:val="21"/>
            </w:rPr>
            <w:fldChar w:fldCharType="begin"/>
          </w:r>
          <w:r>
            <w:rPr>
              <w:rFonts w:hint="eastAsia" w:ascii="Times New Roman" w:eastAsia="仿宋_GB2312"/>
              <w:b w:val="0"/>
              <w:bCs w:val="0"/>
              <w:sz w:val="28"/>
              <w:szCs w:val="21"/>
            </w:rPr>
            <w:instrText xml:space="preserve"> PAGEREF _Toc22875 \h </w:instrText>
          </w:r>
          <w:r>
            <w:rPr>
              <w:rFonts w:hint="eastAsia" w:ascii="Times New Roman" w:eastAsia="仿宋_GB2312"/>
              <w:b w:val="0"/>
              <w:bCs w:val="0"/>
              <w:sz w:val="28"/>
              <w:szCs w:val="21"/>
            </w:rPr>
            <w:fldChar w:fldCharType="separate"/>
          </w:r>
          <w:r>
            <w:rPr>
              <w:rFonts w:ascii="Times New Roman" w:eastAsia="仿宋_GB2312"/>
              <w:b w:val="0"/>
              <w:bCs w:val="0"/>
              <w:sz w:val="28"/>
              <w:szCs w:val="21"/>
            </w:rPr>
            <w:t>19</w:t>
          </w:r>
          <w:r>
            <w:rPr>
              <w:rFonts w:hint="eastAsia" w:ascii="Times New Roman" w:eastAsia="仿宋_GB2312"/>
              <w:b w:val="0"/>
              <w:bCs w:val="0"/>
              <w:sz w:val="28"/>
              <w:szCs w:val="21"/>
            </w:rPr>
            <w:fldChar w:fldCharType="end"/>
          </w:r>
          <w:r>
            <w:rPr>
              <w:rFonts w:hint="eastAsia" w:ascii="Times New Roman" w:eastAsia="仿宋_GB2312"/>
              <w:b w:val="0"/>
              <w:bCs w:val="0"/>
              <w:sz w:val="28"/>
              <w:szCs w:val="21"/>
            </w:rPr>
            <w:fldChar w:fldCharType="end"/>
          </w:r>
        </w:p>
        <w:p w14:paraId="107E6742">
          <w:pPr>
            <w:pStyle w:val="27"/>
            <w:tabs>
              <w:tab w:val="right" w:leader="dot" w:pos="8617"/>
              <w:tab w:val="clear" w:pos="8607"/>
            </w:tabs>
            <w:spacing w:line="240" w:lineRule="auto"/>
            <w:rPr>
              <w:rFonts w:ascii="Times New Roman" w:eastAsia="仿宋_GB2312"/>
              <w:b w:val="0"/>
              <w:bCs w:val="0"/>
              <w:sz w:val="28"/>
              <w:szCs w:val="21"/>
            </w:rPr>
          </w:pPr>
          <w:r>
            <w:fldChar w:fldCharType="begin"/>
          </w:r>
          <w:r>
            <w:instrText xml:space="preserve"> HYPERLINK \l "_Toc18871" </w:instrText>
          </w:r>
          <w:r>
            <w:fldChar w:fldCharType="separate"/>
          </w:r>
          <w:r>
            <w:rPr>
              <w:rFonts w:ascii="Times New Roman" w:eastAsia="仿宋_GB2312"/>
              <w:b w:val="0"/>
              <w:bCs w:val="0"/>
              <w:sz w:val="28"/>
              <w:szCs w:val="21"/>
            </w:rPr>
            <w:t xml:space="preserve">第五节 </w:t>
          </w:r>
          <w:r>
            <w:rPr>
              <w:rFonts w:hint="eastAsia" w:ascii="Times New Roman" w:eastAsia="仿宋_GB2312"/>
              <w:b w:val="0"/>
              <w:bCs w:val="0"/>
              <w:sz w:val="28"/>
              <w:szCs w:val="21"/>
            </w:rPr>
            <w:t>稳步提高粮食产量</w:t>
          </w:r>
          <w:r>
            <w:rPr>
              <w:rFonts w:hint="eastAsia" w:ascii="Times New Roman" w:eastAsia="仿宋_GB2312"/>
              <w:b w:val="0"/>
              <w:bCs w:val="0"/>
              <w:sz w:val="28"/>
              <w:szCs w:val="21"/>
            </w:rPr>
            <w:tab/>
          </w:r>
          <w:r>
            <w:rPr>
              <w:rFonts w:hint="eastAsia" w:ascii="Times New Roman" w:eastAsia="仿宋_GB2312"/>
              <w:b w:val="0"/>
              <w:bCs w:val="0"/>
              <w:sz w:val="28"/>
              <w:szCs w:val="21"/>
            </w:rPr>
            <w:fldChar w:fldCharType="begin"/>
          </w:r>
          <w:r>
            <w:rPr>
              <w:rFonts w:hint="eastAsia" w:ascii="Times New Roman" w:eastAsia="仿宋_GB2312"/>
              <w:b w:val="0"/>
              <w:bCs w:val="0"/>
              <w:sz w:val="28"/>
              <w:szCs w:val="21"/>
            </w:rPr>
            <w:instrText xml:space="preserve"> PAGEREF _Toc18871 \h </w:instrText>
          </w:r>
          <w:r>
            <w:rPr>
              <w:rFonts w:hint="eastAsia" w:ascii="Times New Roman" w:eastAsia="仿宋_GB2312"/>
              <w:b w:val="0"/>
              <w:bCs w:val="0"/>
              <w:sz w:val="28"/>
              <w:szCs w:val="21"/>
            </w:rPr>
            <w:fldChar w:fldCharType="separate"/>
          </w:r>
          <w:r>
            <w:rPr>
              <w:rFonts w:ascii="Times New Roman" w:eastAsia="仿宋_GB2312"/>
              <w:b w:val="0"/>
              <w:bCs w:val="0"/>
              <w:sz w:val="28"/>
              <w:szCs w:val="21"/>
            </w:rPr>
            <w:t>19</w:t>
          </w:r>
          <w:r>
            <w:rPr>
              <w:rFonts w:hint="eastAsia" w:ascii="Times New Roman" w:eastAsia="仿宋_GB2312"/>
              <w:b w:val="0"/>
              <w:bCs w:val="0"/>
              <w:sz w:val="28"/>
              <w:szCs w:val="21"/>
            </w:rPr>
            <w:fldChar w:fldCharType="end"/>
          </w:r>
          <w:r>
            <w:rPr>
              <w:rFonts w:hint="eastAsia" w:ascii="Times New Roman" w:eastAsia="仿宋_GB2312"/>
              <w:b w:val="0"/>
              <w:bCs w:val="0"/>
              <w:sz w:val="28"/>
              <w:szCs w:val="21"/>
            </w:rPr>
            <w:fldChar w:fldCharType="end"/>
          </w:r>
        </w:p>
        <w:p w14:paraId="58FE8FD2">
          <w:pPr>
            <w:pStyle w:val="27"/>
            <w:tabs>
              <w:tab w:val="right" w:leader="dot" w:pos="8617"/>
              <w:tab w:val="clear" w:pos="8607"/>
            </w:tabs>
            <w:spacing w:line="240" w:lineRule="auto"/>
            <w:rPr>
              <w:rFonts w:ascii="Times New Roman" w:eastAsia="仿宋_GB2312"/>
              <w:b w:val="0"/>
              <w:bCs w:val="0"/>
              <w:sz w:val="28"/>
              <w:szCs w:val="21"/>
            </w:rPr>
          </w:pPr>
          <w:r>
            <w:fldChar w:fldCharType="begin"/>
          </w:r>
          <w:r>
            <w:instrText xml:space="preserve"> HYPERLINK \l "_Toc14386" </w:instrText>
          </w:r>
          <w:r>
            <w:fldChar w:fldCharType="separate"/>
          </w:r>
          <w:r>
            <w:rPr>
              <w:rFonts w:ascii="Times New Roman" w:eastAsia="仿宋_GB2312"/>
              <w:b w:val="0"/>
              <w:bCs w:val="0"/>
              <w:sz w:val="28"/>
              <w:szCs w:val="21"/>
            </w:rPr>
            <w:t xml:space="preserve">第六节 </w:t>
          </w:r>
          <w:r>
            <w:rPr>
              <w:rFonts w:hint="eastAsia" w:ascii="Times New Roman" w:eastAsia="仿宋_GB2312"/>
              <w:b w:val="0"/>
              <w:bCs w:val="0"/>
              <w:sz w:val="28"/>
              <w:szCs w:val="21"/>
            </w:rPr>
            <w:t>保障“菜篮子”产品有效供给</w:t>
          </w:r>
          <w:r>
            <w:rPr>
              <w:rFonts w:hint="eastAsia" w:ascii="Times New Roman" w:eastAsia="仿宋_GB2312"/>
              <w:b w:val="0"/>
              <w:bCs w:val="0"/>
              <w:sz w:val="28"/>
              <w:szCs w:val="21"/>
            </w:rPr>
            <w:tab/>
          </w:r>
          <w:r>
            <w:rPr>
              <w:rFonts w:hint="eastAsia" w:ascii="Times New Roman" w:eastAsia="仿宋_GB2312"/>
              <w:b w:val="0"/>
              <w:bCs w:val="0"/>
              <w:sz w:val="28"/>
              <w:szCs w:val="21"/>
            </w:rPr>
            <w:fldChar w:fldCharType="begin"/>
          </w:r>
          <w:r>
            <w:rPr>
              <w:rFonts w:hint="eastAsia" w:ascii="Times New Roman" w:eastAsia="仿宋_GB2312"/>
              <w:b w:val="0"/>
              <w:bCs w:val="0"/>
              <w:sz w:val="28"/>
              <w:szCs w:val="21"/>
            </w:rPr>
            <w:instrText xml:space="preserve"> PAGEREF _Toc14386 \h </w:instrText>
          </w:r>
          <w:r>
            <w:rPr>
              <w:rFonts w:hint="eastAsia" w:ascii="Times New Roman" w:eastAsia="仿宋_GB2312"/>
              <w:b w:val="0"/>
              <w:bCs w:val="0"/>
              <w:sz w:val="28"/>
              <w:szCs w:val="21"/>
            </w:rPr>
            <w:fldChar w:fldCharType="separate"/>
          </w:r>
          <w:r>
            <w:rPr>
              <w:rFonts w:ascii="Times New Roman" w:eastAsia="仿宋_GB2312"/>
              <w:b w:val="0"/>
              <w:bCs w:val="0"/>
              <w:sz w:val="28"/>
              <w:szCs w:val="21"/>
            </w:rPr>
            <w:t>21</w:t>
          </w:r>
          <w:r>
            <w:rPr>
              <w:rFonts w:hint="eastAsia" w:ascii="Times New Roman" w:eastAsia="仿宋_GB2312"/>
              <w:b w:val="0"/>
              <w:bCs w:val="0"/>
              <w:sz w:val="28"/>
              <w:szCs w:val="21"/>
            </w:rPr>
            <w:fldChar w:fldCharType="end"/>
          </w:r>
          <w:r>
            <w:rPr>
              <w:rFonts w:hint="eastAsia" w:ascii="Times New Roman" w:eastAsia="仿宋_GB2312"/>
              <w:b w:val="0"/>
              <w:bCs w:val="0"/>
              <w:sz w:val="28"/>
              <w:szCs w:val="21"/>
            </w:rPr>
            <w:fldChar w:fldCharType="end"/>
          </w:r>
        </w:p>
        <w:p w14:paraId="57864BBD">
          <w:pPr>
            <w:pStyle w:val="21"/>
            <w:tabs>
              <w:tab w:val="right" w:leader="dot" w:pos="8617"/>
              <w:tab w:val="clear" w:pos="8607"/>
            </w:tabs>
            <w:spacing w:before="217" w:beforeLines="50" w:line="240" w:lineRule="auto"/>
            <w:rPr>
              <w:rFonts w:ascii="Times New Roman" w:hAnsi="Times New Roman" w:eastAsia="仿宋_GB2312"/>
              <w:sz w:val="28"/>
              <w:szCs w:val="21"/>
            </w:rPr>
          </w:pPr>
          <w:r>
            <w:fldChar w:fldCharType="begin"/>
          </w:r>
          <w:r>
            <w:instrText xml:space="preserve"> HYPERLINK \l "_Toc13355" </w:instrText>
          </w:r>
          <w:r>
            <w:fldChar w:fldCharType="separate"/>
          </w:r>
          <w:r>
            <w:rPr>
              <w:rFonts w:ascii="Times New Roman" w:hAnsi="Times New Roman" w:eastAsia="仿宋_GB2312"/>
              <w:sz w:val="28"/>
              <w:szCs w:val="21"/>
            </w:rPr>
            <w:t xml:space="preserve">第三章 </w:t>
          </w:r>
          <w:r>
            <w:rPr>
              <w:rFonts w:hint="eastAsia" w:ascii="Times New Roman" w:hAnsi="Times New Roman" w:eastAsia="仿宋_GB2312"/>
              <w:sz w:val="28"/>
              <w:szCs w:val="21"/>
            </w:rPr>
            <w:t>聚焦优势特色产业，打造四大产业新高地</w:t>
          </w:r>
          <w:r>
            <w:rPr>
              <w:rFonts w:hint="eastAsia" w:ascii="Times New Roman" w:hAnsi="Times New Roman" w:eastAsia="仿宋_GB2312"/>
              <w:sz w:val="28"/>
              <w:szCs w:val="21"/>
            </w:rPr>
            <w:tab/>
          </w:r>
          <w:r>
            <w:rPr>
              <w:rFonts w:hint="eastAsia" w:ascii="Times New Roman" w:hAnsi="Times New Roman" w:eastAsia="仿宋_GB2312"/>
              <w:sz w:val="28"/>
              <w:szCs w:val="21"/>
            </w:rPr>
            <w:fldChar w:fldCharType="begin"/>
          </w:r>
          <w:r>
            <w:rPr>
              <w:rFonts w:hint="eastAsia" w:ascii="Times New Roman" w:hAnsi="Times New Roman" w:eastAsia="仿宋_GB2312"/>
              <w:sz w:val="28"/>
              <w:szCs w:val="21"/>
            </w:rPr>
            <w:instrText xml:space="preserve"> PAGEREF _Toc13355 \h </w:instrText>
          </w:r>
          <w:r>
            <w:rPr>
              <w:rFonts w:hint="eastAsia" w:ascii="Times New Roman" w:hAnsi="Times New Roman" w:eastAsia="仿宋_GB2312"/>
              <w:sz w:val="28"/>
              <w:szCs w:val="21"/>
            </w:rPr>
            <w:fldChar w:fldCharType="separate"/>
          </w:r>
          <w:r>
            <w:rPr>
              <w:rFonts w:ascii="Times New Roman" w:hAnsi="Times New Roman" w:eastAsia="仿宋_GB2312"/>
              <w:sz w:val="28"/>
              <w:szCs w:val="21"/>
            </w:rPr>
            <w:t>24</w:t>
          </w:r>
          <w:r>
            <w:rPr>
              <w:rFonts w:hint="eastAsia" w:ascii="Times New Roman" w:hAnsi="Times New Roman" w:eastAsia="仿宋_GB2312"/>
              <w:sz w:val="28"/>
              <w:szCs w:val="21"/>
            </w:rPr>
            <w:fldChar w:fldCharType="end"/>
          </w:r>
          <w:r>
            <w:rPr>
              <w:rFonts w:hint="eastAsia" w:ascii="Times New Roman" w:hAnsi="Times New Roman" w:eastAsia="仿宋_GB2312"/>
              <w:sz w:val="28"/>
              <w:szCs w:val="21"/>
            </w:rPr>
            <w:fldChar w:fldCharType="end"/>
          </w:r>
        </w:p>
        <w:p w14:paraId="5C0F74E5">
          <w:pPr>
            <w:pStyle w:val="27"/>
            <w:tabs>
              <w:tab w:val="right" w:leader="dot" w:pos="8617"/>
              <w:tab w:val="clear" w:pos="8607"/>
            </w:tabs>
            <w:spacing w:line="240" w:lineRule="auto"/>
            <w:rPr>
              <w:rFonts w:ascii="Times New Roman" w:eastAsia="仿宋_GB2312"/>
              <w:b w:val="0"/>
              <w:bCs w:val="0"/>
              <w:sz w:val="28"/>
              <w:szCs w:val="21"/>
            </w:rPr>
          </w:pPr>
          <w:r>
            <w:fldChar w:fldCharType="begin"/>
          </w:r>
          <w:r>
            <w:instrText xml:space="preserve"> HYPERLINK \l "_Toc1287" </w:instrText>
          </w:r>
          <w:r>
            <w:fldChar w:fldCharType="separate"/>
          </w:r>
          <w:r>
            <w:rPr>
              <w:rFonts w:ascii="Times New Roman" w:eastAsia="仿宋_GB2312"/>
              <w:b w:val="0"/>
              <w:bCs w:val="0"/>
              <w:sz w:val="28"/>
              <w:szCs w:val="21"/>
            </w:rPr>
            <w:t xml:space="preserve">第一节 </w:t>
          </w:r>
          <w:r>
            <w:rPr>
              <w:rFonts w:hint="eastAsia" w:ascii="Times New Roman" w:eastAsia="仿宋_GB2312"/>
              <w:b w:val="0"/>
              <w:bCs w:val="0"/>
              <w:sz w:val="28"/>
              <w:szCs w:val="21"/>
            </w:rPr>
            <w:t>打造粮油产业新高地</w:t>
          </w:r>
          <w:r>
            <w:rPr>
              <w:rFonts w:hint="eastAsia" w:ascii="Times New Roman" w:eastAsia="仿宋_GB2312"/>
              <w:b w:val="0"/>
              <w:bCs w:val="0"/>
              <w:sz w:val="28"/>
              <w:szCs w:val="21"/>
            </w:rPr>
            <w:tab/>
          </w:r>
          <w:r>
            <w:rPr>
              <w:rFonts w:hint="eastAsia" w:ascii="Times New Roman" w:eastAsia="仿宋_GB2312"/>
              <w:b w:val="0"/>
              <w:bCs w:val="0"/>
              <w:sz w:val="28"/>
              <w:szCs w:val="21"/>
            </w:rPr>
            <w:fldChar w:fldCharType="begin"/>
          </w:r>
          <w:r>
            <w:rPr>
              <w:rFonts w:hint="eastAsia" w:ascii="Times New Roman" w:eastAsia="仿宋_GB2312"/>
              <w:b w:val="0"/>
              <w:bCs w:val="0"/>
              <w:sz w:val="28"/>
              <w:szCs w:val="21"/>
            </w:rPr>
            <w:instrText xml:space="preserve"> PAGEREF _Toc1287 \h </w:instrText>
          </w:r>
          <w:r>
            <w:rPr>
              <w:rFonts w:hint="eastAsia" w:ascii="Times New Roman" w:eastAsia="仿宋_GB2312"/>
              <w:b w:val="0"/>
              <w:bCs w:val="0"/>
              <w:sz w:val="28"/>
              <w:szCs w:val="21"/>
            </w:rPr>
            <w:fldChar w:fldCharType="separate"/>
          </w:r>
          <w:r>
            <w:rPr>
              <w:rFonts w:ascii="Times New Roman" w:eastAsia="仿宋_GB2312"/>
              <w:b w:val="0"/>
              <w:bCs w:val="0"/>
              <w:sz w:val="28"/>
              <w:szCs w:val="21"/>
            </w:rPr>
            <w:t>24</w:t>
          </w:r>
          <w:r>
            <w:rPr>
              <w:rFonts w:hint="eastAsia" w:ascii="Times New Roman" w:eastAsia="仿宋_GB2312"/>
              <w:b w:val="0"/>
              <w:bCs w:val="0"/>
              <w:sz w:val="28"/>
              <w:szCs w:val="21"/>
            </w:rPr>
            <w:fldChar w:fldCharType="end"/>
          </w:r>
          <w:r>
            <w:rPr>
              <w:rFonts w:hint="eastAsia" w:ascii="Times New Roman" w:eastAsia="仿宋_GB2312"/>
              <w:b w:val="0"/>
              <w:bCs w:val="0"/>
              <w:sz w:val="28"/>
              <w:szCs w:val="21"/>
            </w:rPr>
            <w:fldChar w:fldCharType="end"/>
          </w:r>
        </w:p>
        <w:p w14:paraId="18ED3CE1">
          <w:pPr>
            <w:pStyle w:val="27"/>
            <w:tabs>
              <w:tab w:val="right" w:leader="dot" w:pos="8617"/>
              <w:tab w:val="clear" w:pos="8607"/>
            </w:tabs>
            <w:spacing w:line="240" w:lineRule="auto"/>
            <w:rPr>
              <w:rFonts w:ascii="Times New Roman" w:eastAsia="仿宋_GB2312"/>
              <w:b w:val="0"/>
              <w:bCs w:val="0"/>
              <w:sz w:val="28"/>
              <w:szCs w:val="21"/>
            </w:rPr>
          </w:pPr>
          <w:r>
            <w:fldChar w:fldCharType="begin"/>
          </w:r>
          <w:r>
            <w:instrText xml:space="preserve"> HYPERLINK \l "_Toc13116" </w:instrText>
          </w:r>
          <w:r>
            <w:fldChar w:fldCharType="separate"/>
          </w:r>
          <w:r>
            <w:rPr>
              <w:rFonts w:ascii="Times New Roman" w:eastAsia="仿宋_GB2312"/>
              <w:b w:val="0"/>
              <w:bCs w:val="0"/>
              <w:sz w:val="28"/>
              <w:szCs w:val="21"/>
            </w:rPr>
            <w:t xml:space="preserve">第二节 </w:t>
          </w:r>
          <w:r>
            <w:rPr>
              <w:rFonts w:hint="eastAsia" w:ascii="Times New Roman" w:eastAsia="仿宋_GB2312"/>
              <w:b w:val="0"/>
              <w:bCs w:val="0"/>
              <w:sz w:val="28"/>
              <w:szCs w:val="21"/>
            </w:rPr>
            <w:t>打造柑橘产业新高地</w:t>
          </w:r>
          <w:r>
            <w:rPr>
              <w:rFonts w:hint="eastAsia" w:ascii="Times New Roman" w:eastAsia="仿宋_GB2312"/>
              <w:b w:val="0"/>
              <w:bCs w:val="0"/>
              <w:sz w:val="28"/>
              <w:szCs w:val="21"/>
            </w:rPr>
            <w:tab/>
          </w:r>
          <w:r>
            <w:rPr>
              <w:rFonts w:hint="eastAsia" w:ascii="Times New Roman" w:eastAsia="仿宋_GB2312"/>
              <w:b w:val="0"/>
              <w:bCs w:val="0"/>
              <w:sz w:val="28"/>
              <w:szCs w:val="21"/>
            </w:rPr>
            <w:fldChar w:fldCharType="begin"/>
          </w:r>
          <w:r>
            <w:rPr>
              <w:rFonts w:hint="eastAsia" w:ascii="Times New Roman" w:eastAsia="仿宋_GB2312"/>
              <w:b w:val="0"/>
              <w:bCs w:val="0"/>
              <w:sz w:val="28"/>
              <w:szCs w:val="21"/>
            </w:rPr>
            <w:instrText xml:space="preserve"> PAGEREF _Toc13116 \h </w:instrText>
          </w:r>
          <w:r>
            <w:rPr>
              <w:rFonts w:hint="eastAsia" w:ascii="Times New Roman" w:eastAsia="仿宋_GB2312"/>
              <w:b w:val="0"/>
              <w:bCs w:val="0"/>
              <w:sz w:val="28"/>
              <w:szCs w:val="21"/>
            </w:rPr>
            <w:fldChar w:fldCharType="separate"/>
          </w:r>
          <w:r>
            <w:rPr>
              <w:rFonts w:ascii="Times New Roman" w:eastAsia="仿宋_GB2312"/>
              <w:b w:val="0"/>
              <w:bCs w:val="0"/>
              <w:sz w:val="28"/>
              <w:szCs w:val="21"/>
            </w:rPr>
            <w:t>29</w:t>
          </w:r>
          <w:r>
            <w:rPr>
              <w:rFonts w:hint="eastAsia" w:ascii="Times New Roman" w:eastAsia="仿宋_GB2312"/>
              <w:b w:val="0"/>
              <w:bCs w:val="0"/>
              <w:sz w:val="28"/>
              <w:szCs w:val="21"/>
            </w:rPr>
            <w:fldChar w:fldCharType="end"/>
          </w:r>
          <w:r>
            <w:rPr>
              <w:rFonts w:hint="eastAsia" w:ascii="Times New Roman" w:eastAsia="仿宋_GB2312"/>
              <w:b w:val="0"/>
              <w:bCs w:val="0"/>
              <w:sz w:val="28"/>
              <w:szCs w:val="21"/>
            </w:rPr>
            <w:fldChar w:fldCharType="end"/>
          </w:r>
        </w:p>
        <w:p w14:paraId="20738044">
          <w:pPr>
            <w:pStyle w:val="27"/>
            <w:tabs>
              <w:tab w:val="right" w:leader="dot" w:pos="8617"/>
              <w:tab w:val="clear" w:pos="8607"/>
            </w:tabs>
            <w:spacing w:line="240" w:lineRule="auto"/>
            <w:rPr>
              <w:rFonts w:ascii="Times New Roman" w:eastAsia="仿宋_GB2312"/>
              <w:b w:val="0"/>
              <w:bCs w:val="0"/>
              <w:sz w:val="28"/>
              <w:szCs w:val="21"/>
            </w:rPr>
          </w:pPr>
          <w:r>
            <w:fldChar w:fldCharType="begin"/>
          </w:r>
          <w:r>
            <w:instrText xml:space="preserve"> HYPERLINK \l "_Toc28351" </w:instrText>
          </w:r>
          <w:r>
            <w:fldChar w:fldCharType="separate"/>
          </w:r>
          <w:r>
            <w:rPr>
              <w:rFonts w:ascii="Times New Roman" w:eastAsia="仿宋_GB2312"/>
              <w:b w:val="0"/>
              <w:bCs w:val="0"/>
              <w:sz w:val="28"/>
              <w:szCs w:val="21"/>
            </w:rPr>
            <w:t xml:space="preserve">第三节 </w:t>
          </w:r>
          <w:r>
            <w:rPr>
              <w:rFonts w:hint="eastAsia" w:ascii="Times New Roman" w:eastAsia="仿宋_GB2312"/>
              <w:b w:val="0"/>
              <w:bCs w:val="0"/>
              <w:sz w:val="28"/>
              <w:szCs w:val="21"/>
            </w:rPr>
            <w:t>打造畜牧产业新高地</w:t>
          </w:r>
          <w:r>
            <w:rPr>
              <w:rFonts w:hint="eastAsia" w:ascii="Times New Roman" w:eastAsia="仿宋_GB2312"/>
              <w:b w:val="0"/>
              <w:bCs w:val="0"/>
              <w:sz w:val="28"/>
              <w:szCs w:val="21"/>
            </w:rPr>
            <w:tab/>
          </w:r>
          <w:r>
            <w:rPr>
              <w:rFonts w:hint="eastAsia" w:ascii="Times New Roman" w:eastAsia="仿宋_GB2312"/>
              <w:b w:val="0"/>
              <w:bCs w:val="0"/>
              <w:sz w:val="28"/>
              <w:szCs w:val="21"/>
            </w:rPr>
            <w:fldChar w:fldCharType="begin"/>
          </w:r>
          <w:r>
            <w:rPr>
              <w:rFonts w:hint="eastAsia" w:ascii="Times New Roman" w:eastAsia="仿宋_GB2312"/>
              <w:b w:val="0"/>
              <w:bCs w:val="0"/>
              <w:sz w:val="28"/>
              <w:szCs w:val="21"/>
            </w:rPr>
            <w:instrText xml:space="preserve"> PAGEREF _Toc28351 \h </w:instrText>
          </w:r>
          <w:r>
            <w:rPr>
              <w:rFonts w:hint="eastAsia" w:ascii="Times New Roman" w:eastAsia="仿宋_GB2312"/>
              <w:b w:val="0"/>
              <w:bCs w:val="0"/>
              <w:sz w:val="28"/>
              <w:szCs w:val="21"/>
            </w:rPr>
            <w:fldChar w:fldCharType="separate"/>
          </w:r>
          <w:r>
            <w:rPr>
              <w:rFonts w:ascii="Times New Roman" w:eastAsia="仿宋_GB2312"/>
              <w:b w:val="0"/>
              <w:bCs w:val="0"/>
              <w:sz w:val="28"/>
              <w:szCs w:val="21"/>
            </w:rPr>
            <w:t>33</w:t>
          </w:r>
          <w:r>
            <w:rPr>
              <w:rFonts w:hint="eastAsia" w:ascii="Times New Roman" w:eastAsia="仿宋_GB2312"/>
              <w:b w:val="0"/>
              <w:bCs w:val="0"/>
              <w:sz w:val="28"/>
              <w:szCs w:val="21"/>
            </w:rPr>
            <w:fldChar w:fldCharType="end"/>
          </w:r>
          <w:r>
            <w:rPr>
              <w:rFonts w:hint="eastAsia" w:ascii="Times New Roman" w:eastAsia="仿宋_GB2312"/>
              <w:b w:val="0"/>
              <w:bCs w:val="0"/>
              <w:sz w:val="28"/>
              <w:szCs w:val="21"/>
            </w:rPr>
            <w:fldChar w:fldCharType="end"/>
          </w:r>
        </w:p>
        <w:p w14:paraId="30289B38">
          <w:pPr>
            <w:pStyle w:val="27"/>
            <w:tabs>
              <w:tab w:val="right" w:leader="dot" w:pos="8617"/>
              <w:tab w:val="clear" w:pos="8607"/>
            </w:tabs>
            <w:spacing w:line="240" w:lineRule="auto"/>
            <w:rPr>
              <w:rFonts w:ascii="Times New Roman" w:eastAsia="仿宋_GB2312"/>
              <w:b w:val="0"/>
              <w:bCs w:val="0"/>
              <w:sz w:val="28"/>
              <w:szCs w:val="21"/>
            </w:rPr>
          </w:pPr>
          <w:r>
            <w:fldChar w:fldCharType="begin"/>
          </w:r>
          <w:r>
            <w:instrText xml:space="preserve"> HYPERLINK \l "_Toc14884" </w:instrText>
          </w:r>
          <w:r>
            <w:fldChar w:fldCharType="separate"/>
          </w:r>
          <w:r>
            <w:rPr>
              <w:rFonts w:ascii="Times New Roman" w:eastAsia="仿宋_GB2312"/>
              <w:b w:val="0"/>
              <w:bCs w:val="0"/>
              <w:sz w:val="28"/>
              <w:szCs w:val="21"/>
            </w:rPr>
            <w:t xml:space="preserve">第四节 </w:t>
          </w:r>
          <w:r>
            <w:rPr>
              <w:rFonts w:hint="eastAsia" w:ascii="Times New Roman" w:eastAsia="仿宋_GB2312"/>
              <w:b w:val="0"/>
              <w:bCs w:val="0"/>
              <w:sz w:val="28"/>
              <w:szCs w:val="21"/>
            </w:rPr>
            <w:t>打造水产产业新高地</w:t>
          </w:r>
          <w:r>
            <w:rPr>
              <w:rFonts w:hint="eastAsia" w:ascii="Times New Roman" w:eastAsia="仿宋_GB2312"/>
              <w:b w:val="0"/>
              <w:bCs w:val="0"/>
              <w:sz w:val="28"/>
              <w:szCs w:val="21"/>
            </w:rPr>
            <w:tab/>
          </w:r>
          <w:r>
            <w:rPr>
              <w:rFonts w:hint="eastAsia" w:ascii="Times New Roman" w:eastAsia="仿宋_GB2312"/>
              <w:b w:val="0"/>
              <w:bCs w:val="0"/>
              <w:sz w:val="28"/>
              <w:szCs w:val="21"/>
            </w:rPr>
            <w:fldChar w:fldCharType="begin"/>
          </w:r>
          <w:r>
            <w:rPr>
              <w:rFonts w:hint="eastAsia" w:ascii="Times New Roman" w:eastAsia="仿宋_GB2312"/>
              <w:b w:val="0"/>
              <w:bCs w:val="0"/>
              <w:sz w:val="28"/>
              <w:szCs w:val="21"/>
            </w:rPr>
            <w:instrText xml:space="preserve"> PAGEREF _Toc14884 \h </w:instrText>
          </w:r>
          <w:r>
            <w:rPr>
              <w:rFonts w:hint="eastAsia" w:ascii="Times New Roman" w:eastAsia="仿宋_GB2312"/>
              <w:b w:val="0"/>
              <w:bCs w:val="0"/>
              <w:sz w:val="28"/>
              <w:szCs w:val="21"/>
            </w:rPr>
            <w:fldChar w:fldCharType="separate"/>
          </w:r>
          <w:r>
            <w:rPr>
              <w:rFonts w:ascii="Times New Roman" w:eastAsia="仿宋_GB2312"/>
              <w:b w:val="0"/>
              <w:bCs w:val="0"/>
              <w:sz w:val="28"/>
              <w:szCs w:val="21"/>
            </w:rPr>
            <w:t>38</w:t>
          </w:r>
          <w:r>
            <w:rPr>
              <w:rFonts w:hint="eastAsia" w:ascii="Times New Roman" w:eastAsia="仿宋_GB2312"/>
              <w:b w:val="0"/>
              <w:bCs w:val="0"/>
              <w:sz w:val="28"/>
              <w:szCs w:val="21"/>
            </w:rPr>
            <w:fldChar w:fldCharType="end"/>
          </w:r>
          <w:r>
            <w:rPr>
              <w:rFonts w:hint="eastAsia" w:ascii="Times New Roman" w:eastAsia="仿宋_GB2312"/>
              <w:b w:val="0"/>
              <w:bCs w:val="0"/>
              <w:sz w:val="28"/>
              <w:szCs w:val="21"/>
            </w:rPr>
            <w:fldChar w:fldCharType="end"/>
          </w:r>
        </w:p>
        <w:p w14:paraId="2DB2018E">
          <w:pPr>
            <w:pStyle w:val="21"/>
            <w:tabs>
              <w:tab w:val="right" w:leader="dot" w:pos="8617"/>
              <w:tab w:val="clear" w:pos="8607"/>
            </w:tabs>
            <w:spacing w:before="217" w:beforeLines="50" w:line="240" w:lineRule="auto"/>
            <w:rPr>
              <w:rFonts w:ascii="Times New Roman" w:hAnsi="Times New Roman" w:eastAsia="仿宋_GB2312"/>
              <w:sz w:val="28"/>
              <w:szCs w:val="21"/>
            </w:rPr>
          </w:pPr>
          <w:r>
            <w:fldChar w:fldCharType="begin"/>
          </w:r>
          <w:r>
            <w:instrText xml:space="preserve"> HYPERLINK \l "_Toc27364" </w:instrText>
          </w:r>
          <w:r>
            <w:fldChar w:fldCharType="separate"/>
          </w:r>
          <w:r>
            <w:rPr>
              <w:rFonts w:ascii="Times New Roman" w:hAnsi="Times New Roman" w:eastAsia="仿宋_GB2312"/>
              <w:sz w:val="28"/>
              <w:szCs w:val="21"/>
            </w:rPr>
            <w:t xml:space="preserve">第四章 </w:t>
          </w:r>
          <w:r>
            <w:rPr>
              <w:rFonts w:hint="eastAsia" w:ascii="Times New Roman" w:hAnsi="Times New Roman" w:eastAsia="仿宋_GB2312"/>
              <w:sz w:val="28"/>
              <w:szCs w:val="21"/>
            </w:rPr>
            <w:t>加快补齐现代农业体系支撑性短板，推进农业全产业链融合发展</w:t>
          </w:r>
          <w:r>
            <w:rPr>
              <w:rFonts w:hint="eastAsia" w:ascii="Times New Roman" w:hAnsi="Times New Roman" w:eastAsia="仿宋_GB2312"/>
              <w:sz w:val="28"/>
              <w:szCs w:val="21"/>
            </w:rPr>
            <w:tab/>
          </w:r>
          <w:r>
            <w:rPr>
              <w:rFonts w:hint="eastAsia" w:ascii="Times New Roman" w:hAnsi="Times New Roman" w:eastAsia="仿宋_GB2312"/>
              <w:sz w:val="28"/>
              <w:szCs w:val="21"/>
            </w:rPr>
            <w:fldChar w:fldCharType="begin"/>
          </w:r>
          <w:r>
            <w:rPr>
              <w:rFonts w:hint="eastAsia" w:ascii="Times New Roman" w:hAnsi="Times New Roman" w:eastAsia="仿宋_GB2312"/>
              <w:sz w:val="28"/>
              <w:szCs w:val="21"/>
            </w:rPr>
            <w:instrText xml:space="preserve"> PAGEREF _Toc27364 \h </w:instrText>
          </w:r>
          <w:r>
            <w:rPr>
              <w:rFonts w:hint="eastAsia" w:ascii="Times New Roman" w:hAnsi="Times New Roman" w:eastAsia="仿宋_GB2312"/>
              <w:sz w:val="28"/>
              <w:szCs w:val="21"/>
            </w:rPr>
            <w:fldChar w:fldCharType="separate"/>
          </w:r>
          <w:r>
            <w:rPr>
              <w:rFonts w:ascii="Times New Roman" w:hAnsi="Times New Roman" w:eastAsia="仿宋_GB2312"/>
              <w:sz w:val="28"/>
              <w:szCs w:val="21"/>
            </w:rPr>
            <w:t>44</w:t>
          </w:r>
          <w:r>
            <w:rPr>
              <w:rFonts w:hint="eastAsia" w:ascii="Times New Roman" w:hAnsi="Times New Roman" w:eastAsia="仿宋_GB2312"/>
              <w:sz w:val="28"/>
              <w:szCs w:val="21"/>
            </w:rPr>
            <w:fldChar w:fldCharType="end"/>
          </w:r>
          <w:r>
            <w:rPr>
              <w:rFonts w:hint="eastAsia" w:ascii="Times New Roman" w:hAnsi="Times New Roman" w:eastAsia="仿宋_GB2312"/>
              <w:sz w:val="28"/>
              <w:szCs w:val="21"/>
            </w:rPr>
            <w:fldChar w:fldCharType="end"/>
          </w:r>
        </w:p>
        <w:p w14:paraId="493591EF">
          <w:pPr>
            <w:pStyle w:val="27"/>
            <w:tabs>
              <w:tab w:val="right" w:leader="dot" w:pos="8617"/>
              <w:tab w:val="clear" w:pos="8607"/>
            </w:tabs>
            <w:spacing w:line="240" w:lineRule="auto"/>
            <w:rPr>
              <w:rFonts w:ascii="Times New Roman" w:eastAsia="仿宋_GB2312"/>
              <w:b w:val="0"/>
              <w:bCs w:val="0"/>
              <w:sz w:val="28"/>
              <w:szCs w:val="21"/>
            </w:rPr>
          </w:pPr>
          <w:r>
            <w:fldChar w:fldCharType="begin"/>
          </w:r>
          <w:r>
            <w:instrText xml:space="preserve"> HYPERLINK \l "_Toc20578" </w:instrText>
          </w:r>
          <w:r>
            <w:fldChar w:fldCharType="separate"/>
          </w:r>
          <w:r>
            <w:rPr>
              <w:rFonts w:ascii="Times New Roman" w:eastAsia="仿宋_GB2312"/>
              <w:b w:val="0"/>
              <w:bCs w:val="0"/>
              <w:sz w:val="28"/>
              <w:szCs w:val="21"/>
            </w:rPr>
            <w:t xml:space="preserve">第一节 </w:t>
          </w:r>
          <w:r>
            <w:rPr>
              <w:rFonts w:hint="eastAsia" w:ascii="Times New Roman" w:eastAsia="仿宋_GB2312"/>
              <w:b w:val="0"/>
              <w:bCs w:val="0"/>
              <w:sz w:val="28"/>
              <w:szCs w:val="21"/>
            </w:rPr>
            <w:t>加快推进现代种业发展</w:t>
          </w:r>
          <w:r>
            <w:rPr>
              <w:rFonts w:hint="eastAsia" w:ascii="Times New Roman" w:eastAsia="仿宋_GB2312"/>
              <w:b w:val="0"/>
              <w:bCs w:val="0"/>
              <w:sz w:val="28"/>
              <w:szCs w:val="21"/>
            </w:rPr>
            <w:tab/>
          </w:r>
          <w:r>
            <w:rPr>
              <w:rFonts w:hint="eastAsia" w:ascii="Times New Roman" w:eastAsia="仿宋_GB2312"/>
              <w:b w:val="0"/>
              <w:bCs w:val="0"/>
              <w:sz w:val="28"/>
              <w:szCs w:val="21"/>
            </w:rPr>
            <w:fldChar w:fldCharType="begin"/>
          </w:r>
          <w:r>
            <w:rPr>
              <w:rFonts w:hint="eastAsia" w:ascii="Times New Roman" w:eastAsia="仿宋_GB2312"/>
              <w:b w:val="0"/>
              <w:bCs w:val="0"/>
              <w:sz w:val="28"/>
              <w:szCs w:val="21"/>
            </w:rPr>
            <w:instrText xml:space="preserve"> PAGEREF _Toc20578 \h </w:instrText>
          </w:r>
          <w:r>
            <w:rPr>
              <w:rFonts w:hint="eastAsia" w:ascii="Times New Roman" w:eastAsia="仿宋_GB2312"/>
              <w:b w:val="0"/>
              <w:bCs w:val="0"/>
              <w:sz w:val="28"/>
              <w:szCs w:val="21"/>
            </w:rPr>
            <w:fldChar w:fldCharType="separate"/>
          </w:r>
          <w:r>
            <w:rPr>
              <w:rFonts w:ascii="Times New Roman" w:eastAsia="仿宋_GB2312"/>
              <w:b w:val="0"/>
              <w:bCs w:val="0"/>
              <w:sz w:val="28"/>
              <w:szCs w:val="21"/>
            </w:rPr>
            <w:t>44</w:t>
          </w:r>
          <w:r>
            <w:rPr>
              <w:rFonts w:hint="eastAsia" w:ascii="Times New Roman" w:eastAsia="仿宋_GB2312"/>
              <w:b w:val="0"/>
              <w:bCs w:val="0"/>
              <w:sz w:val="28"/>
              <w:szCs w:val="21"/>
            </w:rPr>
            <w:fldChar w:fldCharType="end"/>
          </w:r>
          <w:r>
            <w:rPr>
              <w:rFonts w:hint="eastAsia" w:ascii="Times New Roman" w:eastAsia="仿宋_GB2312"/>
              <w:b w:val="0"/>
              <w:bCs w:val="0"/>
              <w:sz w:val="28"/>
              <w:szCs w:val="21"/>
            </w:rPr>
            <w:fldChar w:fldCharType="end"/>
          </w:r>
        </w:p>
        <w:p w14:paraId="1BD2D30A">
          <w:pPr>
            <w:pStyle w:val="27"/>
            <w:tabs>
              <w:tab w:val="right" w:leader="dot" w:pos="8617"/>
              <w:tab w:val="clear" w:pos="8607"/>
            </w:tabs>
            <w:spacing w:line="240" w:lineRule="auto"/>
            <w:rPr>
              <w:rFonts w:ascii="Times New Roman" w:eastAsia="仿宋_GB2312"/>
              <w:b w:val="0"/>
              <w:bCs w:val="0"/>
              <w:sz w:val="28"/>
              <w:szCs w:val="21"/>
            </w:rPr>
          </w:pPr>
          <w:r>
            <w:fldChar w:fldCharType="begin"/>
          </w:r>
          <w:r>
            <w:instrText xml:space="preserve"> HYPERLINK \l "_Toc20165" </w:instrText>
          </w:r>
          <w:r>
            <w:fldChar w:fldCharType="separate"/>
          </w:r>
          <w:r>
            <w:rPr>
              <w:rFonts w:ascii="Times New Roman" w:eastAsia="仿宋_GB2312"/>
              <w:b w:val="0"/>
              <w:bCs w:val="0"/>
              <w:sz w:val="28"/>
              <w:szCs w:val="21"/>
            </w:rPr>
            <w:t xml:space="preserve">第二节 </w:t>
          </w:r>
          <w:r>
            <w:rPr>
              <w:rFonts w:hint="eastAsia" w:ascii="Times New Roman" w:eastAsia="仿宋_GB2312"/>
              <w:b w:val="0"/>
              <w:bCs w:val="0"/>
              <w:sz w:val="28"/>
              <w:szCs w:val="21"/>
            </w:rPr>
            <w:t>强化现代农业装备推广应用</w:t>
          </w:r>
          <w:r>
            <w:rPr>
              <w:rFonts w:hint="eastAsia" w:ascii="Times New Roman" w:eastAsia="仿宋_GB2312"/>
              <w:b w:val="0"/>
              <w:bCs w:val="0"/>
              <w:sz w:val="28"/>
              <w:szCs w:val="21"/>
            </w:rPr>
            <w:tab/>
          </w:r>
          <w:r>
            <w:rPr>
              <w:rFonts w:hint="eastAsia" w:ascii="Times New Roman" w:eastAsia="仿宋_GB2312"/>
              <w:b w:val="0"/>
              <w:bCs w:val="0"/>
              <w:sz w:val="28"/>
              <w:szCs w:val="21"/>
            </w:rPr>
            <w:fldChar w:fldCharType="begin"/>
          </w:r>
          <w:r>
            <w:rPr>
              <w:rFonts w:hint="eastAsia" w:ascii="Times New Roman" w:eastAsia="仿宋_GB2312"/>
              <w:b w:val="0"/>
              <w:bCs w:val="0"/>
              <w:sz w:val="28"/>
              <w:szCs w:val="21"/>
            </w:rPr>
            <w:instrText xml:space="preserve"> PAGEREF _Toc20165 \h </w:instrText>
          </w:r>
          <w:r>
            <w:rPr>
              <w:rFonts w:hint="eastAsia" w:ascii="Times New Roman" w:eastAsia="仿宋_GB2312"/>
              <w:b w:val="0"/>
              <w:bCs w:val="0"/>
              <w:sz w:val="28"/>
              <w:szCs w:val="21"/>
            </w:rPr>
            <w:fldChar w:fldCharType="separate"/>
          </w:r>
          <w:r>
            <w:rPr>
              <w:rFonts w:ascii="Times New Roman" w:eastAsia="仿宋_GB2312"/>
              <w:b w:val="0"/>
              <w:bCs w:val="0"/>
              <w:sz w:val="28"/>
              <w:szCs w:val="21"/>
            </w:rPr>
            <w:t>45</w:t>
          </w:r>
          <w:r>
            <w:rPr>
              <w:rFonts w:hint="eastAsia" w:ascii="Times New Roman" w:eastAsia="仿宋_GB2312"/>
              <w:b w:val="0"/>
              <w:bCs w:val="0"/>
              <w:sz w:val="28"/>
              <w:szCs w:val="21"/>
            </w:rPr>
            <w:fldChar w:fldCharType="end"/>
          </w:r>
          <w:r>
            <w:rPr>
              <w:rFonts w:hint="eastAsia" w:ascii="Times New Roman" w:eastAsia="仿宋_GB2312"/>
              <w:b w:val="0"/>
              <w:bCs w:val="0"/>
              <w:sz w:val="28"/>
              <w:szCs w:val="21"/>
            </w:rPr>
            <w:fldChar w:fldCharType="end"/>
          </w:r>
        </w:p>
        <w:p w14:paraId="389764ED">
          <w:pPr>
            <w:pStyle w:val="27"/>
            <w:tabs>
              <w:tab w:val="right" w:leader="dot" w:pos="8617"/>
              <w:tab w:val="clear" w:pos="8607"/>
            </w:tabs>
            <w:spacing w:line="240" w:lineRule="auto"/>
            <w:rPr>
              <w:rFonts w:ascii="Times New Roman" w:eastAsia="仿宋_GB2312"/>
              <w:b w:val="0"/>
              <w:bCs w:val="0"/>
              <w:sz w:val="28"/>
              <w:szCs w:val="21"/>
            </w:rPr>
          </w:pPr>
          <w:r>
            <w:fldChar w:fldCharType="begin"/>
          </w:r>
          <w:r>
            <w:instrText xml:space="preserve"> HYPERLINK \l "_Toc13785" </w:instrText>
          </w:r>
          <w:r>
            <w:fldChar w:fldCharType="separate"/>
          </w:r>
          <w:r>
            <w:rPr>
              <w:rFonts w:ascii="Times New Roman" w:eastAsia="仿宋_GB2312"/>
              <w:b w:val="0"/>
              <w:bCs w:val="0"/>
              <w:sz w:val="28"/>
              <w:szCs w:val="21"/>
            </w:rPr>
            <w:t xml:space="preserve">第三节 </w:t>
          </w:r>
          <w:r>
            <w:rPr>
              <w:rFonts w:hint="eastAsia" w:ascii="Times New Roman" w:eastAsia="仿宋_GB2312"/>
              <w:b w:val="0"/>
              <w:bCs w:val="0"/>
              <w:sz w:val="28"/>
              <w:szCs w:val="21"/>
            </w:rPr>
            <w:t>推进烘干冷链物流体系现代化</w:t>
          </w:r>
          <w:r>
            <w:rPr>
              <w:rFonts w:hint="eastAsia" w:ascii="Times New Roman" w:eastAsia="仿宋_GB2312"/>
              <w:b w:val="0"/>
              <w:bCs w:val="0"/>
              <w:sz w:val="28"/>
              <w:szCs w:val="21"/>
            </w:rPr>
            <w:tab/>
          </w:r>
          <w:r>
            <w:rPr>
              <w:rFonts w:hint="eastAsia" w:ascii="Times New Roman" w:eastAsia="仿宋_GB2312"/>
              <w:b w:val="0"/>
              <w:bCs w:val="0"/>
              <w:sz w:val="28"/>
              <w:szCs w:val="21"/>
            </w:rPr>
            <w:fldChar w:fldCharType="begin"/>
          </w:r>
          <w:r>
            <w:rPr>
              <w:rFonts w:hint="eastAsia" w:ascii="Times New Roman" w:eastAsia="仿宋_GB2312"/>
              <w:b w:val="0"/>
              <w:bCs w:val="0"/>
              <w:sz w:val="28"/>
              <w:szCs w:val="21"/>
            </w:rPr>
            <w:instrText xml:space="preserve"> PAGEREF _Toc13785 \h </w:instrText>
          </w:r>
          <w:r>
            <w:rPr>
              <w:rFonts w:hint="eastAsia" w:ascii="Times New Roman" w:eastAsia="仿宋_GB2312"/>
              <w:b w:val="0"/>
              <w:bCs w:val="0"/>
              <w:sz w:val="28"/>
              <w:szCs w:val="21"/>
            </w:rPr>
            <w:fldChar w:fldCharType="separate"/>
          </w:r>
          <w:r>
            <w:rPr>
              <w:rFonts w:ascii="Times New Roman" w:eastAsia="仿宋_GB2312"/>
              <w:b w:val="0"/>
              <w:bCs w:val="0"/>
              <w:sz w:val="28"/>
              <w:szCs w:val="21"/>
            </w:rPr>
            <w:t>46</w:t>
          </w:r>
          <w:r>
            <w:rPr>
              <w:rFonts w:hint="eastAsia" w:ascii="Times New Roman" w:eastAsia="仿宋_GB2312"/>
              <w:b w:val="0"/>
              <w:bCs w:val="0"/>
              <w:sz w:val="28"/>
              <w:szCs w:val="21"/>
            </w:rPr>
            <w:fldChar w:fldCharType="end"/>
          </w:r>
          <w:r>
            <w:rPr>
              <w:rFonts w:hint="eastAsia" w:ascii="Times New Roman" w:eastAsia="仿宋_GB2312"/>
              <w:b w:val="0"/>
              <w:bCs w:val="0"/>
              <w:sz w:val="28"/>
              <w:szCs w:val="21"/>
            </w:rPr>
            <w:fldChar w:fldCharType="end"/>
          </w:r>
        </w:p>
        <w:p w14:paraId="29BB6C71">
          <w:pPr>
            <w:pStyle w:val="27"/>
            <w:tabs>
              <w:tab w:val="right" w:leader="dot" w:pos="8617"/>
              <w:tab w:val="clear" w:pos="8607"/>
            </w:tabs>
            <w:spacing w:line="240" w:lineRule="auto"/>
            <w:rPr>
              <w:rFonts w:ascii="Times New Roman" w:eastAsia="仿宋_GB2312"/>
              <w:b w:val="0"/>
              <w:bCs w:val="0"/>
              <w:sz w:val="28"/>
              <w:szCs w:val="21"/>
            </w:rPr>
          </w:pPr>
          <w:r>
            <w:fldChar w:fldCharType="begin"/>
          </w:r>
          <w:r>
            <w:instrText xml:space="preserve"> HYPERLINK \l "_Toc32603" </w:instrText>
          </w:r>
          <w:r>
            <w:fldChar w:fldCharType="separate"/>
          </w:r>
          <w:r>
            <w:rPr>
              <w:rFonts w:ascii="Times New Roman" w:eastAsia="仿宋_GB2312"/>
              <w:b w:val="0"/>
              <w:bCs w:val="0"/>
              <w:sz w:val="28"/>
              <w:szCs w:val="21"/>
            </w:rPr>
            <w:t xml:space="preserve">第四节 </w:t>
          </w:r>
          <w:r>
            <w:rPr>
              <w:rFonts w:hint="eastAsia" w:ascii="Times New Roman" w:eastAsia="仿宋_GB2312"/>
              <w:b w:val="0"/>
              <w:bCs w:val="0"/>
              <w:sz w:val="28"/>
              <w:szCs w:val="21"/>
            </w:rPr>
            <w:t>强化现代农业科技支撑</w:t>
          </w:r>
          <w:r>
            <w:rPr>
              <w:rFonts w:hint="eastAsia" w:ascii="Times New Roman" w:eastAsia="仿宋_GB2312"/>
              <w:b w:val="0"/>
              <w:bCs w:val="0"/>
              <w:sz w:val="28"/>
              <w:szCs w:val="21"/>
            </w:rPr>
            <w:tab/>
          </w:r>
          <w:r>
            <w:rPr>
              <w:rFonts w:hint="eastAsia" w:ascii="Times New Roman" w:eastAsia="仿宋_GB2312"/>
              <w:b w:val="0"/>
              <w:bCs w:val="0"/>
              <w:sz w:val="28"/>
              <w:szCs w:val="21"/>
            </w:rPr>
            <w:fldChar w:fldCharType="begin"/>
          </w:r>
          <w:r>
            <w:rPr>
              <w:rFonts w:hint="eastAsia" w:ascii="Times New Roman" w:eastAsia="仿宋_GB2312"/>
              <w:b w:val="0"/>
              <w:bCs w:val="0"/>
              <w:sz w:val="28"/>
              <w:szCs w:val="21"/>
            </w:rPr>
            <w:instrText xml:space="preserve"> PAGEREF _Toc32603 \h </w:instrText>
          </w:r>
          <w:r>
            <w:rPr>
              <w:rFonts w:hint="eastAsia" w:ascii="Times New Roman" w:eastAsia="仿宋_GB2312"/>
              <w:b w:val="0"/>
              <w:bCs w:val="0"/>
              <w:sz w:val="28"/>
              <w:szCs w:val="21"/>
            </w:rPr>
            <w:fldChar w:fldCharType="separate"/>
          </w:r>
          <w:r>
            <w:rPr>
              <w:rFonts w:ascii="Times New Roman" w:eastAsia="仿宋_GB2312"/>
              <w:b w:val="0"/>
              <w:bCs w:val="0"/>
              <w:sz w:val="28"/>
              <w:szCs w:val="21"/>
            </w:rPr>
            <w:t>47</w:t>
          </w:r>
          <w:r>
            <w:rPr>
              <w:rFonts w:hint="eastAsia" w:ascii="Times New Roman" w:eastAsia="仿宋_GB2312"/>
              <w:b w:val="0"/>
              <w:bCs w:val="0"/>
              <w:sz w:val="28"/>
              <w:szCs w:val="21"/>
            </w:rPr>
            <w:fldChar w:fldCharType="end"/>
          </w:r>
          <w:r>
            <w:rPr>
              <w:rFonts w:hint="eastAsia" w:ascii="Times New Roman" w:eastAsia="仿宋_GB2312"/>
              <w:b w:val="0"/>
              <w:bCs w:val="0"/>
              <w:sz w:val="28"/>
              <w:szCs w:val="21"/>
            </w:rPr>
            <w:fldChar w:fldCharType="end"/>
          </w:r>
        </w:p>
        <w:p w14:paraId="7DDDCA8A">
          <w:pPr>
            <w:pStyle w:val="27"/>
            <w:tabs>
              <w:tab w:val="right" w:leader="dot" w:pos="8617"/>
              <w:tab w:val="clear" w:pos="8607"/>
            </w:tabs>
            <w:spacing w:line="240" w:lineRule="auto"/>
            <w:rPr>
              <w:rFonts w:ascii="Times New Roman" w:eastAsia="仿宋_GB2312"/>
              <w:b w:val="0"/>
              <w:bCs w:val="0"/>
              <w:sz w:val="28"/>
              <w:szCs w:val="21"/>
            </w:rPr>
          </w:pPr>
          <w:r>
            <w:fldChar w:fldCharType="begin"/>
          </w:r>
          <w:r>
            <w:instrText xml:space="preserve"> HYPERLINK \l "_Toc30093" </w:instrText>
          </w:r>
          <w:r>
            <w:fldChar w:fldCharType="separate"/>
          </w:r>
          <w:r>
            <w:rPr>
              <w:rFonts w:ascii="Times New Roman" w:eastAsia="仿宋_GB2312"/>
              <w:b w:val="0"/>
              <w:bCs w:val="0"/>
              <w:sz w:val="28"/>
              <w:szCs w:val="21"/>
            </w:rPr>
            <w:t xml:space="preserve">第五节 </w:t>
          </w:r>
          <w:r>
            <w:rPr>
              <w:rFonts w:hint="eastAsia" w:ascii="Times New Roman" w:eastAsia="仿宋_GB2312"/>
              <w:b w:val="0"/>
              <w:bCs w:val="0"/>
              <w:sz w:val="28"/>
              <w:szCs w:val="21"/>
            </w:rPr>
            <w:t>推进农产品加工业提质增效</w:t>
          </w:r>
          <w:r>
            <w:rPr>
              <w:rFonts w:hint="eastAsia" w:ascii="Times New Roman" w:eastAsia="仿宋_GB2312"/>
              <w:b w:val="0"/>
              <w:bCs w:val="0"/>
              <w:sz w:val="28"/>
              <w:szCs w:val="21"/>
            </w:rPr>
            <w:tab/>
          </w:r>
          <w:r>
            <w:rPr>
              <w:rFonts w:hint="eastAsia" w:ascii="Times New Roman" w:eastAsia="仿宋_GB2312"/>
              <w:b w:val="0"/>
              <w:bCs w:val="0"/>
              <w:sz w:val="28"/>
              <w:szCs w:val="21"/>
            </w:rPr>
            <w:fldChar w:fldCharType="begin"/>
          </w:r>
          <w:r>
            <w:rPr>
              <w:rFonts w:hint="eastAsia" w:ascii="Times New Roman" w:eastAsia="仿宋_GB2312"/>
              <w:b w:val="0"/>
              <w:bCs w:val="0"/>
              <w:sz w:val="28"/>
              <w:szCs w:val="21"/>
            </w:rPr>
            <w:instrText xml:space="preserve"> PAGEREF _Toc30093 \h </w:instrText>
          </w:r>
          <w:r>
            <w:rPr>
              <w:rFonts w:hint="eastAsia" w:ascii="Times New Roman" w:eastAsia="仿宋_GB2312"/>
              <w:b w:val="0"/>
              <w:bCs w:val="0"/>
              <w:sz w:val="28"/>
              <w:szCs w:val="21"/>
            </w:rPr>
            <w:fldChar w:fldCharType="separate"/>
          </w:r>
          <w:r>
            <w:rPr>
              <w:rFonts w:ascii="Times New Roman" w:eastAsia="仿宋_GB2312"/>
              <w:b w:val="0"/>
              <w:bCs w:val="0"/>
              <w:sz w:val="28"/>
              <w:szCs w:val="21"/>
            </w:rPr>
            <w:t>48</w:t>
          </w:r>
          <w:r>
            <w:rPr>
              <w:rFonts w:hint="eastAsia" w:ascii="Times New Roman" w:eastAsia="仿宋_GB2312"/>
              <w:b w:val="0"/>
              <w:bCs w:val="0"/>
              <w:sz w:val="28"/>
              <w:szCs w:val="21"/>
            </w:rPr>
            <w:fldChar w:fldCharType="end"/>
          </w:r>
          <w:r>
            <w:rPr>
              <w:rFonts w:hint="eastAsia" w:ascii="Times New Roman" w:eastAsia="仿宋_GB2312"/>
              <w:b w:val="0"/>
              <w:bCs w:val="0"/>
              <w:sz w:val="28"/>
              <w:szCs w:val="21"/>
            </w:rPr>
            <w:fldChar w:fldCharType="end"/>
          </w:r>
        </w:p>
        <w:p w14:paraId="605E3688">
          <w:pPr>
            <w:pStyle w:val="27"/>
            <w:tabs>
              <w:tab w:val="right" w:leader="dot" w:pos="8617"/>
              <w:tab w:val="clear" w:pos="8607"/>
            </w:tabs>
            <w:spacing w:line="240" w:lineRule="auto"/>
            <w:rPr>
              <w:rFonts w:ascii="Times New Roman" w:eastAsia="仿宋_GB2312"/>
              <w:b w:val="0"/>
              <w:bCs w:val="0"/>
              <w:sz w:val="28"/>
              <w:szCs w:val="21"/>
            </w:rPr>
          </w:pPr>
          <w:r>
            <w:fldChar w:fldCharType="begin"/>
          </w:r>
          <w:r>
            <w:instrText xml:space="preserve"> HYPERLINK \l "_Toc21681" </w:instrText>
          </w:r>
          <w:r>
            <w:fldChar w:fldCharType="separate"/>
          </w:r>
          <w:r>
            <w:rPr>
              <w:rFonts w:ascii="Times New Roman" w:eastAsia="仿宋_GB2312"/>
              <w:b w:val="0"/>
              <w:bCs w:val="0"/>
              <w:sz w:val="28"/>
              <w:szCs w:val="21"/>
            </w:rPr>
            <w:t xml:space="preserve">第六节 </w:t>
          </w:r>
          <w:r>
            <w:rPr>
              <w:rFonts w:hint="eastAsia" w:ascii="Times New Roman" w:eastAsia="仿宋_GB2312"/>
              <w:b w:val="0"/>
              <w:bCs w:val="0"/>
              <w:sz w:val="28"/>
              <w:szCs w:val="21"/>
            </w:rPr>
            <w:t>加快农村商贸物流发展</w:t>
          </w:r>
          <w:r>
            <w:rPr>
              <w:rFonts w:hint="eastAsia" w:ascii="Times New Roman" w:eastAsia="仿宋_GB2312"/>
              <w:b w:val="0"/>
              <w:bCs w:val="0"/>
              <w:sz w:val="28"/>
              <w:szCs w:val="21"/>
            </w:rPr>
            <w:tab/>
          </w:r>
          <w:r>
            <w:rPr>
              <w:rFonts w:hint="eastAsia" w:ascii="Times New Roman" w:eastAsia="仿宋_GB2312"/>
              <w:b w:val="0"/>
              <w:bCs w:val="0"/>
              <w:sz w:val="28"/>
              <w:szCs w:val="21"/>
            </w:rPr>
            <w:fldChar w:fldCharType="begin"/>
          </w:r>
          <w:r>
            <w:rPr>
              <w:rFonts w:hint="eastAsia" w:ascii="Times New Roman" w:eastAsia="仿宋_GB2312"/>
              <w:b w:val="0"/>
              <w:bCs w:val="0"/>
              <w:sz w:val="28"/>
              <w:szCs w:val="21"/>
            </w:rPr>
            <w:instrText xml:space="preserve"> PAGEREF _Toc21681 \h </w:instrText>
          </w:r>
          <w:r>
            <w:rPr>
              <w:rFonts w:hint="eastAsia" w:ascii="Times New Roman" w:eastAsia="仿宋_GB2312"/>
              <w:b w:val="0"/>
              <w:bCs w:val="0"/>
              <w:sz w:val="28"/>
              <w:szCs w:val="21"/>
            </w:rPr>
            <w:fldChar w:fldCharType="separate"/>
          </w:r>
          <w:r>
            <w:rPr>
              <w:rFonts w:ascii="Times New Roman" w:eastAsia="仿宋_GB2312"/>
              <w:b w:val="0"/>
              <w:bCs w:val="0"/>
              <w:sz w:val="28"/>
              <w:szCs w:val="21"/>
            </w:rPr>
            <w:t>49</w:t>
          </w:r>
          <w:r>
            <w:rPr>
              <w:rFonts w:hint="eastAsia" w:ascii="Times New Roman" w:eastAsia="仿宋_GB2312"/>
              <w:b w:val="0"/>
              <w:bCs w:val="0"/>
              <w:sz w:val="28"/>
              <w:szCs w:val="21"/>
            </w:rPr>
            <w:fldChar w:fldCharType="end"/>
          </w:r>
          <w:r>
            <w:rPr>
              <w:rFonts w:hint="eastAsia" w:ascii="Times New Roman" w:eastAsia="仿宋_GB2312"/>
              <w:b w:val="0"/>
              <w:bCs w:val="0"/>
              <w:sz w:val="28"/>
              <w:szCs w:val="21"/>
            </w:rPr>
            <w:fldChar w:fldCharType="end"/>
          </w:r>
        </w:p>
        <w:p w14:paraId="46CA70BF">
          <w:pPr>
            <w:pStyle w:val="27"/>
            <w:tabs>
              <w:tab w:val="right" w:leader="dot" w:pos="8617"/>
              <w:tab w:val="clear" w:pos="8607"/>
            </w:tabs>
            <w:spacing w:line="240" w:lineRule="auto"/>
            <w:rPr>
              <w:rFonts w:ascii="Times New Roman" w:eastAsia="仿宋_GB2312"/>
              <w:b w:val="0"/>
              <w:bCs w:val="0"/>
              <w:sz w:val="28"/>
              <w:szCs w:val="21"/>
            </w:rPr>
          </w:pPr>
          <w:r>
            <w:fldChar w:fldCharType="begin"/>
          </w:r>
          <w:r>
            <w:instrText xml:space="preserve"> HYPERLINK \l "_Toc17918" </w:instrText>
          </w:r>
          <w:r>
            <w:fldChar w:fldCharType="separate"/>
          </w:r>
          <w:r>
            <w:rPr>
              <w:rFonts w:ascii="Times New Roman" w:eastAsia="仿宋_GB2312"/>
              <w:b w:val="0"/>
              <w:bCs w:val="0"/>
              <w:sz w:val="28"/>
              <w:szCs w:val="21"/>
            </w:rPr>
            <w:t xml:space="preserve">第七节 </w:t>
          </w:r>
          <w:r>
            <w:rPr>
              <w:rFonts w:hint="eastAsia" w:ascii="Times New Roman" w:eastAsia="仿宋_GB2312"/>
              <w:b w:val="0"/>
              <w:bCs w:val="0"/>
              <w:sz w:val="28"/>
              <w:szCs w:val="21"/>
            </w:rPr>
            <w:t>实施“井字号”农产品品牌培育工程</w:t>
          </w:r>
          <w:r>
            <w:rPr>
              <w:rFonts w:hint="eastAsia" w:ascii="Times New Roman" w:eastAsia="仿宋_GB2312"/>
              <w:b w:val="0"/>
              <w:bCs w:val="0"/>
              <w:sz w:val="28"/>
              <w:szCs w:val="21"/>
            </w:rPr>
            <w:tab/>
          </w:r>
          <w:r>
            <w:rPr>
              <w:rFonts w:hint="eastAsia" w:ascii="Times New Roman" w:eastAsia="仿宋_GB2312"/>
              <w:b w:val="0"/>
              <w:bCs w:val="0"/>
              <w:sz w:val="28"/>
              <w:szCs w:val="21"/>
            </w:rPr>
            <w:fldChar w:fldCharType="begin"/>
          </w:r>
          <w:r>
            <w:rPr>
              <w:rFonts w:hint="eastAsia" w:ascii="Times New Roman" w:eastAsia="仿宋_GB2312"/>
              <w:b w:val="0"/>
              <w:bCs w:val="0"/>
              <w:sz w:val="28"/>
              <w:szCs w:val="21"/>
            </w:rPr>
            <w:instrText xml:space="preserve"> PAGEREF _Toc17918 \h </w:instrText>
          </w:r>
          <w:r>
            <w:rPr>
              <w:rFonts w:hint="eastAsia" w:ascii="Times New Roman" w:eastAsia="仿宋_GB2312"/>
              <w:b w:val="0"/>
              <w:bCs w:val="0"/>
              <w:sz w:val="28"/>
              <w:szCs w:val="21"/>
            </w:rPr>
            <w:fldChar w:fldCharType="separate"/>
          </w:r>
          <w:r>
            <w:rPr>
              <w:rFonts w:ascii="Times New Roman" w:eastAsia="仿宋_GB2312"/>
              <w:b w:val="0"/>
              <w:bCs w:val="0"/>
              <w:sz w:val="28"/>
              <w:szCs w:val="21"/>
            </w:rPr>
            <w:t>50</w:t>
          </w:r>
          <w:r>
            <w:rPr>
              <w:rFonts w:hint="eastAsia" w:ascii="Times New Roman" w:eastAsia="仿宋_GB2312"/>
              <w:b w:val="0"/>
              <w:bCs w:val="0"/>
              <w:sz w:val="28"/>
              <w:szCs w:val="21"/>
            </w:rPr>
            <w:fldChar w:fldCharType="end"/>
          </w:r>
          <w:r>
            <w:rPr>
              <w:rFonts w:hint="eastAsia" w:ascii="Times New Roman" w:eastAsia="仿宋_GB2312"/>
              <w:b w:val="0"/>
              <w:bCs w:val="0"/>
              <w:sz w:val="28"/>
              <w:szCs w:val="21"/>
            </w:rPr>
            <w:fldChar w:fldCharType="end"/>
          </w:r>
        </w:p>
        <w:p w14:paraId="5A972C5A">
          <w:pPr>
            <w:pStyle w:val="27"/>
            <w:tabs>
              <w:tab w:val="right" w:leader="dot" w:pos="8617"/>
              <w:tab w:val="clear" w:pos="8607"/>
            </w:tabs>
            <w:spacing w:line="240" w:lineRule="auto"/>
            <w:rPr>
              <w:rFonts w:ascii="Times New Roman" w:eastAsia="仿宋_GB2312"/>
              <w:b w:val="0"/>
              <w:bCs w:val="0"/>
              <w:sz w:val="28"/>
              <w:szCs w:val="21"/>
            </w:rPr>
          </w:pPr>
          <w:r>
            <w:fldChar w:fldCharType="begin"/>
          </w:r>
          <w:r>
            <w:instrText xml:space="preserve"> HYPERLINK \l "_Toc24174" </w:instrText>
          </w:r>
          <w:r>
            <w:fldChar w:fldCharType="separate"/>
          </w:r>
          <w:r>
            <w:rPr>
              <w:rFonts w:ascii="Times New Roman" w:eastAsia="仿宋_GB2312"/>
              <w:b w:val="0"/>
              <w:bCs w:val="0"/>
              <w:sz w:val="28"/>
              <w:szCs w:val="21"/>
            </w:rPr>
            <w:t xml:space="preserve">第八节 </w:t>
          </w:r>
          <w:r>
            <w:rPr>
              <w:rFonts w:hint="eastAsia" w:ascii="Times New Roman" w:eastAsia="仿宋_GB2312"/>
              <w:b w:val="0"/>
              <w:bCs w:val="0"/>
              <w:sz w:val="28"/>
              <w:szCs w:val="21"/>
            </w:rPr>
            <w:t>推进农村一</w:t>
          </w:r>
          <w:r>
            <w:rPr>
              <w:rFonts w:hint="eastAsia" w:ascii="Times New Roman" w:eastAsia="仿宋_GB2312"/>
              <w:b w:val="0"/>
              <w:bCs w:val="0"/>
              <w:sz w:val="28"/>
              <w:szCs w:val="21"/>
              <w:lang w:val="en-US" w:eastAsia="zh-CN"/>
            </w:rPr>
            <w:t>、</w:t>
          </w:r>
          <w:r>
            <w:rPr>
              <w:rFonts w:hint="eastAsia" w:ascii="Times New Roman" w:eastAsia="仿宋_GB2312"/>
              <w:b w:val="0"/>
              <w:bCs w:val="0"/>
              <w:sz w:val="28"/>
              <w:szCs w:val="21"/>
            </w:rPr>
            <w:t>二</w:t>
          </w:r>
          <w:r>
            <w:rPr>
              <w:rFonts w:hint="eastAsia" w:ascii="Times New Roman" w:eastAsia="仿宋_GB2312"/>
              <w:b w:val="0"/>
              <w:bCs w:val="0"/>
              <w:sz w:val="28"/>
              <w:szCs w:val="21"/>
              <w:lang w:eastAsia="zh-CN"/>
            </w:rPr>
            <w:t>、</w:t>
          </w:r>
          <w:r>
            <w:rPr>
              <w:rFonts w:hint="eastAsia" w:ascii="Times New Roman" w:eastAsia="仿宋_GB2312"/>
              <w:b w:val="0"/>
              <w:bCs w:val="0"/>
              <w:sz w:val="28"/>
              <w:szCs w:val="21"/>
            </w:rPr>
            <w:t>三产业融合发展</w:t>
          </w:r>
          <w:r>
            <w:rPr>
              <w:rFonts w:hint="eastAsia" w:ascii="Times New Roman" w:eastAsia="仿宋_GB2312"/>
              <w:b w:val="0"/>
              <w:bCs w:val="0"/>
              <w:sz w:val="28"/>
              <w:szCs w:val="21"/>
            </w:rPr>
            <w:tab/>
          </w:r>
          <w:r>
            <w:rPr>
              <w:rFonts w:hint="eastAsia" w:ascii="Times New Roman" w:eastAsia="仿宋_GB2312"/>
              <w:b w:val="0"/>
              <w:bCs w:val="0"/>
              <w:sz w:val="28"/>
              <w:szCs w:val="21"/>
            </w:rPr>
            <w:fldChar w:fldCharType="begin"/>
          </w:r>
          <w:r>
            <w:rPr>
              <w:rFonts w:hint="eastAsia" w:ascii="Times New Roman" w:eastAsia="仿宋_GB2312"/>
              <w:b w:val="0"/>
              <w:bCs w:val="0"/>
              <w:sz w:val="28"/>
              <w:szCs w:val="21"/>
            </w:rPr>
            <w:instrText xml:space="preserve"> PAGEREF _Toc24174 \h </w:instrText>
          </w:r>
          <w:r>
            <w:rPr>
              <w:rFonts w:hint="eastAsia" w:ascii="Times New Roman" w:eastAsia="仿宋_GB2312"/>
              <w:b w:val="0"/>
              <w:bCs w:val="0"/>
              <w:sz w:val="28"/>
              <w:szCs w:val="21"/>
            </w:rPr>
            <w:fldChar w:fldCharType="separate"/>
          </w:r>
          <w:r>
            <w:rPr>
              <w:rFonts w:ascii="Times New Roman" w:eastAsia="仿宋_GB2312"/>
              <w:b w:val="0"/>
              <w:bCs w:val="0"/>
              <w:sz w:val="28"/>
              <w:szCs w:val="21"/>
            </w:rPr>
            <w:t>52</w:t>
          </w:r>
          <w:r>
            <w:rPr>
              <w:rFonts w:hint="eastAsia" w:ascii="Times New Roman" w:eastAsia="仿宋_GB2312"/>
              <w:b w:val="0"/>
              <w:bCs w:val="0"/>
              <w:sz w:val="28"/>
              <w:szCs w:val="21"/>
            </w:rPr>
            <w:fldChar w:fldCharType="end"/>
          </w:r>
          <w:r>
            <w:rPr>
              <w:rFonts w:hint="eastAsia" w:ascii="Times New Roman" w:eastAsia="仿宋_GB2312"/>
              <w:b w:val="0"/>
              <w:bCs w:val="0"/>
              <w:sz w:val="28"/>
              <w:szCs w:val="21"/>
            </w:rPr>
            <w:fldChar w:fldCharType="end"/>
          </w:r>
        </w:p>
        <w:p w14:paraId="24B1FE65">
          <w:pPr>
            <w:pStyle w:val="21"/>
            <w:tabs>
              <w:tab w:val="right" w:leader="dot" w:pos="8617"/>
              <w:tab w:val="clear" w:pos="8607"/>
            </w:tabs>
            <w:spacing w:before="217" w:beforeLines="50" w:line="240" w:lineRule="auto"/>
            <w:rPr>
              <w:rFonts w:ascii="Times New Roman" w:hAnsi="Times New Roman" w:eastAsia="仿宋_GB2312"/>
              <w:sz w:val="28"/>
              <w:szCs w:val="21"/>
            </w:rPr>
          </w:pPr>
          <w:r>
            <w:fldChar w:fldCharType="begin"/>
          </w:r>
          <w:r>
            <w:instrText xml:space="preserve"> HYPERLINK \l "_Toc13175" </w:instrText>
          </w:r>
          <w:r>
            <w:fldChar w:fldCharType="separate"/>
          </w:r>
          <w:r>
            <w:rPr>
              <w:rFonts w:ascii="Times New Roman" w:hAnsi="Times New Roman" w:eastAsia="仿宋_GB2312"/>
              <w:sz w:val="28"/>
              <w:szCs w:val="21"/>
            </w:rPr>
            <w:t xml:space="preserve">第五章 </w:t>
          </w:r>
          <w:r>
            <w:rPr>
              <w:rFonts w:hint="eastAsia" w:ascii="Times New Roman" w:hAnsi="Times New Roman" w:eastAsia="仿宋_GB2312"/>
              <w:sz w:val="28"/>
              <w:szCs w:val="21"/>
            </w:rPr>
            <w:t>以现代农业园区建设为抓手，推进农业现代化示范区建设</w:t>
          </w:r>
          <w:r>
            <w:rPr>
              <w:rFonts w:hint="eastAsia" w:ascii="Times New Roman" w:hAnsi="Times New Roman" w:eastAsia="仿宋_GB2312"/>
              <w:sz w:val="28"/>
              <w:szCs w:val="21"/>
            </w:rPr>
            <w:tab/>
          </w:r>
          <w:r>
            <w:rPr>
              <w:rFonts w:hint="eastAsia" w:ascii="Times New Roman" w:hAnsi="Times New Roman" w:eastAsia="仿宋_GB2312"/>
              <w:sz w:val="28"/>
              <w:szCs w:val="21"/>
            </w:rPr>
            <w:fldChar w:fldCharType="begin"/>
          </w:r>
          <w:r>
            <w:rPr>
              <w:rFonts w:hint="eastAsia" w:ascii="Times New Roman" w:hAnsi="Times New Roman" w:eastAsia="仿宋_GB2312"/>
              <w:sz w:val="28"/>
              <w:szCs w:val="21"/>
            </w:rPr>
            <w:instrText xml:space="preserve"> PAGEREF _Toc13175 \h </w:instrText>
          </w:r>
          <w:r>
            <w:rPr>
              <w:rFonts w:hint="eastAsia" w:ascii="Times New Roman" w:hAnsi="Times New Roman" w:eastAsia="仿宋_GB2312"/>
              <w:sz w:val="28"/>
              <w:szCs w:val="21"/>
            </w:rPr>
            <w:fldChar w:fldCharType="separate"/>
          </w:r>
          <w:r>
            <w:rPr>
              <w:rFonts w:ascii="Times New Roman" w:hAnsi="Times New Roman" w:eastAsia="仿宋_GB2312"/>
              <w:sz w:val="28"/>
              <w:szCs w:val="21"/>
            </w:rPr>
            <w:t>55</w:t>
          </w:r>
          <w:r>
            <w:rPr>
              <w:rFonts w:hint="eastAsia" w:ascii="Times New Roman" w:hAnsi="Times New Roman" w:eastAsia="仿宋_GB2312"/>
              <w:sz w:val="28"/>
              <w:szCs w:val="21"/>
            </w:rPr>
            <w:fldChar w:fldCharType="end"/>
          </w:r>
          <w:r>
            <w:rPr>
              <w:rFonts w:hint="eastAsia" w:ascii="Times New Roman" w:hAnsi="Times New Roman" w:eastAsia="仿宋_GB2312"/>
              <w:sz w:val="28"/>
              <w:szCs w:val="21"/>
            </w:rPr>
            <w:fldChar w:fldCharType="end"/>
          </w:r>
        </w:p>
        <w:p w14:paraId="34E04D5A">
          <w:pPr>
            <w:pStyle w:val="27"/>
            <w:tabs>
              <w:tab w:val="right" w:leader="dot" w:pos="8617"/>
              <w:tab w:val="clear" w:pos="8607"/>
            </w:tabs>
            <w:spacing w:line="240" w:lineRule="auto"/>
            <w:rPr>
              <w:rFonts w:ascii="Times New Roman" w:eastAsia="仿宋_GB2312"/>
              <w:b w:val="0"/>
              <w:bCs w:val="0"/>
              <w:sz w:val="28"/>
              <w:szCs w:val="21"/>
            </w:rPr>
          </w:pPr>
          <w:r>
            <w:fldChar w:fldCharType="begin"/>
          </w:r>
          <w:r>
            <w:instrText xml:space="preserve"> HYPERLINK \l "_Toc10027" </w:instrText>
          </w:r>
          <w:r>
            <w:fldChar w:fldCharType="separate"/>
          </w:r>
          <w:r>
            <w:rPr>
              <w:rFonts w:ascii="Times New Roman" w:eastAsia="仿宋_GB2312"/>
              <w:b w:val="0"/>
              <w:bCs w:val="0"/>
              <w:sz w:val="28"/>
              <w:szCs w:val="21"/>
            </w:rPr>
            <w:t xml:space="preserve">第一节 </w:t>
          </w:r>
          <w:r>
            <w:rPr>
              <w:rFonts w:hint="eastAsia" w:ascii="Times New Roman" w:eastAsia="仿宋_GB2312"/>
              <w:b w:val="0"/>
              <w:bCs w:val="0"/>
              <w:sz w:val="28"/>
              <w:szCs w:val="21"/>
            </w:rPr>
            <w:t>全面提升现代农业园区建设水平</w:t>
          </w:r>
          <w:r>
            <w:rPr>
              <w:rFonts w:hint="eastAsia" w:ascii="Times New Roman" w:eastAsia="仿宋_GB2312"/>
              <w:b w:val="0"/>
              <w:bCs w:val="0"/>
              <w:sz w:val="28"/>
              <w:szCs w:val="21"/>
            </w:rPr>
            <w:tab/>
          </w:r>
          <w:r>
            <w:rPr>
              <w:rFonts w:hint="eastAsia" w:ascii="Times New Roman" w:eastAsia="仿宋_GB2312"/>
              <w:b w:val="0"/>
              <w:bCs w:val="0"/>
              <w:sz w:val="28"/>
              <w:szCs w:val="21"/>
            </w:rPr>
            <w:fldChar w:fldCharType="begin"/>
          </w:r>
          <w:r>
            <w:rPr>
              <w:rFonts w:hint="eastAsia" w:ascii="Times New Roman" w:eastAsia="仿宋_GB2312"/>
              <w:b w:val="0"/>
              <w:bCs w:val="0"/>
              <w:sz w:val="28"/>
              <w:szCs w:val="21"/>
            </w:rPr>
            <w:instrText xml:space="preserve"> PAGEREF _Toc10027 \h </w:instrText>
          </w:r>
          <w:r>
            <w:rPr>
              <w:rFonts w:hint="eastAsia" w:ascii="Times New Roman" w:eastAsia="仿宋_GB2312"/>
              <w:b w:val="0"/>
              <w:bCs w:val="0"/>
              <w:sz w:val="28"/>
              <w:szCs w:val="21"/>
            </w:rPr>
            <w:fldChar w:fldCharType="separate"/>
          </w:r>
          <w:r>
            <w:rPr>
              <w:rFonts w:ascii="Times New Roman" w:eastAsia="仿宋_GB2312"/>
              <w:b w:val="0"/>
              <w:bCs w:val="0"/>
              <w:sz w:val="28"/>
              <w:szCs w:val="21"/>
            </w:rPr>
            <w:t>55</w:t>
          </w:r>
          <w:r>
            <w:rPr>
              <w:rFonts w:hint="eastAsia" w:ascii="Times New Roman" w:eastAsia="仿宋_GB2312"/>
              <w:b w:val="0"/>
              <w:bCs w:val="0"/>
              <w:sz w:val="28"/>
              <w:szCs w:val="21"/>
            </w:rPr>
            <w:fldChar w:fldCharType="end"/>
          </w:r>
          <w:r>
            <w:rPr>
              <w:rFonts w:hint="eastAsia" w:ascii="Times New Roman" w:eastAsia="仿宋_GB2312"/>
              <w:b w:val="0"/>
              <w:bCs w:val="0"/>
              <w:sz w:val="28"/>
              <w:szCs w:val="21"/>
            </w:rPr>
            <w:fldChar w:fldCharType="end"/>
          </w:r>
        </w:p>
        <w:p w14:paraId="1AC00176">
          <w:pPr>
            <w:pStyle w:val="27"/>
            <w:tabs>
              <w:tab w:val="right" w:leader="dot" w:pos="8617"/>
              <w:tab w:val="clear" w:pos="8607"/>
            </w:tabs>
            <w:spacing w:line="240" w:lineRule="auto"/>
            <w:rPr>
              <w:rFonts w:ascii="Times New Roman" w:eastAsia="仿宋_GB2312"/>
              <w:b w:val="0"/>
              <w:bCs w:val="0"/>
              <w:sz w:val="28"/>
              <w:szCs w:val="21"/>
            </w:rPr>
          </w:pPr>
          <w:r>
            <w:fldChar w:fldCharType="begin"/>
          </w:r>
          <w:r>
            <w:instrText xml:space="preserve"> HYPERLINK \l "_Toc20010" </w:instrText>
          </w:r>
          <w:r>
            <w:fldChar w:fldCharType="separate"/>
          </w:r>
          <w:r>
            <w:rPr>
              <w:rFonts w:ascii="Times New Roman" w:eastAsia="仿宋_GB2312"/>
              <w:b w:val="0"/>
              <w:bCs w:val="0"/>
              <w:sz w:val="28"/>
              <w:szCs w:val="21"/>
            </w:rPr>
            <w:t xml:space="preserve">第二节 </w:t>
          </w:r>
          <w:r>
            <w:rPr>
              <w:rFonts w:hint="eastAsia" w:ascii="Times New Roman" w:eastAsia="仿宋_GB2312"/>
              <w:b w:val="0"/>
              <w:bCs w:val="0"/>
              <w:sz w:val="28"/>
              <w:szCs w:val="21"/>
            </w:rPr>
            <w:t>推进农业现代化示范区建设</w:t>
          </w:r>
          <w:r>
            <w:rPr>
              <w:rFonts w:hint="eastAsia" w:ascii="Times New Roman" w:eastAsia="仿宋_GB2312"/>
              <w:b w:val="0"/>
              <w:bCs w:val="0"/>
              <w:sz w:val="28"/>
              <w:szCs w:val="21"/>
            </w:rPr>
            <w:tab/>
          </w:r>
          <w:r>
            <w:rPr>
              <w:rFonts w:hint="eastAsia" w:ascii="Times New Roman" w:eastAsia="仿宋_GB2312"/>
              <w:b w:val="0"/>
              <w:bCs w:val="0"/>
              <w:sz w:val="28"/>
              <w:szCs w:val="21"/>
            </w:rPr>
            <w:fldChar w:fldCharType="begin"/>
          </w:r>
          <w:r>
            <w:rPr>
              <w:rFonts w:hint="eastAsia" w:ascii="Times New Roman" w:eastAsia="仿宋_GB2312"/>
              <w:b w:val="0"/>
              <w:bCs w:val="0"/>
              <w:sz w:val="28"/>
              <w:szCs w:val="21"/>
            </w:rPr>
            <w:instrText xml:space="preserve"> PAGEREF _Toc20010 \h </w:instrText>
          </w:r>
          <w:r>
            <w:rPr>
              <w:rFonts w:hint="eastAsia" w:ascii="Times New Roman" w:eastAsia="仿宋_GB2312"/>
              <w:b w:val="0"/>
              <w:bCs w:val="0"/>
              <w:sz w:val="28"/>
              <w:szCs w:val="21"/>
            </w:rPr>
            <w:fldChar w:fldCharType="separate"/>
          </w:r>
          <w:r>
            <w:rPr>
              <w:rFonts w:ascii="Times New Roman" w:eastAsia="仿宋_GB2312"/>
              <w:b w:val="0"/>
              <w:bCs w:val="0"/>
              <w:sz w:val="28"/>
              <w:szCs w:val="21"/>
            </w:rPr>
            <w:t>56</w:t>
          </w:r>
          <w:r>
            <w:rPr>
              <w:rFonts w:hint="eastAsia" w:ascii="Times New Roman" w:eastAsia="仿宋_GB2312"/>
              <w:b w:val="0"/>
              <w:bCs w:val="0"/>
              <w:sz w:val="28"/>
              <w:szCs w:val="21"/>
            </w:rPr>
            <w:fldChar w:fldCharType="end"/>
          </w:r>
          <w:r>
            <w:rPr>
              <w:rFonts w:hint="eastAsia" w:ascii="Times New Roman" w:eastAsia="仿宋_GB2312"/>
              <w:b w:val="0"/>
              <w:bCs w:val="0"/>
              <w:sz w:val="28"/>
              <w:szCs w:val="21"/>
            </w:rPr>
            <w:fldChar w:fldCharType="end"/>
          </w:r>
        </w:p>
        <w:p w14:paraId="11E8C1FC">
          <w:pPr>
            <w:pStyle w:val="27"/>
            <w:tabs>
              <w:tab w:val="right" w:leader="dot" w:pos="8617"/>
              <w:tab w:val="clear" w:pos="8607"/>
            </w:tabs>
            <w:spacing w:line="240" w:lineRule="auto"/>
            <w:rPr>
              <w:rFonts w:ascii="Times New Roman" w:eastAsia="仿宋_GB2312"/>
              <w:b w:val="0"/>
              <w:bCs w:val="0"/>
              <w:sz w:val="28"/>
              <w:szCs w:val="21"/>
            </w:rPr>
          </w:pPr>
          <w:r>
            <w:fldChar w:fldCharType="begin"/>
          </w:r>
          <w:r>
            <w:instrText xml:space="preserve"> HYPERLINK \l "_Toc22472" </w:instrText>
          </w:r>
          <w:r>
            <w:fldChar w:fldCharType="separate"/>
          </w:r>
          <w:r>
            <w:rPr>
              <w:rFonts w:ascii="Times New Roman" w:eastAsia="仿宋_GB2312"/>
              <w:b w:val="0"/>
              <w:bCs w:val="0"/>
              <w:sz w:val="28"/>
              <w:szCs w:val="21"/>
            </w:rPr>
            <w:t xml:space="preserve">第三节 </w:t>
          </w:r>
          <w:r>
            <w:rPr>
              <w:rFonts w:hint="eastAsia" w:ascii="Times New Roman" w:eastAsia="仿宋_GB2312"/>
              <w:b w:val="0"/>
              <w:bCs w:val="0"/>
              <w:sz w:val="28"/>
              <w:szCs w:val="21"/>
            </w:rPr>
            <w:t>强化农业产业强镇和“一村一品”示范村镇建设</w:t>
          </w:r>
          <w:r>
            <w:rPr>
              <w:rFonts w:hint="eastAsia" w:ascii="Times New Roman" w:eastAsia="仿宋_GB2312"/>
              <w:b w:val="0"/>
              <w:bCs w:val="0"/>
              <w:sz w:val="28"/>
              <w:szCs w:val="21"/>
            </w:rPr>
            <w:tab/>
          </w:r>
          <w:r>
            <w:rPr>
              <w:rFonts w:hint="eastAsia" w:ascii="Times New Roman" w:eastAsia="仿宋_GB2312"/>
              <w:b w:val="0"/>
              <w:bCs w:val="0"/>
              <w:sz w:val="28"/>
              <w:szCs w:val="21"/>
            </w:rPr>
            <w:fldChar w:fldCharType="begin"/>
          </w:r>
          <w:r>
            <w:rPr>
              <w:rFonts w:hint="eastAsia" w:ascii="Times New Roman" w:eastAsia="仿宋_GB2312"/>
              <w:b w:val="0"/>
              <w:bCs w:val="0"/>
              <w:sz w:val="28"/>
              <w:szCs w:val="21"/>
            </w:rPr>
            <w:instrText xml:space="preserve"> PAGEREF _Toc22472 \h </w:instrText>
          </w:r>
          <w:r>
            <w:rPr>
              <w:rFonts w:hint="eastAsia" w:ascii="Times New Roman" w:eastAsia="仿宋_GB2312"/>
              <w:b w:val="0"/>
              <w:bCs w:val="0"/>
              <w:sz w:val="28"/>
              <w:szCs w:val="21"/>
            </w:rPr>
            <w:fldChar w:fldCharType="separate"/>
          </w:r>
          <w:r>
            <w:rPr>
              <w:rFonts w:ascii="Times New Roman" w:eastAsia="仿宋_GB2312"/>
              <w:b w:val="0"/>
              <w:bCs w:val="0"/>
              <w:sz w:val="28"/>
              <w:szCs w:val="21"/>
            </w:rPr>
            <w:t>56</w:t>
          </w:r>
          <w:r>
            <w:rPr>
              <w:rFonts w:hint="eastAsia" w:ascii="Times New Roman" w:eastAsia="仿宋_GB2312"/>
              <w:b w:val="0"/>
              <w:bCs w:val="0"/>
              <w:sz w:val="28"/>
              <w:szCs w:val="21"/>
            </w:rPr>
            <w:fldChar w:fldCharType="end"/>
          </w:r>
          <w:r>
            <w:rPr>
              <w:rFonts w:hint="eastAsia" w:ascii="Times New Roman" w:eastAsia="仿宋_GB2312"/>
              <w:b w:val="0"/>
              <w:bCs w:val="0"/>
              <w:sz w:val="28"/>
              <w:szCs w:val="21"/>
            </w:rPr>
            <w:fldChar w:fldCharType="end"/>
          </w:r>
        </w:p>
        <w:p w14:paraId="5D2782D3">
          <w:pPr>
            <w:pStyle w:val="27"/>
            <w:tabs>
              <w:tab w:val="right" w:leader="dot" w:pos="8617"/>
              <w:tab w:val="clear" w:pos="8607"/>
            </w:tabs>
            <w:spacing w:line="240" w:lineRule="auto"/>
            <w:rPr>
              <w:rFonts w:ascii="Times New Roman" w:eastAsia="仿宋_GB2312"/>
              <w:b w:val="0"/>
              <w:bCs w:val="0"/>
              <w:sz w:val="28"/>
              <w:szCs w:val="21"/>
            </w:rPr>
          </w:pPr>
          <w:r>
            <w:fldChar w:fldCharType="begin"/>
          </w:r>
          <w:r>
            <w:instrText xml:space="preserve"> HYPERLINK \l "_Toc28751" </w:instrText>
          </w:r>
          <w:r>
            <w:fldChar w:fldCharType="separate"/>
          </w:r>
          <w:r>
            <w:rPr>
              <w:rFonts w:ascii="Times New Roman" w:eastAsia="仿宋_GB2312"/>
              <w:b w:val="0"/>
              <w:bCs w:val="0"/>
              <w:sz w:val="28"/>
              <w:szCs w:val="21"/>
            </w:rPr>
            <w:t xml:space="preserve">第四节 </w:t>
          </w:r>
          <w:r>
            <w:rPr>
              <w:rFonts w:hint="eastAsia" w:ascii="Times New Roman" w:eastAsia="仿宋_GB2312"/>
              <w:b w:val="0"/>
              <w:bCs w:val="0"/>
              <w:sz w:val="28"/>
              <w:szCs w:val="21"/>
            </w:rPr>
            <w:t>融入成渝现代高效特色农业带建设</w:t>
          </w:r>
          <w:r>
            <w:rPr>
              <w:rFonts w:hint="eastAsia" w:ascii="Times New Roman" w:eastAsia="仿宋_GB2312"/>
              <w:b w:val="0"/>
              <w:bCs w:val="0"/>
              <w:sz w:val="28"/>
              <w:szCs w:val="21"/>
            </w:rPr>
            <w:tab/>
          </w:r>
          <w:r>
            <w:rPr>
              <w:rFonts w:hint="eastAsia" w:ascii="Times New Roman" w:eastAsia="仿宋_GB2312"/>
              <w:b w:val="0"/>
              <w:bCs w:val="0"/>
              <w:sz w:val="28"/>
              <w:szCs w:val="21"/>
            </w:rPr>
            <w:fldChar w:fldCharType="begin"/>
          </w:r>
          <w:r>
            <w:rPr>
              <w:rFonts w:hint="eastAsia" w:ascii="Times New Roman" w:eastAsia="仿宋_GB2312"/>
              <w:b w:val="0"/>
              <w:bCs w:val="0"/>
              <w:sz w:val="28"/>
              <w:szCs w:val="21"/>
            </w:rPr>
            <w:instrText xml:space="preserve"> PAGEREF _Toc28751 \h </w:instrText>
          </w:r>
          <w:r>
            <w:rPr>
              <w:rFonts w:hint="eastAsia" w:ascii="Times New Roman" w:eastAsia="仿宋_GB2312"/>
              <w:b w:val="0"/>
              <w:bCs w:val="0"/>
              <w:sz w:val="28"/>
              <w:szCs w:val="21"/>
            </w:rPr>
            <w:fldChar w:fldCharType="separate"/>
          </w:r>
          <w:r>
            <w:rPr>
              <w:rFonts w:ascii="Times New Roman" w:eastAsia="仿宋_GB2312"/>
              <w:b w:val="0"/>
              <w:bCs w:val="0"/>
              <w:sz w:val="28"/>
              <w:szCs w:val="21"/>
            </w:rPr>
            <w:t>57</w:t>
          </w:r>
          <w:r>
            <w:rPr>
              <w:rFonts w:hint="eastAsia" w:ascii="Times New Roman" w:eastAsia="仿宋_GB2312"/>
              <w:b w:val="0"/>
              <w:bCs w:val="0"/>
              <w:sz w:val="28"/>
              <w:szCs w:val="21"/>
            </w:rPr>
            <w:fldChar w:fldCharType="end"/>
          </w:r>
          <w:r>
            <w:rPr>
              <w:rFonts w:hint="eastAsia" w:ascii="Times New Roman" w:eastAsia="仿宋_GB2312"/>
              <w:b w:val="0"/>
              <w:bCs w:val="0"/>
              <w:sz w:val="28"/>
              <w:szCs w:val="21"/>
            </w:rPr>
            <w:fldChar w:fldCharType="end"/>
          </w:r>
        </w:p>
        <w:p w14:paraId="1ACF0C91">
          <w:pPr>
            <w:pStyle w:val="21"/>
            <w:tabs>
              <w:tab w:val="right" w:leader="dot" w:pos="8617"/>
              <w:tab w:val="clear" w:pos="8607"/>
            </w:tabs>
            <w:spacing w:before="217" w:beforeLines="50" w:line="240" w:lineRule="auto"/>
            <w:rPr>
              <w:rFonts w:ascii="Times New Roman" w:hAnsi="Times New Roman" w:eastAsia="仿宋_GB2312"/>
              <w:sz w:val="28"/>
              <w:szCs w:val="21"/>
            </w:rPr>
          </w:pPr>
          <w:r>
            <w:fldChar w:fldCharType="begin"/>
          </w:r>
          <w:r>
            <w:instrText xml:space="preserve"> HYPERLINK \l "_Toc13065" </w:instrText>
          </w:r>
          <w:r>
            <w:fldChar w:fldCharType="separate"/>
          </w:r>
          <w:r>
            <w:rPr>
              <w:rFonts w:ascii="Times New Roman" w:hAnsi="Times New Roman" w:eastAsia="仿宋_GB2312"/>
              <w:sz w:val="28"/>
              <w:szCs w:val="21"/>
            </w:rPr>
            <w:t xml:space="preserve">第六章 </w:t>
          </w:r>
          <w:r>
            <w:rPr>
              <w:rFonts w:hint="eastAsia" w:ascii="Times New Roman" w:hAnsi="Times New Roman" w:eastAsia="仿宋_GB2312"/>
              <w:sz w:val="28"/>
              <w:szCs w:val="21"/>
            </w:rPr>
            <w:t>实施和美乡村建设行动，加快改善农村生产生活条件</w:t>
          </w:r>
          <w:r>
            <w:rPr>
              <w:rFonts w:hint="eastAsia" w:ascii="Times New Roman" w:hAnsi="Times New Roman" w:eastAsia="仿宋_GB2312"/>
              <w:sz w:val="28"/>
              <w:szCs w:val="21"/>
            </w:rPr>
            <w:tab/>
          </w:r>
          <w:r>
            <w:rPr>
              <w:rFonts w:hint="eastAsia" w:ascii="Times New Roman" w:hAnsi="Times New Roman" w:eastAsia="仿宋_GB2312"/>
              <w:sz w:val="28"/>
              <w:szCs w:val="21"/>
            </w:rPr>
            <w:fldChar w:fldCharType="begin"/>
          </w:r>
          <w:r>
            <w:rPr>
              <w:rFonts w:hint="eastAsia" w:ascii="Times New Roman" w:hAnsi="Times New Roman" w:eastAsia="仿宋_GB2312"/>
              <w:sz w:val="28"/>
              <w:szCs w:val="21"/>
            </w:rPr>
            <w:instrText xml:space="preserve"> PAGEREF _Toc13065 \h </w:instrText>
          </w:r>
          <w:r>
            <w:rPr>
              <w:rFonts w:hint="eastAsia" w:ascii="Times New Roman" w:hAnsi="Times New Roman" w:eastAsia="仿宋_GB2312"/>
              <w:sz w:val="28"/>
              <w:szCs w:val="21"/>
            </w:rPr>
            <w:fldChar w:fldCharType="separate"/>
          </w:r>
          <w:r>
            <w:rPr>
              <w:rFonts w:ascii="Times New Roman" w:hAnsi="Times New Roman" w:eastAsia="仿宋_GB2312"/>
              <w:sz w:val="28"/>
              <w:szCs w:val="21"/>
            </w:rPr>
            <w:t>59</w:t>
          </w:r>
          <w:r>
            <w:rPr>
              <w:rFonts w:hint="eastAsia" w:ascii="Times New Roman" w:hAnsi="Times New Roman" w:eastAsia="仿宋_GB2312"/>
              <w:sz w:val="28"/>
              <w:szCs w:val="21"/>
            </w:rPr>
            <w:fldChar w:fldCharType="end"/>
          </w:r>
          <w:r>
            <w:rPr>
              <w:rFonts w:hint="eastAsia" w:ascii="Times New Roman" w:hAnsi="Times New Roman" w:eastAsia="仿宋_GB2312"/>
              <w:sz w:val="28"/>
              <w:szCs w:val="21"/>
            </w:rPr>
            <w:fldChar w:fldCharType="end"/>
          </w:r>
        </w:p>
        <w:p w14:paraId="31914328">
          <w:pPr>
            <w:pStyle w:val="27"/>
            <w:tabs>
              <w:tab w:val="right" w:leader="dot" w:pos="8617"/>
              <w:tab w:val="clear" w:pos="8607"/>
            </w:tabs>
            <w:spacing w:line="240" w:lineRule="auto"/>
            <w:rPr>
              <w:rFonts w:ascii="Times New Roman" w:eastAsia="仿宋_GB2312"/>
              <w:b w:val="0"/>
              <w:bCs w:val="0"/>
              <w:sz w:val="28"/>
              <w:szCs w:val="21"/>
            </w:rPr>
          </w:pPr>
          <w:r>
            <w:fldChar w:fldCharType="begin"/>
          </w:r>
          <w:r>
            <w:instrText xml:space="preserve"> HYPERLINK \l "_Toc159" </w:instrText>
          </w:r>
          <w:r>
            <w:fldChar w:fldCharType="separate"/>
          </w:r>
          <w:r>
            <w:rPr>
              <w:rFonts w:ascii="Times New Roman" w:eastAsia="仿宋_GB2312"/>
              <w:b w:val="0"/>
              <w:bCs w:val="0"/>
              <w:sz w:val="28"/>
              <w:szCs w:val="21"/>
            </w:rPr>
            <w:t xml:space="preserve">第一节 </w:t>
          </w:r>
          <w:r>
            <w:rPr>
              <w:rFonts w:hint="eastAsia" w:ascii="Times New Roman" w:eastAsia="仿宋_GB2312"/>
              <w:b w:val="0"/>
              <w:bCs w:val="0"/>
              <w:sz w:val="28"/>
              <w:szCs w:val="21"/>
            </w:rPr>
            <w:t>科学划分片区编制产业发展规划</w:t>
          </w:r>
          <w:r>
            <w:rPr>
              <w:rFonts w:hint="eastAsia" w:ascii="Times New Roman" w:eastAsia="仿宋_GB2312"/>
              <w:b w:val="0"/>
              <w:bCs w:val="0"/>
              <w:sz w:val="28"/>
              <w:szCs w:val="21"/>
            </w:rPr>
            <w:tab/>
          </w:r>
          <w:r>
            <w:rPr>
              <w:rFonts w:hint="eastAsia" w:ascii="Times New Roman" w:eastAsia="仿宋_GB2312"/>
              <w:b w:val="0"/>
              <w:bCs w:val="0"/>
              <w:sz w:val="28"/>
              <w:szCs w:val="21"/>
            </w:rPr>
            <w:fldChar w:fldCharType="begin"/>
          </w:r>
          <w:r>
            <w:rPr>
              <w:rFonts w:hint="eastAsia" w:ascii="Times New Roman" w:eastAsia="仿宋_GB2312"/>
              <w:b w:val="0"/>
              <w:bCs w:val="0"/>
              <w:sz w:val="28"/>
              <w:szCs w:val="21"/>
            </w:rPr>
            <w:instrText xml:space="preserve"> PAGEREF _Toc159 \h </w:instrText>
          </w:r>
          <w:r>
            <w:rPr>
              <w:rFonts w:hint="eastAsia" w:ascii="Times New Roman" w:eastAsia="仿宋_GB2312"/>
              <w:b w:val="0"/>
              <w:bCs w:val="0"/>
              <w:sz w:val="28"/>
              <w:szCs w:val="21"/>
            </w:rPr>
            <w:fldChar w:fldCharType="separate"/>
          </w:r>
          <w:r>
            <w:rPr>
              <w:rFonts w:ascii="Times New Roman" w:eastAsia="仿宋_GB2312"/>
              <w:b w:val="0"/>
              <w:bCs w:val="0"/>
              <w:sz w:val="28"/>
              <w:szCs w:val="21"/>
            </w:rPr>
            <w:t>59</w:t>
          </w:r>
          <w:r>
            <w:rPr>
              <w:rFonts w:hint="eastAsia" w:ascii="Times New Roman" w:eastAsia="仿宋_GB2312"/>
              <w:b w:val="0"/>
              <w:bCs w:val="0"/>
              <w:sz w:val="28"/>
              <w:szCs w:val="21"/>
            </w:rPr>
            <w:fldChar w:fldCharType="end"/>
          </w:r>
          <w:r>
            <w:rPr>
              <w:rFonts w:hint="eastAsia" w:ascii="Times New Roman" w:eastAsia="仿宋_GB2312"/>
              <w:b w:val="0"/>
              <w:bCs w:val="0"/>
              <w:sz w:val="28"/>
              <w:szCs w:val="21"/>
            </w:rPr>
            <w:fldChar w:fldCharType="end"/>
          </w:r>
        </w:p>
        <w:p w14:paraId="5BED3F26">
          <w:pPr>
            <w:pStyle w:val="27"/>
            <w:tabs>
              <w:tab w:val="right" w:leader="dot" w:pos="8617"/>
              <w:tab w:val="clear" w:pos="8607"/>
            </w:tabs>
            <w:spacing w:line="240" w:lineRule="auto"/>
            <w:rPr>
              <w:rFonts w:ascii="Times New Roman" w:eastAsia="仿宋_GB2312"/>
              <w:b w:val="0"/>
              <w:bCs w:val="0"/>
              <w:sz w:val="28"/>
              <w:szCs w:val="21"/>
            </w:rPr>
          </w:pPr>
          <w:r>
            <w:fldChar w:fldCharType="begin"/>
          </w:r>
          <w:r>
            <w:instrText xml:space="preserve"> HYPERLINK \l "_Toc26243" </w:instrText>
          </w:r>
          <w:r>
            <w:fldChar w:fldCharType="separate"/>
          </w:r>
          <w:r>
            <w:rPr>
              <w:rFonts w:ascii="Times New Roman" w:eastAsia="仿宋_GB2312"/>
              <w:b w:val="0"/>
              <w:bCs w:val="0"/>
              <w:sz w:val="28"/>
              <w:szCs w:val="21"/>
            </w:rPr>
            <w:t xml:space="preserve">第二节 </w:t>
          </w:r>
          <w:r>
            <w:rPr>
              <w:rFonts w:hint="eastAsia" w:ascii="Times New Roman" w:eastAsia="仿宋_GB2312"/>
              <w:b w:val="0"/>
              <w:bCs w:val="0"/>
              <w:sz w:val="28"/>
              <w:szCs w:val="21"/>
            </w:rPr>
            <w:t>实施农村人居环境整治提升行动</w:t>
          </w:r>
          <w:r>
            <w:rPr>
              <w:rFonts w:hint="eastAsia" w:ascii="Times New Roman" w:eastAsia="仿宋_GB2312"/>
              <w:b w:val="0"/>
              <w:bCs w:val="0"/>
              <w:sz w:val="28"/>
              <w:szCs w:val="21"/>
            </w:rPr>
            <w:tab/>
          </w:r>
          <w:r>
            <w:rPr>
              <w:rFonts w:hint="eastAsia" w:ascii="Times New Roman" w:eastAsia="仿宋_GB2312"/>
              <w:b w:val="0"/>
              <w:bCs w:val="0"/>
              <w:sz w:val="28"/>
              <w:szCs w:val="21"/>
            </w:rPr>
            <w:fldChar w:fldCharType="begin"/>
          </w:r>
          <w:r>
            <w:rPr>
              <w:rFonts w:hint="eastAsia" w:ascii="Times New Roman" w:eastAsia="仿宋_GB2312"/>
              <w:b w:val="0"/>
              <w:bCs w:val="0"/>
              <w:sz w:val="28"/>
              <w:szCs w:val="21"/>
            </w:rPr>
            <w:instrText xml:space="preserve"> PAGEREF _Toc26243 \h </w:instrText>
          </w:r>
          <w:r>
            <w:rPr>
              <w:rFonts w:hint="eastAsia" w:ascii="Times New Roman" w:eastAsia="仿宋_GB2312"/>
              <w:b w:val="0"/>
              <w:bCs w:val="0"/>
              <w:sz w:val="28"/>
              <w:szCs w:val="21"/>
            </w:rPr>
            <w:fldChar w:fldCharType="separate"/>
          </w:r>
          <w:r>
            <w:rPr>
              <w:rFonts w:ascii="Times New Roman" w:eastAsia="仿宋_GB2312"/>
              <w:b w:val="0"/>
              <w:bCs w:val="0"/>
              <w:sz w:val="28"/>
              <w:szCs w:val="21"/>
            </w:rPr>
            <w:t>59</w:t>
          </w:r>
          <w:r>
            <w:rPr>
              <w:rFonts w:hint="eastAsia" w:ascii="Times New Roman" w:eastAsia="仿宋_GB2312"/>
              <w:b w:val="0"/>
              <w:bCs w:val="0"/>
              <w:sz w:val="28"/>
              <w:szCs w:val="21"/>
            </w:rPr>
            <w:fldChar w:fldCharType="end"/>
          </w:r>
          <w:r>
            <w:rPr>
              <w:rFonts w:hint="eastAsia" w:ascii="Times New Roman" w:eastAsia="仿宋_GB2312"/>
              <w:b w:val="0"/>
              <w:bCs w:val="0"/>
              <w:sz w:val="28"/>
              <w:szCs w:val="21"/>
            </w:rPr>
            <w:fldChar w:fldCharType="end"/>
          </w:r>
        </w:p>
        <w:p w14:paraId="23104776">
          <w:pPr>
            <w:pStyle w:val="27"/>
            <w:tabs>
              <w:tab w:val="right" w:leader="dot" w:pos="8617"/>
              <w:tab w:val="clear" w:pos="8607"/>
            </w:tabs>
            <w:spacing w:line="240" w:lineRule="auto"/>
            <w:rPr>
              <w:rFonts w:ascii="Times New Roman" w:eastAsia="仿宋_GB2312"/>
              <w:b w:val="0"/>
              <w:bCs w:val="0"/>
              <w:sz w:val="28"/>
              <w:szCs w:val="21"/>
            </w:rPr>
          </w:pPr>
          <w:r>
            <w:fldChar w:fldCharType="begin"/>
          </w:r>
          <w:r>
            <w:instrText xml:space="preserve"> HYPERLINK \l "_Toc30320" </w:instrText>
          </w:r>
          <w:r>
            <w:fldChar w:fldCharType="separate"/>
          </w:r>
          <w:r>
            <w:rPr>
              <w:rFonts w:ascii="Times New Roman" w:eastAsia="仿宋_GB2312"/>
              <w:b w:val="0"/>
              <w:bCs w:val="0"/>
              <w:sz w:val="28"/>
              <w:szCs w:val="21"/>
            </w:rPr>
            <w:t xml:space="preserve">第三节 </w:t>
          </w:r>
          <w:r>
            <w:rPr>
              <w:rFonts w:hint="eastAsia" w:ascii="Times New Roman" w:eastAsia="仿宋_GB2312"/>
              <w:b w:val="0"/>
              <w:bCs w:val="0"/>
              <w:sz w:val="28"/>
              <w:szCs w:val="21"/>
            </w:rPr>
            <w:t>强化农村公共基础设施建设</w:t>
          </w:r>
          <w:r>
            <w:rPr>
              <w:rFonts w:hint="eastAsia" w:ascii="Times New Roman" w:eastAsia="仿宋_GB2312"/>
              <w:b w:val="0"/>
              <w:bCs w:val="0"/>
              <w:sz w:val="28"/>
              <w:szCs w:val="21"/>
            </w:rPr>
            <w:tab/>
          </w:r>
          <w:r>
            <w:rPr>
              <w:rFonts w:hint="eastAsia" w:ascii="Times New Roman" w:eastAsia="仿宋_GB2312"/>
              <w:b w:val="0"/>
              <w:bCs w:val="0"/>
              <w:sz w:val="28"/>
              <w:szCs w:val="21"/>
            </w:rPr>
            <w:fldChar w:fldCharType="begin"/>
          </w:r>
          <w:r>
            <w:rPr>
              <w:rFonts w:hint="eastAsia" w:ascii="Times New Roman" w:eastAsia="仿宋_GB2312"/>
              <w:b w:val="0"/>
              <w:bCs w:val="0"/>
              <w:sz w:val="28"/>
              <w:szCs w:val="21"/>
            </w:rPr>
            <w:instrText xml:space="preserve"> PAGEREF _Toc30320 \h </w:instrText>
          </w:r>
          <w:r>
            <w:rPr>
              <w:rFonts w:hint="eastAsia" w:ascii="Times New Roman" w:eastAsia="仿宋_GB2312"/>
              <w:b w:val="0"/>
              <w:bCs w:val="0"/>
              <w:sz w:val="28"/>
              <w:szCs w:val="21"/>
            </w:rPr>
            <w:fldChar w:fldCharType="separate"/>
          </w:r>
          <w:r>
            <w:rPr>
              <w:rFonts w:ascii="Times New Roman" w:eastAsia="仿宋_GB2312"/>
              <w:b w:val="0"/>
              <w:bCs w:val="0"/>
              <w:sz w:val="28"/>
              <w:szCs w:val="21"/>
            </w:rPr>
            <w:t>64</w:t>
          </w:r>
          <w:r>
            <w:rPr>
              <w:rFonts w:hint="eastAsia" w:ascii="Times New Roman" w:eastAsia="仿宋_GB2312"/>
              <w:b w:val="0"/>
              <w:bCs w:val="0"/>
              <w:sz w:val="28"/>
              <w:szCs w:val="21"/>
            </w:rPr>
            <w:fldChar w:fldCharType="end"/>
          </w:r>
          <w:r>
            <w:rPr>
              <w:rFonts w:hint="eastAsia" w:ascii="Times New Roman" w:eastAsia="仿宋_GB2312"/>
              <w:b w:val="0"/>
              <w:bCs w:val="0"/>
              <w:sz w:val="28"/>
              <w:szCs w:val="21"/>
            </w:rPr>
            <w:fldChar w:fldCharType="end"/>
          </w:r>
        </w:p>
        <w:p w14:paraId="04122F1B">
          <w:pPr>
            <w:pStyle w:val="27"/>
            <w:tabs>
              <w:tab w:val="right" w:leader="dot" w:pos="8617"/>
              <w:tab w:val="clear" w:pos="8607"/>
            </w:tabs>
            <w:spacing w:line="240" w:lineRule="auto"/>
            <w:rPr>
              <w:rFonts w:ascii="Times New Roman" w:eastAsia="仿宋_GB2312"/>
              <w:b w:val="0"/>
              <w:bCs w:val="0"/>
              <w:sz w:val="28"/>
              <w:szCs w:val="21"/>
            </w:rPr>
          </w:pPr>
          <w:r>
            <w:fldChar w:fldCharType="begin"/>
          </w:r>
          <w:r>
            <w:instrText xml:space="preserve"> HYPERLINK \l "_Toc12001" </w:instrText>
          </w:r>
          <w:r>
            <w:fldChar w:fldCharType="separate"/>
          </w:r>
          <w:r>
            <w:rPr>
              <w:rFonts w:ascii="Times New Roman" w:eastAsia="仿宋_GB2312"/>
              <w:b w:val="0"/>
              <w:bCs w:val="0"/>
              <w:sz w:val="28"/>
              <w:szCs w:val="21"/>
            </w:rPr>
            <w:t xml:space="preserve">第四节 </w:t>
          </w:r>
          <w:r>
            <w:rPr>
              <w:rFonts w:hint="eastAsia" w:ascii="Times New Roman" w:eastAsia="仿宋_GB2312"/>
              <w:b w:val="0"/>
              <w:bCs w:val="0"/>
              <w:sz w:val="28"/>
              <w:szCs w:val="21"/>
            </w:rPr>
            <w:t>提升乡村基本公共服务水平</w:t>
          </w:r>
          <w:r>
            <w:rPr>
              <w:rFonts w:hint="eastAsia" w:ascii="Times New Roman" w:eastAsia="仿宋_GB2312"/>
              <w:b w:val="0"/>
              <w:bCs w:val="0"/>
              <w:sz w:val="28"/>
              <w:szCs w:val="21"/>
            </w:rPr>
            <w:tab/>
          </w:r>
          <w:r>
            <w:rPr>
              <w:rFonts w:hint="eastAsia" w:ascii="Times New Roman" w:eastAsia="仿宋_GB2312"/>
              <w:b w:val="0"/>
              <w:bCs w:val="0"/>
              <w:sz w:val="28"/>
              <w:szCs w:val="21"/>
            </w:rPr>
            <w:fldChar w:fldCharType="begin"/>
          </w:r>
          <w:r>
            <w:rPr>
              <w:rFonts w:hint="eastAsia" w:ascii="Times New Roman" w:eastAsia="仿宋_GB2312"/>
              <w:b w:val="0"/>
              <w:bCs w:val="0"/>
              <w:sz w:val="28"/>
              <w:szCs w:val="21"/>
            </w:rPr>
            <w:instrText xml:space="preserve"> PAGEREF _Toc12001 \h </w:instrText>
          </w:r>
          <w:r>
            <w:rPr>
              <w:rFonts w:hint="eastAsia" w:ascii="Times New Roman" w:eastAsia="仿宋_GB2312"/>
              <w:b w:val="0"/>
              <w:bCs w:val="0"/>
              <w:sz w:val="28"/>
              <w:szCs w:val="21"/>
            </w:rPr>
            <w:fldChar w:fldCharType="separate"/>
          </w:r>
          <w:r>
            <w:rPr>
              <w:rFonts w:ascii="Times New Roman" w:eastAsia="仿宋_GB2312"/>
              <w:b w:val="0"/>
              <w:bCs w:val="0"/>
              <w:sz w:val="28"/>
              <w:szCs w:val="21"/>
            </w:rPr>
            <w:t>66</w:t>
          </w:r>
          <w:r>
            <w:rPr>
              <w:rFonts w:hint="eastAsia" w:ascii="Times New Roman" w:eastAsia="仿宋_GB2312"/>
              <w:b w:val="0"/>
              <w:bCs w:val="0"/>
              <w:sz w:val="28"/>
              <w:szCs w:val="21"/>
            </w:rPr>
            <w:fldChar w:fldCharType="end"/>
          </w:r>
          <w:r>
            <w:rPr>
              <w:rFonts w:hint="eastAsia" w:ascii="Times New Roman" w:eastAsia="仿宋_GB2312"/>
              <w:b w:val="0"/>
              <w:bCs w:val="0"/>
              <w:sz w:val="28"/>
              <w:szCs w:val="21"/>
            </w:rPr>
            <w:fldChar w:fldCharType="end"/>
          </w:r>
        </w:p>
        <w:p w14:paraId="52D84A22">
          <w:pPr>
            <w:pStyle w:val="21"/>
            <w:tabs>
              <w:tab w:val="right" w:leader="dot" w:pos="8617"/>
              <w:tab w:val="clear" w:pos="8607"/>
            </w:tabs>
            <w:spacing w:before="217" w:beforeLines="50" w:line="240" w:lineRule="auto"/>
            <w:rPr>
              <w:rFonts w:ascii="Times New Roman" w:hAnsi="Times New Roman" w:eastAsia="仿宋_GB2312"/>
              <w:sz w:val="28"/>
              <w:szCs w:val="21"/>
            </w:rPr>
          </w:pPr>
          <w:r>
            <w:fldChar w:fldCharType="begin"/>
          </w:r>
          <w:r>
            <w:instrText xml:space="preserve"> HYPERLINK \l "_Toc26825" </w:instrText>
          </w:r>
          <w:r>
            <w:fldChar w:fldCharType="separate"/>
          </w:r>
          <w:r>
            <w:rPr>
              <w:rFonts w:ascii="Times New Roman" w:hAnsi="Times New Roman" w:eastAsia="仿宋_GB2312"/>
              <w:sz w:val="28"/>
              <w:szCs w:val="21"/>
            </w:rPr>
            <w:t xml:space="preserve">第七章 </w:t>
          </w:r>
          <w:r>
            <w:rPr>
              <w:rFonts w:hint="eastAsia" w:ascii="Times New Roman" w:hAnsi="Times New Roman" w:eastAsia="仿宋_GB2312"/>
              <w:sz w:val="28"/>
              <w:szCs w:val="21"/>
            </w:rPr>
            <w:t>加强农村生态保护，推进农业农村绿色发展</w:t>
          </w:r>
          <w:r>
            <w:rPr>
              <w:rFonts w:hint="eastAsia" w:ascii="Times New Roman" w:hAnsi="Times New Roman" w:eastAsia="仿宋_GB2312"/>
              <w:sz w:val="28"/>
              <w:szCs w:val="21"/>
            </w:rPr>
            <w:tab/>
          </w:r>
          <w:r>
            <w:rPr>
              <w:rFonts w:hint="eastAsia" w:ascii="Times New Roman" w:hAnsi="Times New Roman" w:eastAsia="仿宋_GB2312"/>
              <w:sz w:val="28"/>
              <w:szCs w:val="21"/>
            </w:rPr>
            <w:fldChar w:fldCharType="begin"/>
          </w:r>
          <w:r>
            <w:rPr>
              <w:rFonts w:hint="eastAsia" w:ascii="Times New Roman" w:hAnsi="Times New Roman" w:eastAsia="仿宋_GB2312"/>
              <w:sz w:val="28"/>
              <w:szCs w:val="21"/>
            </w:rPr>
            <w:instrText xml:space="preserve"> PAGEREF _Toc26825 \h </w:instrText>
          </w:r>
          <w:r>
            <w:rPr>
              <w:rFonts w:hint="eastAsia" w:ascii="Times New Roman" w:hAnsi="Times New Roman" w:eastAsia="仿宋_GB2312"/>
              <w:sz w:val="28"/>
              <w:szCs w:val="21"/>
            </w:rPr>
            <w:fldChar w:fldCharType="separate"/>
          </w:r>
          <w:r>
            <w:rPr>
              <w:rFonts w:ascii="Times New Roman" w:hAnsi="Times New Roman" w:eastAsia="仿宋_GB2312"/>
              <w:sz w:val="28"/>
              <w:szCs w:val="21"/>
            </w:rPr>
            <w:t>69</w:t>
          </w:r>
          <w:r>
            <w:rPr>
              <w:rFonts w:hint="eastAsia" w:ascii="Times New Roman" w:hAnsi="Times New Roman" w:eastAsia="仿宋_GB2312"/>
              <w:sz w:val="28"/>
              <w:szCs w:val="21"/>
            </w:rPr>
            <w:fldChar w:fldCharType="end"/>
          </w:r>
          <w:r>
            <w:rPr>
              <w:rFonts w:hint="eastAsia" w:ascii="Times New Roman" w:hAnsi="Times New Roman" w:eastAsia="仿宋_GB2312"/>
              <w:sz w:val="28"/>
              <w:szCs w:val="21"/>
            </w:rPr>
            <w:fldChar w:fldCharType="end"/>
          </w:r>
        </w:p>
        <w:p w14:paraId="07B7C63A">
          <w:pPr>
            <w:pStyle w:val="27"/>
            <w:tabs>
              <w:tab w:val="right" w:leader="dot" w:pos="8617"/>
              <w:tab w:val="clear" w:pos="8607"/>
            </w:tabs>
            <w:spacing w:line="240" w:lineRule="auto"/>
            <w:rPr>
              <w:rFonts w:ascii="Times New Roman" w:eastAsia="仿宋_GB2312"/>
              <w:b w:val="0"/>
              <w:bCs w:val="0"/>
              <w:sz w:val="28"/>
              <w:szCs w:val="21"/>
            </w:rPr>
          </w:pPr>
          <w:r>
            <w:fldChar w:fldCharType="begin"/>
          </w:r>
          <w:r>
            <w:instrText xml:space="preserve"> HYPERLINK \l "_Toc17938" </w:instrText>
          </w:r>
          <w:r>
            <w:fldChar w:fldCharType="separate"/>
          </w:r>
          <w:r>
            <w:rPr>
              <w:rFonts w:ascii="Times New Roman" w:eastAsia="仿宋_GB2312"/>
              <w:b w:val="0"/>
              <w:bCs w:val="0"/>
              <w:sz w:val="28"/>
              <w:szCs w:val="21"/>
            </w:rPr>
            <w:t xml:space="preserve">第一节 </w:t>
          </w:r>
          <w:r>
            <w:rPr>
              <w:rFonts w:hint="eastAsia" w:ascii="Times New Roman" w:eastAsia="仿宋_GB2312"/>
              <w:b w:val="0"/>
              <w:bCs w:val="0"/>
              <w:sz w:val="28"/>
              <w:szCs w:val="21"/>
            </w:rPr>
            <w:t>开展农用土壤环境质量分类管控</w:t>
          </w:r>
          <w:r>
            <w:rPr>
              <w:rFonts w:hint="eastAsia" w:ascii="Times New Roman" w:eastAsia="仿宋_GB2312"/>
              <w:b w:val="0"/>
              <w:bCs w:val="0"/>
              <w:sz w:val="28"/>
              <w:szCs w:val="21"/>
            </w:rPr>
            <w:tab/>
          </w:r>
          <w:r>
            <w:rPr>
              <w:rFonts w:hint="eastAsia" w:ascii="Times New Roman" w:eastAsia="仿宋_GB2312"/>
              <w:b w:val="0"/>
              <w:bCs w:val="0"/>
              <w:sz w:val="28"/>
              <w:szCs w:val="21"/>
            </w:rPr>
            <w:fldChar w:fldCharType="begin"/>
          </w:r>
          <w:r>
            <w:rPr>
              <w:rFonts w:hint="eastAsia" w:ascii="Times New Roman" w:eastAsia="仿宋_GB2312"/>
              <w:b w:val="0"/>
              <w:bCs w:val="0"/>
              <w:sz w:val="28"/>
              <w:szCs w:val="21"/>
            </w:rPr>
            <w:instrText xml:space="preserve"> PAGEREF _Toc17938 \h </w:instrText>
          </w:r>
          <w:r>
            <w:rPr>
              <w:rFonts w:hint="eastAsia" w:ascii="Times New Roman" w:eastAsia="仿宋_GB2312"/>
              <w:b w:val="0"/>
              <w:bCs w:val="0"/>
              <w:sz w:val="28"/>
              <w:szCs w:val="21"/>
            </w:rPr>
            <w:fldChar w:fldCharType="separate"/>
          </w:r>
          <w:r>
            <w:rPr>
              <w:rFonts w:ascii="Times New Roman" w:eastAsia="仿宋_GB2312"/>
              <w:b w:val="0"/>
              <w:bCs w:val="0"/>
              <w:sz w:val="28"/>
              <w:szCs w:val="21"/>
            </w:rPr>
            <w:t>69</w:t>
          </w:r>
          <w:r>
            <w:rPr>
              <w:rFonts w:hint="eastAsia" w:ascii="Times New Roman" w:eastAsia="仿宋_GB2312"/>
              <w:b w:val="0"/>
              <w:bCs w:val="0"/>
              <w:sz w:val="28"/>
              <w:szCs w:val="21"/>
            </w:rPr>
            <w:fldChar w:fldCharType="end"/>
          </w:r>
          <w:r>
            <w:rPr>
              <w:rFonts w:hint="eastAsia" w:ascii="Times New Roman" w:eastAsia="仿宋_GB2312"/>
              <w:b w:val="0"/>
              <w:bCs w:val="0"/>
              <w:sz w:val="28"/>
              <w:szCs w:val="21"/>
            </w:rPr>
            <w:fldChar w:fldCharType="end"/>
          </w:r>
        </w:p>
        <w:p w14:paraId="061E9CAE">
          <w:pPr>
            <w:pStyle w:val="27"/>
            <w:tabs>
              <w:tab w:val="right" w:leader="dot" w:pos="8617"/>
              <w:tab w:val="clear" w:pos="8607"/>
            </w:tabs>
            <w:spacing w:line="240" w:lineRule="auto"/>
            <w:rPr>
              <w:rFonts w:ascii="Times New Roman" w:eastAsia="仿宋_GB2312"/>
              <w:b w:val="0"/>
              <w:bCs w:val="0"/>
              <w:sz w:val="28"/>
              <w:szCs w:val="21"/>
            </w:rPr>
          </w:pPr>
          <w:r>
            <w:fldChar w:fldCharType="begin"/>
          </w:r>
          <w:r>
            <w:instrText xml:space="preserve"> HYPERLINK \l "_Toc14143" </w:instrText>
          </w:r>
          <w:r>
            <w:fldChar w:fldCharType="separate"/>
          </w:r>
          <w:r>
            <w:rPr>
              <w:rFonts w:ascii="Times New Roman" w:eastAsia="仿宋_GB2312"/>
              <w:b w:val="0"/>
              <w:bCs w:val="0"/>
              <w:sz w:val="28"/>
              <w:szCs w:val="21"/>
            </w:rPr>
            <w:t xml:space="preserve">第二节 </w:t>
          </w:r>
          <w:r>
            <w:rPr>
              <w:rFonts w:hint="eastAsia" w:ascii="Times New Roman" w:eastAsia="仿宋_GB2312"/>
              <w:b w:val="0"/>
              <w:bCs w:val="0"/>
              <w:sz w:val="28"/>
              <w:szCs w:val="21"/>
            </w:rPr>
            <w:t>加大农业面源污染治理力度</w:t>
          </w:r>
          <w:r>
            <w:rPr>
              <w:rFonts w:hint="eastAsia" w:ascii="Times New Roman" w:eastAsia="仿宋_GB2312"/>
              <w:b w:val="0"/>
              <w:bCs w:val="0"/>
              <w:sz w:val="28"/>
              <w:szCs w:val="21"/>
            </w:rPr>
            <w:tab/>
          </w:r>
          <w:r>
            <w:rPr>
              <w:rFonts w:hint="eastAsia" w:ascii="Times New Roman" w:eastAsia="仿宋_GB2312"/>
              <w:b w:val="0"/>
              <w:bCs w:val="0"/>
              <w:sz w:val="28"/>
              <w:szCs w:val="21"/>
            </w:rPr>
            <w:fldChar w:fldCharType="begin"/>
          </w:r>
          <w:r>
            <w:rPr>
              <w:rFonts w:hint="eastAsia" w:ascii="Times New Roman" w:eastAsia="仿宋_GB2312"/>
              <w:b w:val="0"/>
              <w:bCs w:val="0"/>
              <w:sz w:val="28"/>
              <w:szCs w:val="21"/>
            </w:rPr>
            <w:instrText xml:space="preserve"> PAGEREF _Toc14143 \h </w:instrText>
          </w:r>
          <w:r>
            <w:rPr>
              <w:rFonts w:hint="eastAsia" w:ascii="Times New Roman" w:eastAsia="仿宋_GB2312"/>
              <w:b w:val="0"/>
              <w:bCs w:val="0"/>
              <w:sz w:val="28"/>
              <w:szCs w:val="21"/>
            </w:rPr>
            <w:fldChar w:fldCharType="separate"/>
          </w:r>
          <w:r>
            <w:rPr>
              <w:rFonts w:ascii="Times New Roman" w:eastAsia="仿宋_GB2312"/>
              <w:b w:val="0"/>
              <w:bCs w:val="0"/>
              <w:sz w:val="28"/>
              <w:szCs w:val="21"/>
            </w:rPr>
            <w:t>70</w:t>
          </w:r>
          <w:r>
            <w:rPr>
              <w:rFonts w:hint="eastAsia" w:ascii="Times New Roman" w:eastAsia="仿宋_GB2312"/>
              <w:b w:val="0"/>
              <w:bCs w:val="0"/>
              <w:sz w:val="28"/>
              <w:szCs w:val="21"/>
            </w:rPr>
            <w:fldChar w:fldCharType="end"/>
          </w:r>
          <w:r>
            <w:rPr>
              <w:rFonts w:hint="eastAsia" w:ascii="Times New Roman" w:eastAsia="仿宋_GB2312"/>
              <w:b w:val="0"/>
              <w:bCs w:val="0"/>
              <w:sz w:val="28"/>
              <w:szCs w:val="21"/>
            </w:rPr>
            <w:fldChar w:fldCharType="end"/>
          </w:r>
        </w:p>
        <w:p w14:paraId="1DD691FB">
          <w:pPr>
            <w:pStyle w:val="27"/>
            <w:tabs>
              <w:tab w:val="right" w:leader="dot" w:pos="8617"/>
              <w:tab w:val="clear" w:pos="8607"/>
            </w:tabs>
            <w:spacing w:line="240" w:lineRule="auto"/>
            <w:rPr>
              <w:rFonts w:ascii="Times New Roman" w:eastAsia="仿宋_GB2312"/>
              <w:b w:val="0"/>
              <w:bCs w:val="0"/>
              <w:sz w:val="28"/>
              <w:szCs w:val="21"/>
            </w:rPr>
          </w:pPr>
          <w:r>
            <w:fldChar w:fldCharType="begin"/>
          </w:r>
          <w:r>
            <w:instrText xml:space="preserve"> HYPERLINK \l "_Toc5622" </w:instrText>
          </w:r>
          <w:r>
            <w:fldChar w:fldCharType="separate"/>
          </w:r>
          <w:r>
            <w:rPr>
              <w:rFonts w:ascii="Times New Roman" w:eastAsia="仿宋_GB2312"/>
              <w:b w:val="0"/>
              <w:bCs w:val="0"/>
              <w:sz w:val="28"/>
              <w:szCs w:val="21"/>
            </w:rPr>
            <w:t xml:space="preserve">第三节 </w:t>
          </w:r>
          <w:r>
            <w:rPr>
              <w:rFonts w:hint="eastAsia" w:ascii="Times New Roman" w:eastAsia="仿宋_GB2312"/>
              <w:b w:val="0"/>
              <w:bCs w:val="0"/>
              <w:sz w:val="28"/>
              <w:szCs w:val="21"/>
            </w:rPr>
            <w:t>实施动植物保护能力提升工程</w:t>
          </w:r>
          <w:r>
            <w:rPr>
              <w:rFonts w:hint="eastAsia" w:ascii="Times New Roman" w:eastAsia="仿宋_GB2312"/>
              <w:b w:val="0"/>
              <w:bCs w:val="0"/>
              <w:sz w:val="28"/>
              <w:szCs w:val="21"/>
            </w:rPr>
            <w:tab/>
          </w:r>
          <w:r>
            <w:rPr>
              <w:rFonts w:hint="eastAsia" w:ascii="Times New Roman" w:eastAsia="仿宋_GB2312"/>
              <w:b w:val="0"/>
              <w:bCs w:val="0"/>
              <w:sz w:val="28"/>
              <w:szCs w:val="21"/>
            </w:rPr>
            <w:fldChar w:fldCharType="begin"/>
          </w:r>
          <w:r>
            <w:rPr>
              <w:rFonts w:hint="eastAsia" w:ascii="Times New Roman" w:eastAsia="仿宋_GB2312"/>
              <w:b w:val="0"/>
              <w:bCs w:val="0"/>
              <w:sz w:val="28"/>
              <w:szCs w:val="21"/>
            </w:rPr>
            <w:instrText xml:space="preserve"> PAGEREF _Toc5622 \h </w:instrText>
          </w:r>
          <w:r>
            <w:rPr>
              <w:rFonts w:hint="eastAsia" w:ascii="Times New Roman" w:eastAsia="仿宋_GB2312"/>
              <w:b w:val="0"/>
              <w:bCs w:val="0"/>
              <w:sz w:val="28"/>
              <w:szCs w:val="21"/>
            </w:rPr>
            <w:fldChar w:fldCharType="separate"/>
          </w:r>
          <w:r>
            <w:rPr>
              <w:rFonts w:ascii="Times New Roman" w:eastAsia="仿宋_GB2312"/>
              <w:b w:val="0"/>
              <w:bCs w:val="0"/>
              <w:sz w:val="28"/>
              <w:szCs w:val="21"/>
            </w:rPr>
            <w:t>71</w:t>
          </w:r>
          <w:r>
            <w:rPr>
              <w:rFonts w:hint="eastAsia" w:ascii="Times New Roman" w:eastAsia="仿宋_GB2312"/>
              <w:b w:val="0"/>
              <w:bCs w:val="0"/>
              <w:sz w:val="28"/>
              <w:szCs w:val="21"/>
            </w:rPr>
            <w:fldChar w:fldCharType="end"/>
          </w:r>
          <w:r>
            <w:rPr>
              <w:rFonts w:hint="eastAsia" w:ascii="Times New Roman" w:eastAsia="仿宋_GB2312"/>
              <w:b w:val="0"/>
              <w:bCs w:val="0"/>
              <w:sz w:val="28"/>
              <w:szCs w:val="21"/>
            </w:rPr>
            <w:fldChar w:fldCharType="end"/>
          </w:r>
        </w:p>
        <w:p w14:paraId="7FD3617B">
          <w:pPr>
            <w:pStyle w:val="27"/>
            <w:tabs>
              <w:tab w:val="right" w:leader="dot" w:pos="8617"/>
              <w:tab w:val="clear" w:pos="8607"/>
            </w:tabs>
            <w:spacing w:line="240" w:lineRule="auto"/>
            <w:rPr>
              <w:rFonts w:ascii="Times New Roman" w:eastAsia="仿宋_GB2312"/>
              <w:b w:val="0"/>
              <w:bCs w:val="0"/>
              <w:sz w:val="28"/>
              <w:szCs w:val="21"/>
            </w:rPr>
          </w:pPr>
          <w:r>
            <w:fldChar w:fldCharType="begin"/>
          </w:r>
          <w:r>
            <w:instrText xml:space="preserve"> HYPERLINK \l "_Toc9047" </w:instrText>
          </w:r>
          <w:r>
            <w:fldChar w:fldCharType="separate"/>
          </w:r>
          <w:r>
            <w:rPr>
              <w:rFonts w:ascii="Times New Roman" w:eastAsia="仿宋_GB2312"/>
              <w:b w:val="0"/>
              <w:bCs w:val="0"/>
              <w:sz w:val="28"/>
              <w:szCs w:val="21"/>
            </w:rPr>
            <w:t xml:space="preserve">第四节 </w:t>
          </w:r>
          <w:r>
            <w:rPr>
              <w:rFonts w:hint="eastAsia" w:ascii="Times New Roman" w:eastAsia="仿宋_GB2312"/>
              <w:b w:val="0"/>
              <w:bCs w:val="0"/>
              <w:sz w:val="28"/>
              <w:szCs w:val="21"/>
            </w:rPr>
            <w:t>加强农村生态文明建设</w:t>
          </w:r>
          <w:r>
            <w:rPr>
              <w:rFonts w:hint="eastAsia" w:ascii="Times New Roman" w:eastAsia="仿宋_GB2312"/>
              <w:b w:val="0"/>
              <w:bCs w:val="0"/>
              <w:sz w:val="28"/>
              <w:szCs w:val="21"/>
            </w:rPr>
            <w:tab/>
          </w:r>
          <w:r>
            <w:rPr>
              <w:rFonts w:hint="eastAsia" w:ascii="Times New Roman" w:eastAsia="仿宋_GB2312"/>
              <w:b w:val="0"/>
              <w:bCs w:val="0"/>
              <w:sz w:val="28"/>
              <w:szCs w:val="21"/>
            </w:rPr>
            <w:fldChar w:fldCharType="begin"/>
          </w:r>
          <w:r>
            <w:rPr>
              <w:rFonts w:hint="eastAsia" w:ascii="Times New Roman" w:eastAsia="仿宋_GB2312"/>
              <w:b w:val="0"/>
              <w:bCs w:val="0"/>
              <w:sz w:val="28"/>
              <w:szCs w:val="21"/>
            </w:rPr>
            <w:instrText xml:space="preserve"> PAGEREF _Toc9047 \h </w:instrText>
          </w:r>
          <w:r>
            <w:rPr>
              <w:rFonts w:hint="eastAsia" w:ascii="Times New Roman" w:eastAsia="仿宋_GB2312"/>
              <w:b w:val="0"/>
              <w:bCs w:val="0"/>
              <w:sz w:val="28"/>
              <w:szCs w:val="21"/>
            </w:rPr>
            <w:fldChar w:fldCharType="separate"/>
          </w:r>
          <w:r>
            <w:rPr>
              <w:rFonts w:ascii="Times New Roman" w:eastAsia="仿宋_GB2312"/>
              <w:b w:val="0"/>
              <w:bCs w:val="0"/>
              <w:sz w:val="28"/>
              <w:szCs w:val="21"/>
            </w:rPr>
            <w:t>72</w:t>
          </w:r>
          <w:r>
            <w:rPr>
              <w:rFonts w:hint="eastAsia" w:ascii="Times New Roman" w:eastAsia="仿宋_GB2312"/>
              <w:b w:val="0"/>
              <w:bCs w:val="0"/>
              <w:sz w:val="28"/>
              <w:szCs w:val="21"/>
            </w:rPr>
            <w:fldChar w:fldCharType="end"/>
          </w:r>
          <w:r>
            <w:rPr>
              <w:rFonts w:hint="eastAsia" w:ascii="Times New Roman" w:eastAsia="仿宋_GB2312"/>
              <w:b w:val="0"/>
              <w:bCs w:val="0"/>
              <w:sz w:val="28"/>
              <w:szCs w:val="21"/>
            </w:rPr>
            <w:fldChar w:fldCharType="end"/>
          </w:r>
        </w:p>
        <w:p w14:paraId="339C78A7">
          <w:pPr>
            <w:pStyle w:val="27"/>
            <w:tabs>
              <w:tab w:val="right" w:leader="dot" w:pos="8617"/>
              <w:tab w:val="clear" w:pos="8607"/>
            </w:tabs>
            <w:spacing w:line="240" w:lineRule="auto"/>
            <w:rPr>
              <w:rFonts w:ascii="Times New Roman" w:eastAsia="仿宋_GB2312"/>
              <w:b w:val="0"/>
              <w:bCs w:val="0"/>
              <w:sz w:val="28"/>
              <w:szCs w:val="21"/>
            </w:rPr>
          </w:pPr>
          <w:r>
            <w:fldChar w:fldCharType="begin"/>
          </w:r>
          <w:r>
            <w:instrText xml:space="preserve"> HYPERLINK \l "_Toc28522" </w:instrText>
          </w:r>
          <w:r>
            <w:fldChar w:fldCharType="separate"/>
          </w:r>
          <w:r>
            <w:rPr>
              <w:rFonts w:ascii="Times New Roman" w:eastAsia="仿宋_GB2312"/>
              <w:b w:val="0"/>
              <w:bCs w:val="0"/>
              <w:sz w:val="28"/>
              <w:szCs w:val="21"/>
            </w:rPr>
            <w:t xml:space="preserve">第五节 </w:t>
          </w:r>
          <w:r>
            <w:rPr>
              <w:rFonts w:hint="eastAsia" w:ascii="Times New Roman" w:eastAsia="仿宋_GB2312"/>
              <w:b w:val="0"/>
              <w:bCs w:val="0"/>
              <w:sz w:val="28"/>
              <w:szCs w:val="21"/>
            </w:rPr>
            <w:t>全面提升农产品质量安全</w:t>
          </w:r>
          <w:r>
            <w:rPr>
              <w:rFonts w:hint="eastAsia" w:ascii="Times New Roman" w:eastAsia="仿宋_GB2312"/>
              <w:b w:val="0"/>
              <w:bCs w:val="0"/>
              <w:sz w:val="28"/>
              <w:szCs w:val="21"/>
            </w:rPr>
            <w:tab/>
          </w:r>
          <w:r>
            <w:rPr>
              <w:rFonts w:hint="eastAsia" w:ascii="Times New Roman" w:eastAsia="仿宋_GB2312"/>
              <w:b w:val="0"/>
              <w:bCs w:val="0"/>
              <w:sz w:val="28"/>
              <w:szCs w:val="21"/>
            </w:rPr>
            <w:fldChar w:fldCharType="begin"/>
          </w:r>
          <w:r>
            <w:rPr>
              <w:rFonts w:hint="eastAsia" w:ascii="Times New Roman" w:eastAsia="仿宋_GB2312"/>
              <w:b w:val="0"/>
              <w:bCs w:val="0"/>
              <w:sz w:val="28"/>
              <w:szCs w:val="21"/>
            </w:rPr>
            <w:instrText xml:space="preserve"> PAGEREF _Toc28522 \h </w:instrText>
          </w:r>
          <w:r>
            <w:rPr>
              <w:rFonts w:hint="eastAsia" w:ascii="Times New Roman" w:eastAsia="仿宋_GB2312"/>
              <w:b w:val="0"/>
              <w:bCs w:val="0"/>
              <w:sz w:val="28"/>
              <w:szCs w:val="21"/>
            </w:rPr>
            <w:fldChar w:fldCharType="separate"/>
          </w:r>
          <w:r>
            <w:rPr>
              <w:rFonts w:ascii="Times New Roman" w:eastAsia="仿宋_GB2312"/>
              <w:b w:val="0"/>
              <w:bCs w:val="0"/>
              <w:sz w:val="28"/>
              <w:szCs w:val="21"/>
            </w:rPr>
            <w:t>73</w:t>
          </w:r>
          <w:r>
            <w:rPr>
              <w:rFonts w:hint="eastAsia" w:ascii="Times New Roman" w:eastAsia="仿宋_GB2312"/>
              <w:b w:val="0"/>
              <w:bCs w:val="0"/>
              <w:sz w:val="28"/>
              <w:szCs w:val="21"/>
            </w:rPr>
            <w:fldChar w:fldCharType="end"/>
          </w:r>
          <w:r>
            <w:rPr>
              <w:rFonts w:hint="eastAsia" w:ascii="Times New Roman" w:eastAsia="仿宋_GB2312"/>
              <w:b w:val="0"/>
              <w:bCs w:val="0"/>
              <w:sz w:val="28"/>
              <w:szCs w:val="21"/>
            </w:rPr>
            <w:fldChar w:fldCharType="end"/>
          </w:r>
        </w:p>
        <w:p w14:paraId="4C7AE2F8">
          <w:pPr>
            <w:pStyle w:val="27"/>
            <w:tabs>
              <w:tab w:val="right" w:leader="dot" w:pos="8617"/>
              <w:tab w:val="clear" w:pos="8607"/>
            </w:tabs>
            <w:spacing w:line="240" w:lineRule="auto"/>
            <w:rPr>
              <w:rFonts w:ascii="Times New Roman" w:eastAsia="仿宋_GB2312"/>
              <w:b w:val="0"/>
              <w:bCs w:val="0"/>
              <w:sz w:val="28"/>
              <w:szCs w:val="21"/>
            </w:rPr>
          </w:pPr>
          <w:r>
            <w:fldChar w:fldCharType="begin"/>
          </w:r>
          <w:r>
            <w:instrText xml:space="preserve"> HYPERLINK \l "_Toc12412" </w:instrText>
          </w:r>
          <w:r>
            <w:fldChar w:fldCharType="separate"/>
          </w:r>
          <w:r>
            <w:rPr>
              <w:rFonts w:ascii="Times New Roman" w:eastAsia="仿宋_GB2312"/>
              <w:b w:val="0"/>
              <w:bCs w:val="0"/>
              <w:sz w:val="28"/>
              <w:szCs w:val="21"/>
            </w:rPr>
            <w:t xml:space="preserve">第六节 </w:t>
          </w:r>
          <w:r>
            <w:rPr>
              <w:rFonts w:hint="eastAsia" w:ascii="Times New Roman" w:eastAsia="仿宋_GB2312"/>
              <w:b w:val="0"/>
              <w:bCs w:val="0"/>
              <w:sz w:val="28"/>
              <w:szCs w:val="21"/>
            </w:rPr>
            <w:t>推进农业农村标准化体系建设</w:t>
          </w:r>
          <w:r>
            <w:rPr>
              <w:rFonts w:hint="eastAsia" w:ascii="Times New Roman" w:eastAsia="仿宋_GB2312"/>
              <w:b w:val="0"/>
              <w:bCs w:val="0"/>
              <w:sz w:val="28"/>
              <w:szCs w:val="21"/>
            </w:rPr>
            <w:tab/>
          </w:r>
          <w:r>
            <w:rPr>
              <w:rFonts w:hint="eastAsia" w:ascii="Times New Roman" w:eastAsia="仿宋_GB2312"/>
              <w:b w:val="0"/>
              <w:bCs w:val="0"/>
              <w:sz w:val="28"/>
              <w:szCs w:val="21"/>
            </w:rPr>
            <w:fldChar w:fldCharType="begin"/>
          </w:r>
          <w:r>
            <w:rPr>
              <w:rFonts w:hint="eastAsia" w:ascii="Times New Roman" w:eastAsia="仿宋_GB2312"/>
              <w:b w:val="0"/>
              <w:bCs w:val="0"/>
              <w:sz w:val="28"/>
              <w:szCs w:val="21"/>
            </w:rPr>
            <w:instrText xml:space="preserve"> PAGEREF _Toc12412 \h </w:instrText>
          </w:r>
          <w:r>
            <w:rPr>
              <w:rFonts w:hint="eastAsia" w:ascii="Times New Roman" w:eastAsia="仿宋_GB2312"/>
              <w:b w:val="0"/>
              <w:bCs w:val="0"/>
              <w:sz w:val="28"/>
              <w:szCs w:val="21"/>
            </w:rPr>
            <w:fldChar w:fldCharType="separate"/>
          </w:r>
          <w:r>
            <w:rPr>
              <w:rFonts w:ascii="Times New Roman" w:eastAsia="仿宋_GB2312"/>
              <w:b w:val="0"/>
              <w:bCs w:val="0"/>
              <w:sz w:val="28"/>
              <w:szCs w:val="21"/>
            </w:rPr>
            <w:t>74</w:t>
          </w:r>
          <w:r>
            <w:rPr>
              <w:rFonts w:hint="eastAsia" w:ascii="Times New Roman" w:eastAsia="仿宋_GB2312"/>
              <w:b w:val="0"/>
              <w:bCs w:val="0"/>
              <w:sz w:val="28"/>
              <w:szCs w:val="21"/>
            </w:rPr>
            <w:fldChar w:fldCharType="end"/>
          </w:r>
          <w:r>
            <w:rPr>
              <w:rFonts w:hint="eastAsia" w:ascii="Times New Roman" w:eastAsia="仿宋_GB2312"/>
              <w:b w:val="0"/>
              <w:bCs w:val="0"/>
              <w:sz w:val="28"/>
              <w:szCs w:val="21"/>
            </w:rPr>
            <w:fldChar w:fldCharType="end"/>
          </w:r>
        </w:p>
        <w:p w14:paraId="24F4D48B">
          <w:pPr>
            <w:pStyle w:val="27"/>
            <w:tabs>
              <w:tab w:val="right" w:leader="dot" w:pos="8617"/>
              <w:tab w:val="clear" w:pos="8607"/>
            </w:tabs>
            <w:spacing w:line="240" w:lineRule="auto"/>
            <w:rPr>
              <w:rFonts w:ascii="Times New Roman" w:eastAsia="仿宋_GB2312"/>
              <w:b w:val="0"/>
              <w:bCs w:val="0"/>
              <w:sz w:val="28"/>
              <w:szCs w:val="21"/>
            </w:rPr>
          </w:pPr>
          <w:r>
            <w:fldChar w:fldCharType="begin"/>
          </w:r>
          <w:r>
            <w:instrText xml:space="preserve"> HYPERLINK \l "_Toc14235" </w:instrText>
          </w:r>
          <w:r>
            <w:fldChar w:fldCharType="separate"/>
          </w:r>
          <w:r>
            <w:rPr>
              <w:rFonts w:ascii="Times New Roman" w:eastAsia="仿宋_GB2312"/>
              <w:b w:val="0"/>
              <w:bCs w:val="0"/>
              <w:sz w:val="28"/>
              <w:szCs w:val="21"/>
            </w:rPr>
            <w:t xml:space="preserve">第七节 </w:t>
          </w:r>
          <w:r>
            <w:rPr>
              <w:rFonts w:hint="eastAsia" w:ascii="Times New Roman" w:eastAsia="仿宋_GB2312"/>
              <w:b w:val="0"/>
              <w:bCs w:val="0"/>
              <w:sz w:val="28"/>
              <w:szCs w:val="21"/>
            </w:rPr>
            <w:t>开展农业农村减排固碳行动</w:t>
          </w:r>
          <w:r>
            <w:rPr>
              <w:rFonts w:hint="eastAsia" w:ascii="Times New Roman" w:eastAsia="仿宋_GB2312"/>
              <w:b w:val="0"/>
              <w:bCs w:val="0"/>
              <w:sz w:val="28"/>
              <w:szCs w:val="21"/>
            </w:rPr>
            <w:tab/>
          </w:r>
          <w:r>
            <w:rPr>
              <w:rFonts w:hint="eastAsia" w:ascii="Times New Roman" w:eastAsia="仿宋_GB2312"/>
              <w:b w:val="0"/>
              <w:bCs w:val="0"/>
              <w:sz w:val="28"/>
              <w:szCs w:val="21"/>
            </w:rPr>
            <w:fldChar w:fldCharType="begin"/>
          </w:r>
          <w:r>
            <w:rPr>
              <w:rFonts w:hint="eastAsia" w:ascii="Times New Roman" w:eastAsia="仿宋_GB2312"/>
              <w:b w:val="0"/>
              <w:bCs w:val="0"/>
              <w:sz w:val="28"/>
              <w:szCs w:val="21"/>
            </w:rPr>
            <w:instrText xml:space="preserve"> PAGEREF _Toc14235 \h </w:instrText>
          </w:r>
          <w:r>
            <w:rPr>
              <w:rFonts w:hint="eastAsia" w:ascii="Times New Roman" w:eastAsia="仿宋_GB2312"/>
              <w:b w:val="0"/>
              <w:bCs w:val="0"/>
              <w:sz w:val="28"/>
              <w:szCs w:val="21"/>
            </w:rPr>
            <w:fldChar w:fldCharType="separate"/>
          </w:r>
          <w:r>
            <w:rPr>
              <w:rFonts w:ascii="Times New Roman" w:eastAsia="仿宋_GB2312"/>
              <w:b w:val="0"/>
              <w:bCs w:val="0"/>
              <w:sz w:val="28"/>
              <w:szCs w:val="21"/>
            </w:rPr>
            <w:t>75</w:t>
          </w:r>
          <w:r>
            <w:rPr>
              <w:rFonts w:hint="eastAsia" w:ascii="Times New Roman" w:eastAsia="仿宋_GB2312"/>
              <w:b w:val="0"/>
              <w:bCs w:val="0"/>
              <w:sz w:val="28"/>
              <w:szCs w:val="21"/>
            </w:rPr>
            <w:fldChar w:fldCharType="end"/>
          </w:r>
          <w:r>
            <w:rPr>
              <w:rFonts w:hint="eastAsia" w:ascii="Times New Roman" w:eastAsia="仿宋_GB2312"/>
              <w:b w:val="0"/>
              <w:bCs w:val="0"/>
              <w:sz w:val="28"/>
              <w:szCs w:val="21"/>
            </w:rPr>
            <w:fldChar w:fldCharType="end"/>
          </w:r>
        </w:p>
        <w:p w14:paraId="78FA574A">
          <w:pPr>
            <w:pStyle w:val="21"/>
            <w:tabs>
              <w:tab w:val="right" w:leader="dot" w:pos="8617"/>
              <w:tab w:val="clear" w:pos="8607"/>
            </w:tabs>
            <w:spacing w:before="217" w:beforeLines="50" w:line="240" w:lineRule="auto"/>
            <w:rPr>
              <w:rFonts w:ascii="Times New Roman" w:hAnsi="Times New Roman" w:eastAsia="仿宋_GB2312"/>
              <w:sz w:val="28"/>
              <w:szCs w:val="21"/>
            </w:rPr>
          </w:pPr>
          <w:r>
            <w:fldChar w:fldCharType="begin"/>
          </w:r>
          <w:r>
            <w:instrText xml:space="preserve"> HYPERLINK \l "_Toc21676" </w:instrText>
          </w:r>
          <w:r>
            <w:fldChar w:fldCharType="separate"/>
          </w:r>
          <w:r>
            <w:rPr>
              <w:rFonts w:ascii="Times New Roman" w:hAnsi="Times New Roman" w:eastAsia="仿宋_GB2312"/>
              <w:sz w:val="28"/>
              <w:szCs w:val="21"/>
            </w:rPr>
            <w:t xml:space="preserve">第八章 </w:t>
          </w:r>
          <w:r>
            <w:rPr>
              <w:rFonts w:hint="eastAsia" w:ascii="Times New Roman" w:hAnsi="Times New Roman" w:eastAsia="仿宋_GB2312"/>
              <w:sz w:val="28"/>
              <w:szCs w:val="21"/>
            </w:rPr>
            <w:t>健全现代农业经营体系，强化农民主体作用</w:t>
          </w:r>
          <w:r>
            <w:rPr>
              <w:rFonts w:hint="eastAsia" w:ascii="Times New Roman" w:hAnsi="Times New Roman" w:eastAsia="仿宋_GB2312"/>
              <w:sz w:val="28"/>
              <w:szCs w:val="21"/>
            </w:rPr>
            <w:tab/>
          </w:r>
          <w:r>
            <w:rPr>
              <w:rFonts w:hint="eastAsia" w:ascii="Times New Roman" w:hAnsi="Times New Roman" w:eastAsia="仿宋_GB2312"/>
              <w:sz w:val="28"/>
              <w:szCs w:val="21"/>
            </w:rPr>
            <w:fldChar w:fldCharType="begin"/>
          </w:r>
          <w:r>
            <w:rPr>
              <w:rFonts w:hint="eastAsia" w:ascii="Times New Roman" w:hAnsi="Times New Roman" w:eastAsia="仿宋_GB2312"/>
              <w:sz w:val="28"/>
              <w:szCs w:val="21"/>
            </w:rPr>
            <w:instrText xml:space="preserve"> PAGEREF _Toc21676 \h </w:instrText>
          </w:r>
          <w:r>
            <w:rPr>
              <w:rFonts w:hint="eastAsia" w:ascii="Times New Roman" w:hAnsi="Times New Roman" w:eastAsia="仿宋_GB2312"/>
              <w:sz w:val="28"/>
              <w:szCs w:val="21"/>
            </w:rPr>
            <w:fldChar w:fldCharType="separate"/>
          </w:r>
          <w:r>
            <w:rPr>
              <w:rFonts w:ascii="Times New Roman" w:hAnsi="Times New Roman" w:eastAsia="仿宋_GB2312"/>
              <w:sz w:val="28"/>
              <w:szCs w:val="21"/>
            </w:rPr>
            <w:t>77</w:t>
          </w:r>
          <w:r>
            <w:rPr>
              <w:rFonts w:hint="eastAsia" w:ascii="Times New Roman" w:hAnsi="Times New Roman" w:eastAsia="仿宋_GB2312"/>
              <w:sz w:val="28"/>
              <w:szCs w:val="21"/>
            </w:rPr>
            <w:fldChar w:fldCharType="end"/>
          </w:r>
          <w:r>
            <w:rPr>
              <w:rFonts w:hint="eastAsia" w:ascii="Times New Roman" w:hAnsi="Times New Roman" w:eastAsia="仿宋_GB2312"/>
              <w:sz w:val="28"/>
              <w:szCs w:val="21"/>
            </w:rPr>
            <w:fldChar w:fldCharType="end"/>
          </w:r>
        </w:p>
        <w:p w14:paraId="46AED24A">
          <w:pPr>
            <w:pStyle w:val="27"/>
            <w:tabs>
              <w:tab w:val="right" w:leader="dot" w:pos="8617"/>
              <w:tab w:val="clear" w:pos="8607"/>
            </w:tabs>
            <w:spacing w:line="240" w:lineRule="auto"/>
            <w:rPr>
              <w:rFonts w:ascii="Times New Roman" w:eastAsia="仿宋_GB2312"/>
              <w:b w:val="0"/>
              <w:bCs w:val="0"/>
              <w:sz w:val="28"/>
              <w:szCs w:val="21"/>
            </w:rPr>
          </w:pPr>
          <w:r>
            <w:fldChar w:fldCharType="begin"/>
          </w:r>
          <w:r>
            <w:instrText xml:space="preserve"> HYPERLINK \l "_Toc29149" </w:instrText>
          </w:r>
          <w:r>
            <w:fldChar w:fldCharType="separate"/>
          </w:r>
          <w:r>
            <w:rPr>
              <w:rFonts w:ascii="Times New Roman" w:eastAsia="仿宋_GB2312"/>
              <w:b w:val="0"/>
              <w:bCs w:val="0"/>
              <w:sz w:val="28"/>
              <w:szCs w:val="21"/>
            </w:rPr>
            <w:t xml:space="preserve">第一节 </w:t>
          </w:r>
          <w:r>
            <w:rPr>
              <w:rFonts w:hint="eastAsia" w:ascii="Times New Roman" w:eastAsia="仿宋_GB2312"/>
              <w:b w:val="0"/>
              <w:bCs w:val="0"/>
              <w:sz w:val="28"/>
              <w:szCs w:val="21"/>
            </w:rPr>
            <w:t>培育多元化市场主体</w:t>
          </w:r>
          <w:r>
            <w:rPr>
              <w:rFonts w:hint="eastAsia" w:ascii="Times New Roman" w:eastAsia="仿宋_GB2312"/>
              <w:b w:val="0"/>
              <w:bCs w:val="0"/>
              <w:sz w:val="28"/>
              <w:szCs w:val="21"/>
            </w:rPr>
            <w:tab/>
          </w:r>
          <w:r>
            <w:rPr>
              <w:rFonts w:hint="eastAsia" w:ascii="Times New Roman" w:eastAsia="仿宋_GB2312"/>
              <w:b w:val="0"/>
              <w:bCs w:val="0"/>
              <w:sz w:val="28"/>
              <w:szCs w:val="21"/>
            </w:rPr>
            <w:fldChar w:fldCharType="begin"/>
          </w:r>
          <w:r>
            <w:rPr>
              <w:rFonts w:hint="eastAsia" w:ascii="Times New Roman" w:eastAsia="仿宋_GB2312"/>
              <w:b w:val="0"/>
              <w:bCs w:val="0"/>
              <w:sz w:val="28"/>
              <w:szCs w:val="21"/>
            </w:rPr>
            <w:instrText xml:space="preserve"> PAGEREF _Toc29149 \h </w:instrText>
          </w:r>
          <w:r>
            <w:rPr>
              <w:rFonts w:hint="eastAsia" w:ascii="Times New Roman" w:eastAsia="仿宋_GB2312"/>
              <w:b w:val="0"/>
              <w:bCs w:val="0"/>
              <w:sz w:val="28"/>
              <w:szCs w:val="21"/>
            </w:rPr>
            <w:fldChar w:fldCharType="separate"/>
          </w:r>
          <w:r>
            <w:rPr>
              <w:rFonts w:ascii="Times New Roman" w:eastAsia="仿宋_GB2312"/>
              <w:b w:val="0"/>
              <w:bCs w:val="0"/>
              <w:sz w:val="28"/>
              <w:szCs w:val="21"/>
            </w:rPr>
            <w:t>77</w:t>
          </w:r>
          <w:r>
            <w:rPr>
              <w:rFonts w:hint="eastAsia" w:ascii="Times New Roman" w:eastAsia="仿宋_GB2312"/>
              <w:b w:val="0"/>
              <w:bCs w:val="0"/>
              <w:sz w:val="28"/>
              <w:szCs w:val="21"/>
            </w:rPr>
            <w:fldChar w:fldCharType="end"/>
          </w:r>
          <w:r>
            <w:rPr>
              <w:rFonts w:hint="eastAsia" w:ascii="Times New Roman" w:eastAsia="仿宋_GB2312"/>
              <w:b w:val="0"/>
              <w:bCs w:val="0"/>
              <w:sz w:val="28"/>
              <w:szCs w:val="21"/>
            </w:rPr>
            <w:fldChar w:fldCharType="end"/>
          </w:r>
        </w:p>
        <w:p w14:paraId="663F6793">
          <w:pPr>
            <w:pStyle w:val="27"/>
            <w:tabs>
              <w:tab w:val="right" w:leader="dot" w:pos="8617"/>
              <w:tab w:val="clear" w:pos="8607"/>
            </w:tabs>
            <w:spacing w:line="240" w:lineRule="auto"/>
            <w:rPr>
              <w:rFonts w:ascii="Times New Roman" w:eastAsia="仿宋_GB2312"/>
              <w:b w:val="0"/>
              <w:bCs w:val="0"/>
              <w:sz w:val="28"/>
              <w:szCs w:val="21"/>
            </w:rPr>
          </w:pPr>
          <w:r>
            <w:fldChar w:fldCharType="begin"/>
          </w:r>
          <w:r>
            <w:instrText xml:space="preserve"> HYPERLINK \l "_Toc17527" </w:instrText>
          </w:r>
          <w:r>
            <w:fldChar w:fldCharType="separate"/>
          </w:r>
          <w:r>
            <w:rPr>
              <w:rFonts w:ascii="Times New Roman" w:eastAsia="仿宋_GB2312"/>
              <w:b w:val="0"/>
              <w:bCs w:val="0"/>
              <w:sz w:val="28"/>
              <w:szCs w:val="21"/>
            </w:rPr>
            <w:t xml:space="preserve">第二节 </w:t>
          </w:r>
          <w:r>
            <w:rPr>
              <w:rFonts w:hint="eastAsia" w:ascii="Times New Roman" w:eastAsia="仿宋_GB2312"/>
              <w:b w:val="0"/>
              <w:bCs w:val="0"/>
              <w:sz w:val="28"/>
              <w:szCs w:val="21"/>
            </w:rPr>
            <w:t>建立健全社会化服务体系</w:t>
          </w:r>
          <w:r>
            <w:rPr>
              <w:rFonts w:hint="eastAsia" w:ascii="Times New Roman" w:eastAsia="仿宋_GB2312"/>
              <w:b w:val="0"/>
              <w:bCs w:val="0"/>
              <w:sz w:val="28"/>
              <w:szCs w:val="21"/>
            </w:rPr>
            <w:tab/>
          </w:r>
          <w:r>
            <w:rPr>
              <w:rFonts w:hint="eastAsia" w:ascii="Times New Roman" w:eastAsia="仿宋_GB2312"/>
              <w:b w:val="0"/>
              <w:bCs w:val="0"/>
              <w:sz w:val="28"/>
              <w:szCs w:val="21"/>
            </w:rPr>
            <w:fldChar w:fldCharType="begin"/>
          </w:r>
          <w:r>
            <w:rPr>
              <w:rFonts w:hint="eastAsia" w:ascii="Times New Roman" w:eastAsia="仿宋_GB2312"/>
              <w:b w:val="0"/>
              <w:bCs w:val="0"/>
              <w:sz w:val="28"/>
              <w:szCs w:val="21"/>
            </w:rPr>
            <w:instrText xml:space="preserve"> PAGEREF _Toc17527 \h </w:instrText>
          </w:r>
          <w:r>
            <w:rPr>
              <w:rFonts w:hint="eastAsia" w:ascii="Times New Roman" w:eastAsia="仿宋_GB2312"/>
              <w:b w:val="0"/>
              <w:bCs w:val="0"/>
              <w:sz w:val="28"/>
              <w:szCs w:val="21"/>
            </w:rPr>
            <w:fldChar w:fldCharType="separate"/>
          </w:r>
          <w:r>
            <w:rPr>
              <w:rFonts w:ascii="Times New Roman" w:eastAsia="仿宋_GB2312"/>
              <w:b w:val="0"/>
              <w:bCs w:val="0"/>
              <w:sz w:val="28"/>
              <w:szCs w:val="21"/>
            </w:rPr>
            <w:t>80</w:t>
          </w:r>
          <w:r>
            <w:rPr>
              <w:rFonts w:hint="eastAsia" w:ascii="Times New Roman" w:eastAsia="仿宋_GB2312"/>
              <w:b w:val="0"/>
              <w:bCs w:val="0"/>
              <w:sz w:val="28"/>
              <w:szCs w:val="21"/>
            </w:rPr>
            <w:fldChar w:fldCharType="end"/>
          </w:r>
          <w:r>
            <w:rPr>
              <w:rFonts w:hint="eastAsia" w:ascii="Times New Roman" w:eastAsia="仿宋_GB2312"/>
              <w:b w:val="0"/>
              <w:bCs w:val="0"/>
              <w:sz w:val="28"/>
              <w:szCs w:val="21"/>
            </w:rPr>
            <w:fldChar w:fldCharType="end"/>
          </w:r>
        </w:p>
        <w:p w14:paraId="7E60E9B1">
          <w:pPr>
            <w:pStyle w:val="27"/>
            <w:tabs>
              <w:tab w:val="right" w:leader="dot" w:pos="8617"/>
              <w:tab w:val="clear" w:pos="8607"/>
            </w:tabs>
            <w:spacing w:line="240" w:lineRule="auto"/>
            <w:rPr>
              <w:rFonts w:ascii="Times New Roman" w:eastAsia="仿宋_GB2312"/>
              <w:b w:val="0"/>
              <w:bCs w:val="0"/>
              <w:sz w:val="28"/>
              <w:szCs w:val="21"/>
            </w:rPr>
          </w:pPr>
          <w:r>
            <w:fldChar w:fldCharType="begin"/>
          </w:r>
          <w:r>
            <w:instrText xml:space="preserve"> HYPERLINK \l "_Toc5566" </w:instrText>
          </w:r>
          <w:r>
            <w:fldChar w:fldCharType="separate"/>
          </w:r>
          <w:r>
            <w:rPr>
              <w:rFonts w:ascii="Times New Roman" w:eastAsia="仿宋_GB2312"/>
              <w:b w:val="0"/>
              <w:bCs w:val="0"/>
              <w:sz w:val="28"/>
              <w:szCs w:val="21"/>
            </w:rPr>
            <w:t xml:space="preserve">第三节 </w:t>
          </w:r>
          <w:r>
            <w:rPr>
              <w:rFonts w:hint="eastAsia" w:ascii="Times New Roman" w:eastAsia="仿宋_GB2312"/>
              <w:b w:val="0"/>
              <w:bCs w:val="0"/>
              <w:sz w:val="28"/>
              <w:szCs w:val="21"/>
            </w:rPr>
            <w:t>加强小农户与现代农业有机衔接</w:t>
          </w:r>
          <w:r>
            <w:rPr>
              <w:rFonts w:hint="eastAsia" w:ascii="Times New Roman" w:eastAsia="仿宋_GB2312"/>
              <w:b w:val="0"/>
              <w:bCs w:val="0"/>
              <w:sz w:val="28"/>
              <w:szCs w:val="21"/>
            </w:rPr>
            <w:tab/>
          </w:r>
          <w:r>
            <w:rPr>
              <w:rFonts w:hint="eastAsia" w:ascii="Times New Roman" w:eastAsia="仿宋_GB2312"/>
              <w:b w:val="0"/>
              <w:bCs w:val="0"/>
              <w:sz w:val="28"/>
              <w:szCs w:val="21"/>
            </w:rPr>
            <w:fldChar w:fldCharType="begin"/>
          </w:r>
          <w:r>
            <w:rPr>
              <w:rFonts w:hint="eastAsia" w:ascii="Times New Roman" w:eastAsia="仿宋_GB2312"/>
              <w:b w:val="0"/>
              <w:bCs w:val="0"/>
              <w:sz w:val="28"/>
              <w:szCs w:val="21"/>
            </w:rPr>
            <w:instrText xml:space="preserve"> PAGEREF _Toc5566 \h </w:instrText>
          </w:r>
          <w:r>
            <w:rPr>
              <w:rFonts w:hint="eastAsia" w:ascii="Times New Roman" w:eastAsia="仿宋_GB2312"/>
              <w:b w:val="0"/>
              <w:bCs w:val="0"/>
              <w:sz w:val="28"/>
              <w:szCs w:val="21"/>
            </w:rPr>
            <w:fldChar w:fldCharType="separate"/>
          </w:r>
          <w:r>
            <w:rPr>
              <w:rFonts w:ascii="Times New Roman" w:eastAsia="仿宋_GB2312"/>
              <w:b w:val="0"/>
              <w:bCs w:val="0"/>
              <w:sz w:val="28"/>
              <w:szCs w:val="21"/>
            </w:rPr>
            <w:t>81</w:t>
          </w:r>
          <w:r>
            <w:rPr>
              <w:rFonts w:hint="eastAsia" w:ascii="Times New Roman" w:eastAsia="仿宋_GB2312"/>
              <w:b w:val="0"/>
              <w:bCs w:val="0"/>
              <w:sz w:val="28"/>
              <w:szCs w:val="21"/>
            </w:rPr>
            <w:fldChar w:fldCharType="end"/>
          </w:r>
          <w:r>
            <w:rPr>
              <w:rFonts w:hint="eastAsia" w:ascii="Times New Roman" w:eastAsia="仿宋_GB2312"/>
              <w:b w:val="0"/>
              <w:bCs w:val="0"/>
              <w:sz w:val="28"/>
              <w:szCs w:val="21"/>
            </w:rPr>
            <w:fldChar w:fldCharType="end"/>
          </w:r>
        </w:p>
        <w:p w14:paraId="353BF16B">
          <w:pPr>
            <w:pStyle w:val="27"/>
            <w:tabs>
              <w:tab w:val="right" w:leader="dot" w:pos="8617"/>
              <w:tab w:val="clear" w:pos="8607"/>
            </w:tabs>
            <w:spacing w:line="240" w:lineRule="auto"/>
            <w:rPr>
              <w:rFonts w:ascii="Times New Roman" w:eastAsia="仿宋_GB2312"/>
              <w:b w:val="0"/>
              <w:bCs w:val="0"/>
              <w:sz w:val="28"/>
              <w:szCs w:val="21"/>
            </w:rPr>
          </w:pPr>
          <w:r>
            <w:fldChar w:fldCharType="begin"/>
          </w:r>
          <w:r>
            <w:instrText xml:space="preserve"> HYPERLINK \l "_Toc6078" </w:instrText>
          </w:r>
          <w:r>
            <w:fldChar w:fldCharType="separate"/>
          </w:r>
          <w:r>
            <w:rPr>
              <w:rFonts w:ascii="Times New Roman" w:eastAsia="仿宋_GB2312"/>
              <w:b w:val="0"/>
              <w:bCs w:val="0"/>
              <w:sz w:val="28"/>
              <w:szCs w:val="21"/>
            </w:rPr>
            <w:t xml:space="preserve">第四节 </w:t>
          </w:r>
          <w:r>
            <w:rPr>
              <w:rFonts w:hint="eastAsia" w:ascii="Times New Roman" w:eastAsia="仿宋_GB2312"/>
              <w:b w:val="0"/>
              <w:bCs w:val="0"/>
              <w:sz w:val="28"/>
              <w:szCs w:val="21"/>
            </w:rPr>
            <w:t>大力培养高素质农民</w:t>
          </w:r>
          <w:r>
            <w:rPr>
              <w:rFonts w:hint="eastAsia" w:ascii="Times New Roman" w:eastAsia="仿宋_GB2312"/>
              <w:b w:val="0"/>
              <w:bCs w:val="0"/>
              <w:sz w:val="28"/>
              <w:szCs w:val="21"/>
            </w:rPr>
            <w:tab/>
          </w:r>
          <w:r>
            <w:rPr>
              <w:rFonts w:hint="eastAsia" w:ascii="Times New Roman" w:eastAsia="仿宋_GB2312"/>
              <w:b w:val="0"/>
              <w:bCs w:val="0"/>
              <w:sz w:val="28"/>
              <w:szCs w:val="21"/>
            </w:rPr>
            <w:fldChar w:fldCharType="begin"/>
          </w:r>
          <w:r>
            <w:rPr>
              <w:rFonts w:hint="eastAsia" w:ascii="Times New Roman" w:eastAsia="仿宋_GB2312"/>
              <w:b w:val="0"/>
              <w:bCs w:val="0"/>
              <w:sz w:val="28"/>
              <w:szCs w:val="21"/>
            </w:rPr>
            <w:instrText xml:space="preserve"> PAGEREF _Toc6078 \h </w:instrText>
          </w:r>
          <w:r>
            <w:rPr>
              <w:rFonts w:hint="eastAsia" w:ascii="Times New Roman" w:eastAsia="仿宋_GB2312"/>
              <w:b w:val="0"/>
              <w:bCs w:val="0"/>
              <w:sz w:val="28"/>
              <w:szCs w:val="21"/>
            </w:rPr>
            <w:fldChar w:fldCharType="separate"/>
          </w:r>
          <w:r>
            <w:rPr>
              <w:rFonts w:ascii="Times New Roman" w:eastAsia="仿宋_GB2312"/>
              <w:b w:val="0"/>
              <w:bCs w:val="0"/>
              <w:sz w:val="28"/>
              <w:szCs w:val="21"/>
            </w:rPr>
            <w:t>82</w:t>
          </w:r>
          <w:r>
            <w:rPr>
              <w:rFonts w:hint="eastAsia" w:ascii="Times New Roman" w:eastAsia="仿宋_GB2312"/>
              <w:b w:val="0"/>
              <w:bCs w:val="0"/>
              <w:sz w:val="28"/>
              <w:szCs w:val="21"/>
            </w:rPr>
            <w:fldChar w:fldCharType="end"/>
          </w:r>
          <w:r>
            <w:rPr>
              <w:rFonts w:hint="eastAsia" w:ascii="Times New Roman" w:eastAsia="仿宋_GB2312"/>
              <w:b w:val="0"/>
              <w:bCs w:val="0"/>
              <w:sz w:val="28"/>
              <w:szCs w:val="21"/>
            </w:rPr>
            <w:fldChar w:fldCharType="end"/>
          </w:r>
        </w:p>
        <w:p w14:paraId="73E58AB8">
          <w:pPr>
            <w:pStyle w:val="27"/>
            <w:tabs>
              <w:tab w:val="right" w:leader="dot" w:pos="8617"/>
              <w:tab w:val="clear" w:pos="8607"/>
            </w:tabs>
            <w:spacing w:line="240" w:lineRule="auto"/>
            <w:rPr>
              <w:rFonts w:ascii="Times New Roman" w:eastAsia="仿宋_GB2312"/>
              <w:b w:val="0"/>
              <w:bCs w:val="0"/>
              <w:sz w:val="28"/>
              <w:szCs w:val="21"/>
            </w:rPr>
          </w:pPr>
          <w:r>
            <w:fldChar w:fldCharType="begin"/>
          </w:r>
          <w:r>
            <w:instrText xml:space="preserve"> HYPERLINK \l "_Toc25418" </w:instrText>
          </w:r>
          <w:r>
            <w:fldChar w:fldCharType="separate"/>
          </w:r>
          <w:r>
            <w:rPr>
              <w:rFonts w:ascii="Times New Roman" w:eastAsia="仿宋_GB2312"/>
              <w:b w:val="0"/>
              <w:bCs w:val="0"/>
              <w:sz w:val="28"/>
              <w:szCs w:val="21"/>
            </w:rPr>
            <w:t xml:space="preserve">第五节 </w:t>
          </w:r>
          <w:r>
            <w:rPr>
              <w:rFonts w:hint="eastAsia" w:ascii="Times New Roman" w:eastAsia="仿宋_GB2312"/>
              <w:b w:val="0"/>
              <w:bCs w:val="0"/>
              <w:sz w:val="28"/>
              <w:szCs w:val="21"/>
            </w:rPr>
            <w:t>着力提升农民收入水平</w:t>
          </w:r>
          <w:r>
            <w:rPr>
              <w:rFonts w:hint="eastAsia" w:ascii="Times New Roman" w:eastAsia="仿宋_GB2312"/>
              <w:b w:val="0"/>
              <w:bCs w:val="0"/>
              <w:sz w:val="28"/>
              <w:szCs w:val="21"/>
            </w:rPr>
            <w:tab/>
          </w:r>
          <w:r>
            <w:rPr>
              <w:rFonts w:hint="eastAsia" w:ascii="Times New Roman" w:eastAsia="仿宋_GB2312"/>
              <w:b w:val="0"/>
              <w:bCs w:val="0"/>
              <w:sz w:val="28"/>
              <w:szCs w:val="21"/>
            </w:rPr>
            <w:fldChar w:fldCharType="begin"/>
          </w:r>
          <w:r>
            <w:rPr>
              <w:rFonts w:hint="eastAsia" w:ascii="Times New Roman" w:eastAsia="仿宋_GB2312"/>
              <w:b w:val="0"/>
              <w:bCs w:val="0"/>
              <w:sz w:val="28"/>
              <w:szCs w:val="21"/>
            </w:rPr>
            <w:instrText xml:space="preserve"> PAGEREF _Toc25418 \h </w:instrText>
          </w:r>
          <w:r>
            <w:rPr>
              <w:rFonts w:hint="eastAsia" w:ascii="Times New Roman" w:eastAsia="仿宋_GB2312"/>
              <w:b w:val="0"/>
              <w:bCs w:val="0"/>
              <w:sz w:val="28"/>
              <w:szCs w:val="21"/>
            </w:rPr>
            <w:fldChar w:fldCharType="separate"/>
          </w:r>
          <w:r>
            <w:rPr>
              <w:rFonts w:ascii="Times New Roman" w:eastAsia="仿宋_GB2312"/>
              <w:b w:val="0"/>
              <w:bCs w:val="0"/>
              <w:sz w:val="28"/>
              <w:szCs w:val="21"/>
            </w:rPr>
            <w:t>82</w:t>
          </w:r>
          <w:r>
            <w:rPr>
              <w:rFonts w:hint="eastAsia" w:ascii="Times New Roman" w:eastAsia="仿宋_GB2312"/>
              <w:b w:val="0"/>
              <w:bCs w:val="0"/>
              <w:sz w:val="28"/>
              <w:szCs w:val="21"/>
            </w:rPr>
            <w:fldChar w:fldCharType="end"/>
          </w:r>
          <w:r>
            <w:rPr>
              <w:rFonts w:hint="eastAsia" w:ascii="Times New Roman" w:eastAsia="仿宋_GB2312"/>
              <w:b w:val="0"/>
              <w:bCs w:val="0"/>
              <w:sz w:val="28"/>
              <w:szCs w:val="21"/>
            </w:rPr>
            <w:fldChar w:fldCharType="end"/>
          </w:r>
        </w:p>
        <w:p w14:paraId="64DD5B38">
          <w:pPr>
            <w:pStyle w:val="21"/>
            <w:tabs>
              <w:tab w:val="right" w:leader="dot" w:pos="8617"/>
              <w:tab w:val="clear" w:pos="8607"/>
            </w:tabs>
            <w:spacing w:before="217" w:beforeLines="50" w:line="240" w:lineRule="auto"/>
            <w:rPr>
              <w:rFonts w:ascii="Times New Roman" w:hAnsi="Times New Roman" w:eastAsia="仿宋_GB2312"/>
              <w:sz w:val="28"/>
              <w:szCs w:val="21"/>
            </w:rPr>
          </w:pPr>
          <w:r>
            <w:fldChar w:fldCharType="begin"/>
          </w:r>
          <w:r>
            <w:instrText xml:space="preserve"> HYPERLINK \l "_Toc7345" </w:instrText>
          </w:r>
          <w:r>
            <w:fldChar w:fldCharType="separate"/>
          </w:r>
          <w:r>
            <w:rPr>
              <w:rFonts w:ascii="Times New Roman" w:hAnsi="Times New Roman" w:eastAsia="仿宋_GB2312"/>
              <w:sz w:val="28"/>
              <w:szCs w:val="21"/>
            </w:rPr>
            <w:t xml:space="preserve">第九章 </w:t>
          </w:r>
          <w:r>
            <w:rPr>
              <w:rFonts w:hint="eastAsia" w:ascii="Times New Roman" w:hAnsi="Times New Roman" w:eastAsia="仿宋_GB2312"/>
              <w:sz w:val="28"/>
              <w:szCs w:val="21"/>
            </w:rPr>
            <w:t>提升乡村治理水平，建设文明和谐乡村</w:t>
          </w:r>
          <w:r>
            <w:rPr>
              <w:rFonts w:hint="eastAsia" w:ascii="Times New Roman" w:hAnsi="Times New Roman" w:eastAsia="仿宋_GB2312"/>
              <w:sz w:val="28"/>
              <w:szCs w:val="21"/>
            </w:rPr>
            <w:tab/>
          </w:r>
          <w:r>
            <w:rPr>
              <w:rFonts w:hint="eastAsia" w:ascii="Times New Roman" w:hAnsi="Times New Roman" w:eastAsia="仿宋_GB2312"/>
              <w:sz w:val="28"/>
              <w:szCs w:val="21"/>
            </w:rPr>
            <w:fldChar w:fldCharType="begin"/>
          </w:r>
          <w:r>
            <w:rPr>
              <w:rFonts w:hint="eastAsia" w:ascii="Times New Roman" w:hAnsi="Times New Roman" w:eastAsia="仿宋_GB2312"/>
              <w:sz w:val="28"/>
              <w:szCs w:val="21"/>
            </w:rPr>
            <w:instrText xml:space="preserve"> PAGEREF _Toc7345 \h </w:instrText>
          </w:r>
          <w:r>
            <w:rPr>
              <w:rFonts w:hint="eastAsia" w:ascii="Times New Roman" w:hAnsi="Times New Roman" w:eastAsia="仿宋_GB2312"/>
              <w:sz w:val="28"/>
              <w:szCs w:val="21"/>
            </w:rPr>
            <w:fldChar w:fldCharType="separate"/>
          </w:r>
          <w:r>
            <w:rPr>
              <w:rFonts w:ascii="Times New Roman" w:hAnsi="Times New Roman" w:eastAsia="仿宋_GB2312"/>
              <w:sz w:val="28"/>
              <w:szCs w:val="21"/>
            </w:rPr>
            <w:t>84</w:t>
          </w:r>
          <w:r>
            <w:rPr>
              <w:rFonts w:hint="eastAsia" w:ascii="Times New Roman" w:hAnsi="Times New Roman" w:eastAsia="仿宋_GB2312"/>
              <w:sz w:val="28"/>
              <w:szCs w:val="21"/>
            </w:rPr>
            <w:fldChar w:fldCharType="end"/>
          </w:r>
          <w:r>
            <w:rPr>
              <w:rFonts w:hint="eastAsia" w:ascii="Times New Roman" w:hAnsi="Times New Roman" w:eastAsia="仿宋_GB2312"/>
              <w:sz w:val="28"/>
              <w:szCs w:val="21"/>
            </w:rPr>
            <w:fldChar w:fldCharType="end"/>
          </w:r>
        </w:p>
        <w:p w14:paraId="01EB6BC0">
          <w:pPr>
            <w:pStyle w:val="27"/>
            <w:tabs>
              <w:tab w:val="right" w:leader="dot" w:pos="8617"/>
              <w:tab w:val="clear" w:pos="8607"/>
            </w:tabs>
            <w:spacing w:line="240" w:lineRule="auto"/>
            <w:rPr>
              <w:rFonts w:ascii="Times New Roman" w:eastAsia="仿宋_GB2312"/>
              <w:b w:val="0"/>
              <w:bCs w:val="0"/>
              <w:sz w:val="28"/>
              <w:szCs w:val="21"/>
            </w:rPr>
          </w:pPr>
          <w:r>
            <w:fldChar w:fldCharType="begin"/>
          </w:r>
          <w:r>
            <w:instrText xml:space="preserve"> HYPERLINK \l "_Toc10826" </w:instrText>
          </w:r>
          <w:r>
            <w:fldChar w:fldCharType="separate"/>
          </w:r>
          <w:r>
            <w:rPr>
              <w:rFonts w:ascii="Times New Roman" w:eastAsia="仿宋_GB2312"/>
              <w:b w:val="0"/>
              <w:bCs w:val="0"/>
              <w:sz w:val="28"/>
              <w:szCs w:val="21"/>
            </w:rPr>
            <w:t xml:space="preserve">第一节 </w:t>
          </w:r>
          <w:r>
            <w:rPr>
              <w:rFonts w:hint="eastAsia" w:ascii="Times New Roman" w:eastAsia="仿宋_GB2312"/>
              <w:b w:val="0"/>
              <w:bCs w:val="0"/>
              <w:sz w:val="28"/>
              <w:szCs w:val="21"/>
            </w:rPr>
            <w:t>扎实做好两项改革“后半篇”文章</w:t>
          </w:r>
          <w:r>
            <w:rPr>
              <w:rFonts w:hint="eastAsia" w:ascii="Times New Roman" w:eastAsia="仿宋_GB2312"/>
              <w:b w:val="0"/>
              <w:bCs w:val="0"/>
              <w:sz w:val="28"/>
              <w:szCs w:val="21"/>
            </w:rPr>
            <w:tab/>
          </w:r>
          <w:r>
            <w:rPr>
              <w:rFonts w:hint="eastAsia" w:ascii="Times New Roman" w:eastAsia="仿宋_GB2312"/>
              <w:b w:val="0"/>
              <w:bCs w:val="0"/>
              <w:sz w:val="28"/>
              <w:szCs w:val="21"/>
            </w:rPr>
            <w:fldChar w:fldCharType="begin"/>
          </w:r>
          <w:r>
            <w:rPr>
              <w:rFonts w:hint="eastAsia" w:ascii="Times New Roman" w:eastAsia="仿宋_GB2312"/>
              <w:b w:val="0"/>
              <w:bCs w:val="0"/>
              <w:sz w:val="28"/>
              <w:szCs w:val="21"/>
            </w:rPr>
            <w:instrText xml:space="preserve"> PAGEREF _Toc10826 \h </w:instrText>
          </w:r>
          <w:r>
            <w:rPr>
              <w:rFonts w:hint="eastAsia" w:ascii="Times New Roman" w:eastAsia="仿宋_GB2312"/>
              <w:b w:val="0"/>
              <w:bCs w:val="0"/>
              <w:sz w:val="28"/>
              <w:szCs w:val="21"/>
            </w:rPr>
            <w:fldChar w:fldCharType="separate"/>
          </w:r>
          <w:r>
            <w:rPr>
              <w:rFonts w:ascii="Times New Roman" w:eastAsia="仿宋_GB2312"/>
              <w:b w:val="0"/>
              <w:bCs w:val="0"/>
              <w:sz w:val="28"/>
              <w:szCs w:val="21"/>
            </w:rPr>
            <w:t>84</w:t>
          </w:r>
          <w:r>
            <w:rPr>
              <w:rFonts w:hint="eastAsia" w:ascii="Times New Roman" w:eastAsia="仿宋_GB2312"/>
              <w:b w:val="0"/>
              <w:bCs w:val="0"/>
              <w:sz w:val="28"/>
              <w:szCs w:val="21"/>
            </w:rPr>
            <w:fldChar w:fldCharType="end"/>
          </w:r>
          <w:r>
            <w:rPr>
              <w:rFonts w:hint="eastAsia" w:ascii="Times New Roman" w:eastAsia="仿宋_GB2312"/>
              <w:b w:val="0"/>
              <w:bCs w:val="0"/>
              <w:sz w:val="28"/>
              <w:szCs w:val="21"/>
            </w:rPr>
            <w:fldChar w:fldCharType="end"/>
          </w:r>
        </w:p>
        <w:p w14:paraId="6458EF53">
          <w:pPr>
            <w:pStyle w:val="27"/>
            <w:tabs>
              <w:tab w:val="right" w:leader="dot" w:pos="8617"/>
              <w:tab w:val="clear" w:pos="8607"/>
            </w:tabs>
            <w:spacing w:line="240" w:lineRule="auto"/>
            <w:rPr>
              <w:rFonts w:ascii="Times New Roman" w:eastAsia="仿宋_GB2312"/>
              <w:b w:val="0"/>
              <w:bCs w:val="0"/>
              <w:sz w:val="28"/>
              <w:szCs w:val="21"/>
            </w:rPr>
          </w:pPr>
          <w:r>
            <w:fldChar w:fldCharType="begin"/>
          </w:r>
          <w:r>
            <w:instrText xml:space="preserve"> HYPERLINK \l "_Toc27201" </w:instrText>
          </w:r>
          <w:r>
            <w:fldChar w:fldCharType="separate"/>
          </w:r>
          <w:r>
            <w:rPr>
              <w:rFonts w:ascii="Times New Roman" w:eastAsia="仿宋_GB2312"/>
              <w:b w:val="0"/>
              <w:bCs w:val="0"/>
              <w:sz w:val="28"/>
              <w:szCs w:val="21"/>
            </w:rPr>
            <w:t xml:space="preserve">第二节 </w:t>
          </w:r>
          <w:r>
            <w:rPr>
              <w:rFonts w:hint="eastAsia" w:ascii="Times New Roman" w:eastAsia="仿宋_GB2312"/>
              <w:b w:val="0"/>
              <w:bCs w:val="0"/>
              <w:sz w:val="28"/>
              <w:szCs w:val="21"/>
            </w:rPr>
            <w:t>加快推进乡村社会治理体系建设</w:t>
          </w:r>
          <w:r>
            <w:rPr>
              <w:rFonts w:hint="eastAsia" w:ascii="Times New Roman" w:eastAsia="仿宋_GB2312"/>
              <w:b w:val="0"/>
              <w:bCs w:val="0"/>
              <w:sz w:val="28"/>
              <w:szCs w:val="21"/>
            </w:rPr>
            <w:tab/>
          </w:r>
          <w:r>
            <w:rPr>
              <w:rFonts w:hint="eastAsia" w:ascii="Times New Roman" w:eastAsia="仿宋_GB2312"/>
              <w:b w:val="0"/>
              <w:bCs w:val="0"/>
              <w:sz w:val="28"/>
              <w:szCs w:val="21"/>
            </w:rPr>
            <w:fldChar w:fldCharType="begin"/>
          </w:r>
          <w:r>
            <w:rPr>
              <w:rFonts w:hint="eastAsia" w:ascii="Times New Roman" w:eastAsia="仿宋_GB2312"/>
              <w:b w:val="0"/>
              <w:bCs w:val="0"/>
              <w:sz w:val="28"/>
              <w:szCs w:val="21"/>
            </w:rPr>
            <w:instrText xml:space="preserve"> PAGEREF _Toc27201 \h </w:instrText>
          </w:r>
          <w:r>
            <w:rPr>
              <w:rFonts w:hint="eastAsia" w:ascii="Times New Roman" w:eastAsia="仿宋_GB2312"/>
              <w:b w:val="0"/>
              <w:bCs w:val="0"/>
              <w:sz w:val="28"/>
              <w:szCs w:val="21"/>
            </w:rPr>
            <w:fldChar w:fldCharType="separate"/>
          </w:r>
          <w:r>
            <w:rPr>
              <w:rFonts w:ascii="Times New Roman" w:eastAsia="仿宋_GB2312"/>
              <w:b w:val="0"/>
              <w:bCs w:val="0"/>
              <w:sz w:val="28"/>
              <w:szCs w:val="21"/>
            </w:rPr>
            <w:t>85</w:t>
          </w:r>
          <w:r>
            <w:rPr>
              <w:rFonts w:hint="eastAsia" w:ascii="Times New Roman" w:eastAsia="仿宋_GB2312"/>
              <w:b w:val="0"/>
              <w:bCs w:val="0"/>
              <w:sz w:val="28"/>
              <w:szCs w:val="21"/>
            </w:rPr>
            <w:fldChar w:fldCharType="end"/>
          </w:r>
          <w:r>
            <w:rPr>
              <w:rFonts w:hint="eastAsia" w:ascii="Times New Roman" w:eastAsia="仿宋_GB2312"/>
              <w:b w:val="0"/>
              <w:bCs w:val="0"/>
              <w:sz w:val="28"/>
              <w:szCs w:val="21"/>
            </w:rPr>
            <w:fldChar w:fldCharType="end"/>
          </w:r>
        </w:p>
        <w:p w14:paraId="5703036C">
          <w:pPr>
            <w:pStyle w:val="27"/>
            <w:tabs>
              <w:tab w:val="right" w:leader="dot" w:pos="8617"/>
              <w:tab w:val="clear" w:pos="8607"/>
            </w:tabs>
            <w:spacing w:line="240" w:lineRule="auto"/>
            <w:rPr>
              <w:rFonts w:ascii="Times New Roman" w:eastAsia="仿宋_GB2312"/>
              <w:b w:val="0"/>
              <w:bCs w:val="0"/>
              <w:sz w:val="28"/>
              <w:szCs w:val="21"/>
            </w:rPr>
          </w:pPr>
          <w:r>
            <w:fldChar w:fldCharType="begin"/>
          </w:r>
          <w:r>
            <w:instrText xml:space="preserve"> HYPERLINK \l "_Toc30770" </w:instrText>
          </w:r>
          <w:r>
            <w:fldChar w:fldCharType="separate"/>
          </w:r>
          <w:r>
            <w:rPr>
              <w:rFonts w:ascii="Times New Roman" w:eastAsia="仿宋_GB2312"/>
              <w:b w:val="0"/>
              <w:bCs w:val="0"/>
              <w:sz w:val="28"/>
              <w:szCs w:val="21"/>
            </w:rPr>
            <w:t xml:space="preserve">第三节 </w:t>
          </w:r>
          <w:r>
            <w:rPr>
              <w:rFonts w:hint="eastAsia" w:ascii="Times New Roman" w:eastAsia="仿宋_GB2312"/>
              <w:b w:val="0"/>
              <w:bCs w:val="0"/>
              <w:sz w:val="28"/>
              <w:szCs w:val="21"/>
            </w:rPr>
            <w:t>加强新时代农村精神文明建设</w:t>
          </w:r>
          <w:r>
            <w:rPr>
              <w:rFonts w:hint="eastAsia" w:ascii="Times New Roman" w:eastAsia="仿宋_GB2312"/>
              <w:b w:val="0"/>
              <w:bCs w:val="0"/>
              <w:sz w:val="28"/>
              <w:szCs w:val="21"/>
            </w:rPr>
            <w:tab/>
          </w:r>
          <w:r>
            <w:rPr>
              <w:rFonts w:hint="eastAsia" w:ascii="Times New Roman" w:eastAsia="仿宋_GB2312"/>
              <w:b w:val="0"/>
              <w:bCs w:val="0"/>
              <w:sz w:val="28"/>
              <w:szCs w:val="21"/>
            </w:rPr>
            <w:fldChar w:fldCharType="begin"/>
          </w:r>
          <w:r>
            <w:rPr>
              <w:rFonts w:hint="eastAsia" w:ascii="Times New Roman" w:eastAsia="仿宋_GB2312"/>
              <w:b w:val="0"/>
              <w:bCs w:val="0"/>
              <w:sz w:val="28"/>
              <w:szCs w:val="21"/>
            </w:rPr>
            <w:instrText xml:space="preserve"> PAGEREF _Toc30770 \h </w:instrText>
          </w:r>
          <w:r>
            <w:rPr>
              <w:rFonts w:hint="eastAsia" w:ascii="Times New Roman" w:eastAsia="仿宋_GB2312"/>
              <w:b w:val="0"/>
              <w:bCs w:val="0"/>
              <w:sz w:val="28"/>
              <w:szCs w:val="21"/>
            </w:rPr>
            <w:fldChar w:fldCharType="separate"/>
          </w:r>
          <w:r>
            <w:rPr>
              <w:rFonts w:ascii="Times New Roman" w:eastAsia="仿宋_GB2312"/>
              <w:b w:val="0"/>
              <w:bCs w:val="0"/>
              <w:sz w:val="28"/>
              <w:szCs w:val="21"/>
            </w:rPr>
            <w:t>87</w:t>
          </w:r>
          <w:r>
            <w:rPr>
              <w:rFonts w:hint="eastAsia" w:ascii="Times New Roman" w:eastAsia="仿宋_GB2312"/>
              <w:b w:val="0"/>
              <w:bCs w:val="0"/>
              <w:sz w:val="28"/>
              <w:szCs w:val="21"/>
            </w:rPr>
            <w:fldChar w:fldCharType="end"/>
          </w:r>
          <w:r>
            <w:rPr>
              <w:rFonts w:hint="eastAsia" w:ascii="Times New Roman" w:eastAsia="仿宋_GB2312"/>
              <w:b w:val="0"/>
              <w:bCs w:val="0"/>
              <w:sz w:val="28"/>
              <w:szCs w:val="21"/>
            </w:rPr>
            <w:fldChar w:fldCharType="end"/>
          </w:r>
        </w:p>
        <w:p w14:paraId="02FE0AC7">
          <w:pPr>
            <w:pStyle w:val="27"/>
            <w:tabs>
              <w:tab w:val="right" w:leader="dot" w:pos="8617"/>
              <w:tab w:val="clear" w:pos="8607"/>
            </w:tabs>
            <w:spacing w:line="240" w:lineRule="auto"/>
            <w:rPr>
              <w:rFonts w:ascii="Times New Roman" w:eastAsia="仿宋_GB2312"/>
              <w:b w:val="0"/>
              <w:bCs w:val="0"/>
              <w:sz w:val="28"/>
              <w:szCs w:val="21"/>
            </w:rPr>
          </w:pPr>
          <w:r>
            <w:fldChar w:fldCharType="begin"/>
          </w:r>
          <w:r>
            <w:instrText xml:space="preserve"> HYPERLINK \l "_Toc5615" </w:instrText>
          </w:r>
          <w:r>
            <w:fldChar w:fldCharType="separate"/>
          </w:r>
          <w:r>
            <w:rPr>
              <w:rFonts w:ascii="Times New Roman" w:eastAsia="仿宋_GB2312"/>
              <w:b w:val="0"/>
              <w:bCs w:val="0"/>
              <w:sz w:val="28"/>
              <w:szCs w:val="21"/>
            </w:rPr>
            <w:t xml:space="preserve">第四节 </w:t>
          </w:r>
          <w:r>
            <w:rPr>
              <w:rFonts w:hint="eastAsia" w:ascii="Times New Roman" w:eastAsia="仿宋_GB2312"/>
              <w:b w:val="0"/>
              <w:bCs w:val="0"/>
              <w:sz w:val="28"/>
              <w:szCs w:val="21"/>
            </w:rPr>
            <w:t>全面加强乡村人才队伍建设</w:t>
          </w:r>
          <w:r>
            <w:rPr>
              <w:rFonts w:hint="eastAsia" w:ascii="Times New Roman" w:eastAsia="仿宋_GB2312"/>
              <w:b w:val="0"/>
              <w:bCs w:val="0"/>
              <w:sz w:val="28"/>
              <w:szCs w:val="21"/>
            </w:rPr>
            <w:tab/>
          </w:r>
          <w:r>
            <w:rPr>
              <w:rFonts w:hint="eastAsia" w:ascii="Times New Roman" w:eastAsia="仿宋_GB2312"/>
              <w:b w:val="0"/>
              <w:bCs w:val="0"/>
              <w:sz w:val="28"/>
              <w:szCs w:val="21"/>
            </w:rPr>
            <w:fldChar w:fldCharType="begin"/>
          </w:r>
          <w:r>
            <w:rPr>
              <w:rFonts w:hint="eastAsia" w:ascii="Times New Roman" w:eastAsia="仿宋_GB2312"/>
              <w:b w:val="0"/>
              <w:bCs w:val="0"/>
              <w:sz w:val="28"/>
              <w:szCs w:val="21"/>
            </w:rPr>
            <w:instrText xml:space="preserve"> PAGEREF _Toc5615 \h </w:instrText>
          </w:r>
          <w:r>
            <w:rPr>
              <w:rFonts w:hint="eastAsia" w:ascii="Times New Roman" w:eastAsia="仿宋_GB2312"/>
              <w:b w:val="0"/>
              <w:bCs w:val="0"/>
              <w:sz w:val="28"/>
              <w:szCs w:val="21"/>
            </w:rPr>
            <w:fldChar w:fldCharType="separate"/>
          </w:r>
          <w:r>
            <w:rPr>
              <w:rFonts w:ascii="Times New Roman" w:eastAsia="仿宋_GB2312"/>
              <w:b w:val="0"/>
              <w:bCs w:val="0"/>
              <w:sz w:val="28"/>
              <w:szCs w:val="21"/>
            </w:rPr>
            <w:t>89</w:t>
          </w:r>
          <w:r>
            <w:rPr>
              <w:rFonts w:hint="eastAsia" w:ascii="Times New Roman" w:eastAsia="仿宋_GB2312"/>
              <w:b w:val="0"/>
              <w:bCs w:val="0"/>
              <w:sz w:val="28"/>
              <w:szCs w:val="21"/>
            </w:rPr>
            <w:fldChar w:fldCharType="end"/>
          </w:r>
          <w:r>
            <w:rPr>
              <w:rFonts w:hint="eastAsia" w:ascii="Times New Roman" w:eastAsia="仿宋_GB2312"/>
              <w:b w:val="0"/>
              <w:bCs w:val="0"/>
              <w:sz w:val="28"/>
              <w:szCs w:val="21"/>
            </w:rPr>
            <w:fldChar w:fldCharType="end"/>
          </w:r>
        </w:p>
        <w:p w14:paraId="149DCFA9">
          <w:pPr>
            <w:pStyle w:val="21"/>
            <w:tabs>
              <w:tab w:val="right" w:leader="dot" w:pos="8617"/>
              <w:tab w:val="clear" w:pos="8607"/>
            </w:tabs>
            <w:spacing w:before="217" w:beforeLines="50" w:line="240" w:lineRule="auto"/>
            <w:rPr>
              <w:rFonts w:ascii="Times New Roman" w:hAnsi="Times New Roman" w:eastAsia="仿宋_GB2312"/>
              <w:sz w:val="28"/>
              <w:szCs w:val="21"/>
            </w:rPr>
          </w:pPr>
          <w:r>
            <w:fldChar w:fldCharType="begin"/>
          </w:r>
          <w:r>
            <w:instrText xml:space="preserve"> HYPERLINK \l "_Toc11934" </w:instrText>
          </w:r>
          <w:r>
            <w:fldChar w:fldCharType="separate"/>
          </w:r>
          <w:r>
            <w:rPr>
              <w:rFonts w:ascii="Times New Roman" w:hAnsi="Times New Roman" w:eastAsia="仿宋_GB2312"/>
              <w:sz w:val="28"/>
              <w:szCs w:val="21"/>
            </w:rPr>
            <w:t xml:space="preserve">第十章 </w:t>
          </w:r>
          <w:r>
            <w:rPr>
              <w:rFonts w:hint="eastAsia" w:ascii="Times New Roman" w:hAnsi="Times New Roman" w:eastAsia="仿宋_GB2312"/>
              <w:sz w:val="28"/>
              <w:szCs w:val="21"/>
              <w:lang w:eastAsia="zh-CN"/>
            </w:rPr>
            <w:t>巩固拓展脱贫攻坚成果</w:t>
          </w:r>
          <w:r>
            <w:rPr>
              <w:rFonts w:hint="eastAsia" w:ascii="Times New Roman" w:hAnsi="Times New Roman" w:eastAsia="仿宋_GB2312"/>
              <w:sz w:val="28"/>
              <w:szCs w:val="21"/>
            </w:rPr>
            <w:t>，全面推进乡村振兴</w:t>
          </w:r>
          <w:r>
            <w:rPr>
              <w:rFonts w:hint="eastAsia" w:ascii="Times New Roman" w:hAnsi="Times New Roman" w:eastAsia="仿宋_GB2312"/>
              <w:sz w:val="28"/>
              <w:szCs w:val="21"/>
            </w:rPr>
            <w:tab/>
          </w:r>
          <w:r>
            <w:rPr>
              <w:rFonts w:hint="eastAsia" w:ascii="Times New Roman" w:hAnsi="Times New Roman" w:eastAsia="仿宋_GB2312"/>
              <w:sz w:val="28"/>
              <w:szCs w:val="21"/>
            </w:rPr>
            <w:fldChar w:fldCharType="begin"/>
          </w:r>
          <w:r>
            <w:rPr>
              <w:rFonts w:hint="eastAsia" w:ascii="Times New Roman" w:hAnsi="Times New Roman" w:eastAsia="仿宋_GB2312"/>
              <w:sz w:val="28"/>
              <w:szCs w:val="21"/>
            </w:rPr>
            <w:instrText xml:space="preserve"> PAGEREF _Toc11934 \h </w:instrText>
          </w:r>
          <w:r>
            <w:rPr>
              <w:rFonts w:hint="eastAsia" w:ascii="Times New Roman" w:hAnsi="Times New Roman" w:eastAsia="仿宋_GB2312"/>
              <w:sz w:val="28"/>
              <w:szCs w:val="21"/>
            </w:rPr>
            <w:fldChar w:fldCharType="separate"/>
          </w:r>
          <w:r>
            <w:rPr>
              <w:rFonts w:ascii="Times New Roman" w:hAnsi="Times New Roman" w:eastAsia="仿宋_GB2312"/>
              <w:sz w:val="28"/>
              <w:szCs w:val="21"/>
            </w:rPr>
            <w:t>91</w:t>
          </w:r>
          <w:r>
            <w:rPr>
              <w:rFonts w:hint="eastAsia" w:ascii="Times New Roman" w:hAnsi="Times New Roman" w:eastAsia="仿宋_GB2312"/>
              <w:sz w:val="28"/>
              <w:szCs w:val="21"/>
            </w:rPr>
            <w:fldChar w:fldCharType="end"/>
          </w:r>
          <w:r>
            <w:rPr>
              <w:rFonts w:hint="eastAsia" w:ascii="Times New Roman" w:hAnsi="Times New Roman" w:eastAsia="仿宋_GB2312"/>
              <w:sz w:val="28"/>
              <w:szCs w:val="21"/>
            </w:rPr>
            <w:fldChar w:fldCharType="end"/>
          </w:r>
        </w:p>
        <w:p w14:paraId="70FCB61E">
          <w:pPr>
            <w:pStyle w:val="27"/>
            <w:tabs>
              <w:tab w:val="right" w:leader="dot" w:pos="8617"/>
              <w:tab w:val="clear" w:pos="8607"/>
            </w:tabs>
            <w:spacing w:line="240" w:lineRule="auto"/>
            <w:rPr>
              <w:rFonts w:ascii="Times New Roman" w:eastAsia="仿宋_GB2312"/>
              <w:b w:val="0"/>
              <w:bCs w:val="0"/>
              <w:sz w:val="28"/>
              <w:szCs w:val="21"/>
            </w:rPr>
          </w:pPr>
          <w:r>
            <w:fldChar w:fldCharType="begin"/>
          </w:r>
          <w:r>
            <w:instrText xml:space="preserve"> HYPERLINK \l "_Toc4288" </w:instrText>
          </w:r>
          <w:r>
            <w:fldChar w:fldCharType="separate"/>
          </w:r>
          <w:r>
            <w:rPr>
              <w:rFonts w:ascii="Times New Roman" w:eastAsia="仿宋_GB2312"/>
              <w:b w:val="0"/>
              <w:bCs w:val="0"/>
              <w:sz w:val="28"/>
              <w:szCs w:val="21"/>
            </w:rPr>
            <w:t xml:space="preserve">第一节 </w:t>
          </w:r>
          <w:r>
            <w:rPr>
              <w:rFonts w:hint="eastAsia" w:ascii="Times New Roman" w:eastAsia="仿宋_GB2312"/>
              <w:b w:val="0"/>
              <w:bCs w:val="0"/>
              <w:sz w:val="28"/>
              <w:szCs w:val="21"/>
            </w:rPr>
            <w:t>建立健全巩固拓展脱贫攻坚成果长效机制</w:t>
          </w:r>
          <w:r>
            <w:rPr>
              <w:rFonts w:hint="eastAsia" w:ascii="Times New Roman" w:eastAsia="仿宋_GB2312"/>
              <w:b w:val="0"/>
              <w:bCs w:val="0"/>
              <w:sz w:val="28"/>
              <w:szCs w:val="21"/>
            </w:rPr>
            <w:tab/>
          </w:r>
          <w:r>
            <w:rPr>
              <w:rFonts w:hint="eastAsia" w:ascii="Times New Roman" w:eastAsia="仿宋_GB2312"/>
              <w:b w:val="0"/>
              <w:bCs w:val="0"/>
              <w:sz w:val="28"/>
              <w:szCs w:val="21"/>
            </w:rPr>
            <w:fldChar w:fldCharType="begin"/>
          </w:r>
          <w:r>
            <w:rPr>
              <w:rFonts w:hint="eastAsia" w:ascii="Times New Roman" w:eastAsia="仿宋_GB2312"/>
              <w:b w:val="0"/>
              <w:bCs w:val="0"/>
              <w:sz w:val="28"/>
              <w:szCs w:val="21"/>
            </w:rPr>
            <w:instrText xml:space="preserve"> PAGEREF _Toc4288 \h </w:instrText>
          </w:r>
          <w:r>
            <w:rPr>
              <w:rFonts w:hint="eastAsia" w:ascii="Times New Roman" w:eastAsia="仿宋_GB2312"/>
              <w:b w:val="0"/>
              <w:bCs w:val="0"/>
              <w:sz w:val="28"/>
              <w:szCs w:val="21"/>
            </w:rPr>
            <w:fldChar w:fldCharType="separate"/>
          </w:r>
          <w:r>
            <w:rPr>
              <w:rFonts w:ascii="Times New Roman" w:eastAsia="仿宋_GB2312"/>
              <w:b w:val="0"/>
              <w:bCs w:val="0"/>
              <w:sz w:val="28"/>
              <w:szCs w:val="21"/>
            </w:rPr>
            <w:t>91</w:t>
          </w:r>
          <w:r>
            <w:rPr>
              <w:rFonts w:hint="eastAsia" w:ascii="Times New Roman" w:eastAsia="仿宋_GB2312"/>
              <w:b w:val="0"/>
              <w:bCs w:val="0"/>
              <w:sz w:val="28"/>
              <w:szCs w:val="21"/>
            </w:rPr>
            <w:fldChar w:fldCharType="end"/>
          </w:r>
          <w:r>
            <w:rPr>
              <w:rFonts w:hint="eastAsia" w:ascii="Times New Roman" w:eastAsia="仿宋_GB2312"/>
              <w:b w:val="0"/>
              <w:bCs w:val="0"/>
              <w:sz w:val="28"/>
              <w:szCs w:val="21"/>
            </w:rPr>
            <w:fldChar w:fldCharType="end"/>
          </w:r>
        </w:p>
        <w:p w14:paraId="2162CF04">
          <w:pPr>
            <w:pStyle w:val="27"/>
            <w:tabs>
              <w:tab w:val="right" w:leader="dot" w:pos="8617"/>
              <w:tab w:val="clear" w:pos="8607"/>
            </w:tabs>
            <w:spacing w:line="240" w:lineRule="auto"/>
            <w:rPr>
              <w:rFonts w:ascii="Times New Roman" w:eastAsia="仿宋_GB2312"/>
              <w:b w:val="0"/>
              <w:bCs w:val="0"/>
              <w:sz w:val="28"/>
              <w:szCs w:val="21"/>
            </w:rPr>
          </w:pPr>
          <w:r>
            <w:fldChar w:fldCharType="begin"/>
          </w:r>
          <w:r>
            <w:instrText xml:space="preserve"> HYPERLINK \l "_Toc17954" </w:instrText>
          </w:r>
          <w:r>
            <w:fldChar w:fldCharType="separate"/>
          </w:r>
          <w:r>
            <w:rPr>
              <w:rFonts w:ascii="Times New Roman" w:eastAsia="仿宋_GB2312"/>
              <w:b w:val="0"/>
              <w:bCs w:val="0"/>
              <w:sz w:val="28"/>
              <w:szCs w:val="21"/>
            </w:rPr>
            <w:t xml:space="preserve">第二节 </w:t>
          </w:r>
          <w:r>
            <w:rPr>
              <w:rFonts w:hint="eastAsia" w:ascii="Times New Roman" w:eastAsia="仿宋_GB2312"/>
              <w:b w:val="0"/>
              <w:bCs w:val="0"/>
              <w:sz w:val="28"/>
              <w:szCs w:val="21"/>
            </w:rPr>
            <w:t>健全农村低收入人口常态化分类帮扶机制</w:t>
          </w:r>
          <w:r>
            <w:rPr>
              <w:rFonts w:hint="eastAsia" w:ascii="Times New Roman" w:eastAsia="仿宋_GB2312"/>
              <w:b w:val="0"/>
              <w:bCs w:val="0"/>
              <w:sz w:val="28"/>
              <w:szCs w:val="21"/>
            </w:rPr>
            <w:tab/>
          </w:r>
          <w:r>
            <w:rPr>
              <w:rFonts w:hint="eastAsia" w:ascii="Times New Roman" w:eastAsia="仿宋_GB2312"/>
              <w:b w:val="0"/>
              <w:bCs w:val="0"/>
              <w:sz w:val="28"/>
              <w:szCs w:val="21"/>
            </w:rPr>
            <w:fldChar w:fldCharType="begin"/>
          </w:r>
          <w:r>
            <w:rPr>
              <w:rFonts w:hint="eastAsia" w:ascii="Times New Roman" w:eastAsia="仿宋_GB2312"/>
              <w:b w:val="0"/>
              <w:bCs w:val="0"/>
              <w:sz w:val="28"/>
              <w:szCs w:val="21"/>
            </w:rPr>
            <w:instrText xml:space="preserve"> PAGEREF _Toc17954 \h </w:instrText>
          </w:r>
          <w:r>
            <w:rPr>
              <w:rFonts w:hint="eastAsia" w:ascii="Times New Roman" w:eastAsia="仿宋_GB2312"/>
              <w:b w:val="0"/>
              <w:bCs w:val="0"/>
              <w:sz w:val="28"/>
              <w:szCs w:val="21"/>
            </w:rPr>
            <w:fldChar w:fldCharType="separate"/>
          </w:r>
          <w:r>
            <w:rPr>
              <w:rFonts w:ascii="Times New Roman" w:eastAsia="仿宋_GB2312"/>
              <w:b w:val="0"/>
              <w:bCs w:val="0"/>
              <w:sz w:val="28"/>
              <w:szCs w:val="21"/>
            </w:rPr>
            <w:t>92</w:t>
          </w:r>
          <w:r>
            <w:rPr>
              <w:rFonts w:hint="eastAsia" w:ascii="Times New Roman" w:eastAsia="仿宋_GB2312"/>
              <w:b w:val="0"/>
              <w:bCs w:val="0"/>
              <w:sz w:val="28"/>
              <w:szCs w:val="21"/>
            </w:rPr>
            <w:fldChar w:fldCharType="end"/>
          </w:r>
          <w:r>
            <w:rPr>
              <w:rFonts w:hint="eastAsia" w:ascii="Times New Roman" w:eastAsia="仿宋_GB2312"/>
              <w:b w:val="0"/>
              <w:bCs w:val="0"/>
              <w:sz w:val="28"/>
              <w:szCs w:val="21"/>
            </w:rPr>
            <w:fldChar w:fldCharType="end"/>
          </w:r>
        </w:p>
        <w:p w14:paraId="37ABA73B">
          <w:pPr>
            <w:pStyle w:val="27"/>
            <w:tabs>
              <w:tab w:val="right" w:leader="dot" w:pos="8617"/>
              <w:tab w:val="clear" w:pos="8607"/>
            </w:tabs>
            <w:spacing w:line="240" w:lineRule="auto"/>
            <w:rPr>
              <w:rFonts w:ascii="Times New Roman" w:eastAsia="仿宋_GB2312"/>
              <w:b w:val="0"/>
              <w:bCs w:val="0"/>
              <w:sz w:val="28"/>
              <w:szCs w:val="21"/>
            </w:rPr>
          </w:pPr>
          <w:r>
            <w:fldChar w:fldCharType="begin"/>
          </w:r>
          <w:r>
            <w:instrText xml:space="preserve"> HYPERLINK \l "_Toc15382" </w:instrText>
          </w:r>
          <w:r>
            <w:fldChar w:fldCharType="separate"/>
          </w:r>
          <w:r>
            <w:rPr>
              <w:rFonts w:ascii="Times New Roman" w:eastAsia="仿宋_GB2312"/>
              <w:b w:val="0"/>
              <w:bCs w:val="0"/>
              <w:sz w:val="28"/>
              <w:szCs w:val="21"/>
            </w:rPr>
            <w:t xml:space="preserve">第三节 </w:t>
          </w:r>
          <w:r>
            <w:rPr>
              <w:rFonts w:hint="eastAsia" w:ascii="Times New Roman" w:eastAsia="仿宋_GB2312"/>
              <w:b w:val="0"/>
              <w:bCs w:val="0"/>
              <w:sz w:val="28"/>
              <w:szCs w:val="21"/>
            </w:rPr>
            <w:t>推动</w:t>
          </w:r>
          <w:r>
            <w:rPr>
              <w:rFonts w:hint="eastAsia" w:ascii="Times New Roman" w:eastAsia="仿宋_GB2312"/>
              <w:b w:val="0"/>
              <w:bCs w:val="0"/>
              <w:sz w:val="28"/>
              <w:szCs w:val="21"/>
              <w:lang w:eastAsia="zh-CN"/>
            </w:rPr>
            <w:t>巩固拓展脱贫攻坚成果</w:t>
          </w:r>
          <w:r>
            <w:rPr>
              <w:rFonts w:hint="eastAsia" w:ascii="Times New Roman" w:eastAsia="仿宋_GB2312"/>
              <w:b w:val="0"/>
              <w:bCs w:val="0"/>
              <w:sz w:val="28"/>
              <w:szCs w:val="21"/>
            </w:rPr>
            <w:t>同乡村振兴重点工作衔接</w:t>
          </w:r>
          <w:r>
            <w:rPr>
              <w:rFonts w:hint="eastAsia" w:ascii="Times New Roman" w:eastAsia="仿宋_GB2312"/>
              <w:b w:val="0"/>
              <w:bCs w:val="0"/>
              <w:sz w:val="28"/>
              <w:szCs w:val="21"/>
            </w:rPr>
            <w:tab/>
          </w:r>
          <w:r>
            <w:rPr>
              <w:rFonts w:hint="eastAsia" w:ascii="Times New Roman" w:eastAsia="仿宋_GB2312"/>
              <w:b w:val="0"/>
              <w:bCs w:val="0"/>
              <w:sz w:val="28"/>
              <w:szCs w:val="21"/>
            </w:rPr>
            <w:fldChar w:fldCharType="begin"/>
          </w:r>
          <w:r>
            <w:rPr>
              <w:rFonts w:hint="eastAsia" w:ascii="Times New Roman" w:eastAsia="仿宋_GB2312"/>
              <w:b w:val="0"/>
              <w:bCs w:val="0"/>
              <w:sz w:val="28"/>
              <w:szCs w:val="21"/>
            </w:rPr>
            <w:instrText xml:space="preserve"> PAGEREF _Toc15382 \h </w:instrText>
          </w:r>
          <w:r>
            <w:rPr>
              <w:rFonts w:hint="eastAsia" w:ascii="Times New Roman" w:eastAsia="仿宋_GB2312"/>
              <w:b w:val="0"/>
              <w:bCs w:val="0"/>
              <w:sz w:val="28"/>
              <w:szCs w:val="21"/>
            </w:rPr>
            <w:fldChar w:fldCharType="separate"/>
          </w:r>
          <w:r>
            <w:rPr>
              <w:rFonts w:ascii="Times New Roman" w:eastAsia="仿宋_GB2312"/>
              <w:b w:val="0"/>
              <w:bCs w:val="0"/>
              <w:sz w:val="28"/>
              <w:szCs w:val="21"/>
            </w:rPr>
            <w:t>93</w:t>
          </w:r>
          <w:r>
            <w:rPr>
              <w:rFonts w:hint="eastAsia" w:ascii="Times New Roman" w:eastAsia="仿宋_GB2312"/>
              <w:b w:val="0"/>
              <w:bCs w:val="0"/>
              <w:sz w:val="28"/>
              <w:szCs w:val="21"/>
            </w:rPr>
            <w:fldChar w:fldCharType="end"/>
          </w:r>
          <w:r>
            <w:rPr>
              <w:rFonts w:hint="eastAsia" w:ascii="Times New Roman" w:eastAsia="仿宋_GB2312"/>
              <w:b w:val="0"/>
              <w:bCs w:val="0"/>
              <w:sz w:val="28"/>
              <w:szCs w:val="21"/>
            </w:rPr>
            <w:fldChar w:fldCharType="end"/>
          </w:r>
        </w:p>
        <w:p w14:paraId="5F35CA37">
          <w:pPr>
            <w:pStyle w:val="27"/>
            <w:tabs>
              <w:tab w:val="right" w:leader="dot" w:pos="8617"/>
              <w:tab w:val="clear" w:pos="8607"/>
            </w:tabs>
            <w:spacing w:line="240" w:lineRule="auto"/>
            <w:rPr>
              <w:rFonts w:ascii="Times New Roman" w:eastAsia="仿宋_GB2312"/>
              <w:b w:val="0"/>
              <w:bCs w:val="0"/>
              <w:sz w:val="28"/>
              <w:szCs w:val="21"/>
            </w:rPr>
          </w:pPr>
          <w:r>
            <w:fldChar w:fldCharType="begin"/>
          </w:r>
          <w:r>
            <w:instrText xml:space="preserve"> HYPERLINK \l "_Toc2606" </w:instrText>
          </w:r>
          <w:r>
            <w:fldChar w:fldCharType="separate"/>
          </w:r>
          <w:r>
            <w:rPr>
              <w:rFonts w:ascii="Times New Roman" w:eastAsia="仿宋_GB2312"/>
              <w:b w:val="0"/>
              <w:bCs w:val="0"/>
              <w:sz w:val="28"/>
              <w:szCs w:val="21"/>
            </w:rPr>
            <w:t xml:space="preserve">第四节 </w:t>
          </w:r>
          <w:r>
            <w:rPr>
              <w:rFonts w:hint="eastAsia" w:ascii="Times New Roman" w:eastAsia="仿宋_GB2312"/>
              <w:b w:val="0"/>
              <w:bCs w:val="0"/>
              <w:sz w:val="28"/>
              <w:szCs w:val="21"/>
            </w:rPr>
            <w:t>强化脱贫攻坚与乡村振兴有效衔接要素保障</w:t>
          </w:r>
          <w:r>
            <w:rPr>
              <w:rFonts w:hint="eastAsia" w:ascii="Times New Roman" w:eastAsia="仿宋_GB2312"/>
              <w:b w:val="0"/>
              <w:bCs w:val="0"/>
              <w:sz w:val="28"/>
              <w:szCs w:val="21"/>
            </w:rPr>
            <w:tab/>
          </w:r>
          <w:r>
            <w:rPr>
              <w:rFonts w:hint="eastAsia" w:ascii="Times New Roman" w:eastAsia="仿宋_GB2312"/>
              <w:b w:val="0"/>
              <w:bCs w:val="0"/>
              <w:sz w:val="28"/>
              <w:szCs w:val="21"/>
            </w:rPr>
            <w:fldChar w:fldCharType="begin"/>
          </w:r>
          <w:r>
            <w:rPr>
              <w:rFonts w:hint="eastAsia" w:ascii="Times New Roman" w:eastAsia="仿宋_GB2312"/>
              <w:b w:val="0"/>
              <w:bCs w:val="0"/>
              <w:sz w:val="28"/>
              <w:szCs w:val="21"/>
            </w:rPr>
            <w:instrText xml:space="preserve"> PAGEREF _Toc2606 \h </w:instrText>
          </w:r>
          <w:r>
            <w:rPr>
              <w:rFonts w:hint="eastAsia" w:ascii="Times New Roman" w:eastAsia="仿宋_GB2312"/>
              <w:b w:val="0"/>
              <w:bCs w:val="0"/>
              <w:sz w:val="28"/>
              <w:szCs w:val="21"/>
            </w:rPr>
            <w:fldChar w:fldCharType="separate"/>
          </w:r>
          <w:r>
            <w:rPr>
              <w:rFonts w:ascii="Times New Roman" w:eastAsia="仿宋_GB2312"/>
              <w:b w:val="0"/>
              <w:bCs w:val="0"/>
              <w:sz w:val="28"/>
              <w:szCs w:val="21"/>
            </w:rPr>
            <w:t>95</w:t>
          </w:r>
          <w:r>
            <w:rPr>
              <w:rFonts w:hint="eastAsia" w:ascii="Times New Roman" w:eastAsia="仿宋_GB2312"/>
              <w:b w:val="0"/>
              <w:bCs w:val="0"/>
              <w:sz w:val="28"/>
              <w:szCs w:val="21"/>
            </w:rPr>
            <w:fldChar w:fldCharType="end"/>
          </w:r>
          <w:r>
            <w:rPr>
              <w:rFonts w:hint="eastAsia" w:ascii="Times New Roman" w:eastAsia="仿宋_GB2312"/>
              <w:b w:val="0"/>
              <w:bCs w:val="0"/>
              <w:sz w:val="28"/>
              <w:szCs w:val="21"/>
            </w:rPr>
            <w:fldChar w:fldCharType="end"/>
          </w:r>
        </w:p>
        <w:p w14:paraId="627287C8">
          <w:pPr>
            <w:pStyle w:val="27"/>
            <w:tabs>
              <w:tab w:val="right" w:leader="dot" w:pos="8617"/>
              <w:tab w:val="clear" w:pos="8607"/>
            </w:tabs>
            <w:spacing w:line="240" w:lineRule="auto"/>
            <w:rPr>
              <w:rFonts w:ascii="Times New Roman" w:eastAsia="仿宋_GB2312"/>
              <w:b w:val="0"/>
              <w:bCs w:val="0"/>
              <w:sz w:val="28"/>
              <w:szCs w:val="21"/>
            </w:rPr>
          </w:pPr>
          <w:r>
            <w:fldChar w:fldCharType="begin"/>
          </w:r>
          <w:r>
            <w:instrText xml:space="preserve"> HYPERLINK \l "_Toc27260" </w:instrText>
          </w:r>
          <w:r>
            <w:fldChar w:fldCharType="separate"/>
          </w:r>
          <w:r>
            <w:rPr>
              <w:rFonts w:ascii="Times New Roman" w:eastAsia="仿宋_GB2312"/>
              <w:b w:val="0"/>
              <w:bCs w:val="0"/>
              <w:sz w:val="28"/>
              <w:szCs w:val="21"/>
            </w:rPr>
            <w:t xml:space="preserve">第五节 </w:t>
          </w:r>
          <w:r>
            <w:rPr>
              <w:rFonts w:hint="eastAsia" w:ascii="Times New Roman" w:eastAsia="仿宋_GB2312"/>
              <w:b w:val="0"/>
              <w:bCs w:val="0"/>
              <w:sz w:val="28"/>
              <w:szCs w:val="21"/>
            </w:rPr>
            <w:t>开展“百县千乡万村”示范创建</w:t>
          </w:r>
          <w:r>
            <w:rPr>
              <w:rFonts w:hint="eastAsia" w:ascii="Times New Roman" w:eastAsia="仿宋_GB2312"/>
              <w:b w:val="0"/>
              <w:bCs w:val="0"/>
              <w:sz w:val="28"/>
              <w:szCs w:val="21"/>
            </w:rPr>
            <w:tab/>
          </w:r>
          <w:r>
            <w:rPr>
              <w:rFonts w:hint="eastAsia" w:ascii="Times New Roman" w:eastAsia="仿宋_GB2312"/>
              <w:b w:val="0"/>
              <w:bCs w:val="0"/>
              <w:sz w:val="28"/>
              <w:szCs w:val="21"/>
            </w:rPr>
            <w:fldChar w:fldCharType="begin"/>
          </w:r>
          <w:r>
            <w:rPr>
              <w:rFonts w:hint="eastAsia" w:ascii="Times New Roman" w:eastAsia="仿宋_GB2312"/>
              <w:b w:val="0"/>
              <w:bCs w:val="0"/>
              <w:sz w:val="28"/>
              <w:szCs w:val="21"/>
            </w:rPr>
            <w:instrText xml:space="preserve"> PAGEREF _Toc27260 \h </w:instrText>
          </w:r>
          <w:r>
            <w:rPr>
              <w:rFonts w:hint="eastAsia" w:ascii="Times New Roman" w:eastAsia="仿宋_GB2312"/>
              <w:b w:val="0"/>
              <w:bCs w:val="0"/>
              <w:sz w:val="28"/>
              <w:szCs w:val="21"/>
            </w:rPr>
            <w:fldChar w:fldCharType="separate"/>
          </w:r>
          <w:r>
            <w:rPr>
              <w:rFonts w:ascii="Times New Roman" w:eastAsia="仿宋_GB2312"/>
              <w:b w:val="0"/>
              <w:bCs w:val="0"/>
              <w:sz w:val="28"/>
              <w:szCs w:val="21"/>
            </w:rPr>
            <w:t>96</w:t>
          </w:r>
          <w:r>
            <w:rPr>
              <w:rFonts w:hint="eastAsia" w:ascii="Times New Roman" w:eastAsia="仿宋_GB2312"/>
              <w:b w:val="0"/>
              <w:bCs w:val="0"/>
              <w:sz w:val="28"/>
              <w:szCs w:val="21"/>
            </w:rPr>
            <w:fldChar w:fldCharType="end"/>
          </w:r>
          <w:r>
            <w:rPr>
              <w:rFonts w:hint="eastAsia" w:ascii="Times New Roman" w:eastAsia="仿宋_GB2312"/>
              <w:b w:val="0"/>
              <w:bCs w:val="0"/>
              <w:sz w:val="28"/>
              <w:szCs w:val="21"/>
            </w:rPr>
            <w:fldChar w:fldCharType="end"/>
          </w:r>
        </w:p>
        <w:p w14:paraId="0744EE05">
          <w:pPr>
            <w:pStyle w:val="21"/>
            <w:tabs>
              <w:tab w:val="right" w:leader="dot" w:pos="8617"/>
              <w:tab w:val="clear" w:pos="8607"/>
            </w:tabs>
            <w:spacing w:before="217" w:beforeLines="50" w:line="240" w:lineRule="auto"/>
            <w:rPr>
              <w:rFonts w:ascii="Times New Roman" w:hAnsi="Times New Roman" w:eastAsia="仿宋_GB2312"/>
              <w:sz w:val="28"/>
              <w:szCs w:val="21"/>
            </w:rPr>
          </w:pPr>
          <w:r>
            <w:fldChar w:fldCharType="begin"/>
          </w:r>
          <w:r>
            <w:instrText xml:space="preserve"> HYPERLINK \l "_Toc1116" </w:instrText>
          </w:r>
          <w:r>
            <w:fldChar w:fldCharType="separate"/>
          </w:r>
          <w:r>
            <w:rPr>
              <w:rFonts w:ascii="Times New Roman" w:hAnsi="Times New Roman" w:eastAsia="仿宋_GB2312"/>
              <w:sz w:val="28"/>
              <w:szCs w:val="21"/>
            </w:rPr>
            <w:t xml:space="preserve">第十一章 </w:t>
          </w:r>
          <w:r>
            <w:rPr>
              <w:rFonts w:hint="eastAsia" w:ascii="Times New Roman" w:hAnsi="Times New Roman" w:eastAsia="仿宋_GB2312"/>
              <w:sz w:val="28"/>
              <w:szCs w:val="21"/>
            </w:rPr>
            <w:t>全面深化农业农村改革，健全城乡融合发展体制机制</w:t>
          </w:r>
          <w:r>
            <w:rPr>
              <w:rFonts w:hint="eastAsia" w:ascii="Times New Roman" w:hAnsi="Times New Roman" w:eastAsia="仿宋_GB2312"/>
              <w:sz w:val="28"/>
              <w:szCs w:val="21"/>
            </w:rPr>
            <w:tab/>
          </w:r>
          <w:r>
            <w:rPr>
              <w:rFonts w:hint="eastAsia" w:ascii="Times New Roman" w:hAnsi="Times New Roman" w:eastAsia="仿宋_GB2312"/>
              <w:sz w:val="28"/>
              <w:szCs w:val="21"/>
            </w:rPr>
            <w:fldChar w:fldCharType="begin"/>
          </w:r>
          <w:r>
            <w:rPr>
              <w:rFonts w:hint="eastAsia" w:ascii="Times New Roman" w:hAnsi="Times New Roman" w:eastAsia="仿宋_GB2312"/>
              <w:sz w:val="28"/>
              <w:szCs w:val="21"/>
            </w:rPr>
            <w:instrText xml:space="preserve"> PAGEREF _Toc1116 \h </w:instrText>
          </w:r>
          <w:r>
            <w:rPr>
              <w:rFonts w:hint="eastAsia" w:ascii="Times New Roman" w:hAnsi="Times New Roman" w:eastAsia="仿宋_GB2312"/>
              <w:sz w:val="28"/>
              <w:szCs w:val="21"/>
            </w:rPr>
            <w:fldChar w:fldCharType="separate"/>
          </w:r>
          <w:r>
            <w:rPr>
              <w:rFonts w:ascii="Times New Roman" w:hAnsi="Times New Roman" w:eastAsia="仿宋_GB2312"/>
              <w:sz w:val="28"/>
              <w:szCs w:val="21"/>
            </w:rPr>
            <w:t>98</w:t>
          </w:r>
          <w:r>
            <w:rPr>
              <w:rFonts w:hint="eastAsia" w:ascii="Times New Roman" w:hAnsi="Times New Roman" w:eastAsia="仿宋_GB2312"/>
              <w:sz w:val="28"/>
              <w:szCs w:val="21"/>
            </w:rPr>
            <w:fldChar w:fldCharType="end"/>
          </w:r>
          <w:r>
            <w:rPr>
              <w:rFonts w:hint="eastAsia" w:ascii="Times New Roman" w:hAnsi="Times New Roman" w:eastAsia="仿宋_GB2312"/>
              <w:sz w:val="28"/>
              <w:szCs w:val="21"/>
            </w:rPr>
            <w:fldChar w:fldCharType="end"/>
          </w:r>
        </w:p>
        <w:p w14:paraId="42C329CD">
          <w:pPr>
            <w:pStyle w:val="27"/>
            <w:tabs>
              <w:tab w:val="right" w:leader="dot" w:pos="8617"/>
              <w:tab w:val="clear" w:pos="8607"/>
            </w:tabs>
            <w:spacing w:line="240" w:lineRule="auto"/>
            <w:rPr>
              <w:rFonts w:ascii="Times New Roman" w:eastAsia="仿宋_GB2312"/>
              <w:b w:val="0"/>
              <w:bCs w:val="0"/>
              <w:sz w:val="28"/>
              <w:szCs w:val="21"/>
            </w:rPr>
          </w:pPr>
          <w:r>
            <w:fldChar w:fldCharType="begin"/>
          </w:r>
          <w:r>
            <w:instrText xml:space="preserve"> HYPERLINK \l "_Toc11675" </w:instrText>
          </w:r>
          <w:r>
            <w:fldChar w:fldCharType="separate"/>
          </w:r>
          <w:r>
            <w:rPr>
              <w:rFonts w:ascii="Times New Roman" w:eastAsia="仿宋_GB2312"/>
              <w:b w:val="0"/>
              <w:bCs w:val="0"/>
              <w:sz w:val="28"/>
              <w:szCs w:val="21"/>
            </w:rPr>
            <w:t xml:space="preserve">第一节 </w:t>
          </w:r>
          <w:r>
            <w:rPr>
              <w:rFonts w:hint="eastAsia" w:ascii="Times New Roman" w:eastAsia="仿宋_GB2312"/>
              <w:b w:val="0"/>
              <w:bCs w:val="0"/>
              <w:sz w:val="28"/>
              <w:szCs w:val="21"/>
            </w:rPr>
            <w:t>深化农村土地制度改革</w:t>
          </w:r>
          <w:r>
            <w:rPr>
              <w:rFonts w:hint="eastAsia" w:ascii="Times New Roman" w:eastAsia="仿宋_GB2312"/>
              <w:b w:val="0"/>
              <w:bCs w:val="0"/>
              <w:sz w:val="28"/>
              <w:szCs w:val="21"/>
            </w:rPr>
            <w:tab/>
          </w:r>
          <w:r>
            <w:rPr>
              <w:rFonts w:hint="eastAsia" w:ascii="Times New Roman" w:eastAsia="仿宋_GB2312"/>
              <w:b w:val="0"/>
              <w:bCs w:val="0"/>
              <w:sz w:val="28"/>
              <w:szCs w:val="21"/>
            </w:rPr>
            <w:fldChar w:fldCharType="begin"/>
          </w:r>
          <w:r>
            <w:rPr>
              <w:rFonts w:hint="eastAsia" w:ascii="Times New Roman" w:eastAsia="仿宋_GB2312"/>
              <w:b w:val="0"/>
              <w:bCs w:val="0"/>
              <w:sz w:val="28"/>
              <w:szCs w:val="21"/>
            </w:rPr>
            <w:instrText xml:space="preserve"> PAGEREF _Toc11675 \h </w:instrText>
          </w:r>
          <w:r>
            <w:rPr>
              <w:rFonts w:hint="eastAsia" w:ascii="Times New Roman" w:eastAsia="仿宋_GB2312"/>
              <w:b w:val="0"/>
              <w:bCs w:val="0"/>
              <w:sz w:val="28"/>
              <w:szCs w:val="21"/>
            </w:rPr>
            <w:fldChar w:fldCharType="separate"/>
          </w:r>
          <w:r>
            <w:rPr>
              <w:rFonts w:ascii="Times New Roman" w:eastAsia="仿宋_GB2312"/>
              <w:b w:val="0"/>
              <w:bCs w:val="0"/>
              <w:sz w:val="28"/>
              <w:szCs w:val="21"/>
            </w:rPr>
            <w:t>98</w:t>
          </w:r>
          <w:r>
            <w:rPr>
              <w:rFonts w:hint="eastAsia" w:ascii="Times New Roman" w:eastAsia="仿宋_GB2312"/>
              <w:b w:val="0"/>
              <w:bCs w:val="0"/>
              <w:sz w:val="28"/>
              <w:szCs w:val="21"/>
            </w:rPr>
            <w:fldChar w:fldCharType="end"/>
          </w:r>
          <w:r>
            <w:rPr>
              <w:rFonts w:hint="eastAsia" w:ascii="Times New Roman" w:eastAsia="仿宋_GB2312"/>
              <w:b w:val="0"/>
              <w:bCs w:val="0"/>
              <w:sz w:val="28"/>
              <w:szCs w:val="21"/>
            </w:rPr>
            <w:fldChar w:fldCharType="end"/>
          </w:r>
        </w:p>
        <w:p w14:paraId="546079BE">
          <w:pPr>
            <w:pStyle w:val="27"/>
            <w:tabs>
              <w:tab w:val="right" w:leader="dot" w:pos="8617"/>
              <w:tab w:val="clear" w:pos="8607"/>
            </w:tabs>
            <w:spacing w:line="240" w:lineRule="auto"/>
            <w:rPr>
              <w:rFonts w:ascii="Times New Roman" w:eastAsia="仿宋_GB2312"/>
              <w:b w:val="0"/>
              <w:bCs w:val="0"/>
              <w:sz w:val="28"/>
              <w:szCs w:val="21"/>
            </w:rPr>
          </w:pPr>
          <w:r>
            <w:fldChar w:fldCharType="begin"/>
          </w:r>
          <w:r>
            <w:instrText xml:space="preserve"> HYPERLINK \l "_Toc9871" </w:instrText>
          </w:r>
          <w:r>
            <w:fldChar w:fldCharType="separate"/>
          </w:r>
          <w:r>
            <w:rPr>
              <w:rFonts w:ascii="Times New Roman" w:eastAsia="仿宋_GB2312"/>
              <w:b w:val="0"/>
              <w:bCs w:val="0"/>
              <w:sz w:val="28"/>
              <w:szCs w:val="21"/>
            </w:rPr>
            <w:t xml:space="preserve">第二节 </w:t>
          </w:r>
          <w:r>
            <w:rPr>
              <w:rFonts w:hint="eastAsia" w:ascii="Times New Roman" w:eastAsia="仿宋_GB2312"/>
              <w:b w:val="0"/>
              <w:bCs w:val="0"/>
              <w:sz w:val="28"/>
              <w:szCs w:val="21"/>
            </w:rPr>
            <w:t>健全农业农村优先发展投入保障机制</w:t>
          </w:r>
          <w:r>
            <w:rPr>
              <w:rFonts w:hint="eastAsia" w:ascii="Times New Roman" w:eastAsia="仿宋_GB2312"/>
              <w:b w:val="0"/>
              <w:bCs w:val="0"/>
              <w:sz w:val="28"/>
              <w:szCs w:val="21"/>
            </w:rPr>
            <w:tab/>
          </w:r>
          <w:r>
            <w:rPr>
              <w:rFonts w:hint="eastAsia" w:ascii="Times New Roman" w:eastAsia="仿宋_GB2312"/>
              <w:b w:val="0"/>
              <w:bCs w:val="0"/>
              <w:sz w:val="28"/>
              <w:szCs w:val="21"/>
            </w:rPr>
            <w:fldChar w:fldCharType="begin"/>
          </w:r>
          <w:r>
            <w:rPr>
              <w:rFonts w:hint="eastAsia" w:ascii="Times New Roman" w:eastAsia="仿宋_GB2312"/>
              <w:b w:val="0"/>
              <w:bCs w:val="0"/>
              <w:sz w:val="28"/>
              <w:szCs w:val="21"/>
            </w:rPr>
            <w:instrText xml:space="preserve"> PAGEREF _Toc9871 \h </w:instrText>
          </w:r>
          <w:r>
            <w:rPr>
              <w:rFonts w:hint="eastAsia" w:ascii="Times New Roman" w:eastAsia="仿宋_GB2312"/>
              <w:b w:val="0"/>
              <w:bCs w:val="0"/>
              <w:sz w:val="28"/>
              <w:szCs w:val="21"/>
            </w:rPr>
            <w:fldChar w:fldCharType="separate"/>
          </w:r>
          <w:r>
            <w:rPr>
              <w:rFonts w:ascii="Times New Roman" w:eastAsia="仿宋_GB2312"/>
              <w:b w:val="0"/>
              <w:bCs w:val="0"/>
              <w:sz w:val="28"/>
              <w:szCs w:val="21"/>
            </w:rPr>
            <w:t>100</w:t>
          </w:r>
          <w:r>
            <w:rPr>
              <w:rFonts w:hint="eastAsia" w:ascii="Times New Roman" w:eastAsia="仿宋_GB2312"/>
              <w:b w:val="0"/>
              <w:bCs w:val="0"/>
              <w:sz w:val="28"/>
              <w:szCs w:val="21"/>
            </w:rPr>
            <w:fldChar w:fldCharType="end"/>
          </w:r>
          <w:r>
            <w:rPr>
              <w:rFonts w:hint="eastAsia" w:ascii="Times New Roman" w:eastAsia="仿宋_GB2312"/>
              <w:b w:val="0"/>
              <w:bCs w:val="0"/>
              <w:sz w:val="28"/>
              <w:szCs w:val="21"/>
            </w:rPr>
            <w:fldChar w:fldCharType="end"/>
          </w:r>
        </w:p>
        <w:p w14:paraId="5C886611">
          <w:pPr>
            <w:pStyle w:val="27"/>
            <w:tabs>
              <w:tab w:val="right" w:leader="dot" w:pos="8617"/>
              <w:tab w:val="clear" w:pos="8607"/>
            </w:tabs>
            <w:spacing w:line="240" w:lineRule="auto"/>
            <w:rPr>
              <w:rFonts w:ascii="Times New Roman" w:eastAsia="仿宋_GB2312"/>
              <w:b w:val="0"/>
              <w:bCs w:val="0"/>
              <w:sz w:val="28"/>
              <w:szCs w:val="21"/>
            </w:rPr>
          </w:pPr>
          <w:r>
            <w:fldChar w:fldCharType="begin"/>
          </w:r>
          <w:r>
            <w:instrText xml:space="preserve"> HYPERLINK \l "_Toc41" </w:instrText>
          </w:r>
          <w:r>
            <w:fldChar w:fldCharType="separate"/>
          </w:r>
          <w:r>
            <w:rPr>
              <w:rFonts w:ascii="Times New Roman" w:eastAsia="仿宋_GB2312"/>
              <w:b w:val="0"/>
              <w:bCs w:val="0"/>
              <w:sz w:val="28"/>
              <w:szCs w:val="21"/>
            </w:rPr>
            <w:t xml:space="preserve">第三节 </w:t>
          </w:r>
          <w:r>
            <w:rPr>
              <w:rFonts w:hint="eastAsia" w:ascii="Times New Roman" w:eastAsia="仿宋_GB2312"/>
              <w:b w:val="0"/>
              <w:bCs w:val="0"/>
              <w:sz w:val="28"/>
              <w:szCs w:val="21"/>
            </w:rPr>
            <w:t>加快推进县域内城乡融合发展</w:t>
          </w:r>
          <w:r>
            <w:rPr>
              <w:rFonts w:hint="eastAsia" w:ascii="Times New Roman" w:eastAsia="仿宋_GB2312"/>
              <w:b w:val="0"/>
              <w:bCs w:val="0"/>
              <w:sz w:val="28"/>
              <w:szCs w:val="21"/>
            </w:rPr>
            <w:tab/>
          </w:r>
          <w:r>
            <w:rPr>
              <w:rFonts w:hint="eastAsia" w:ascii="Times New Roman" w:eastAsia="仿宋_GB2312"/>
              <w:b w:val="0"/>
              <w:bCs w:val="0"/>
              <w:sz w:val="28"/>
              <w:szCs w:val="21"/>
            </w:rPr>
            <w:fldChar w:fldCharType="begin"/>
          </w:r>
          <w:r>
            <w:rPr>
              <w:rFonts w:hint="eastAsia" w:ascii="Times New Roman" w:eastAsia="仿宋_GB2312"/>
              <w:b w:val="0"/>
              <w:bCs w:val="0"/>
              <w:sz w:val="28"/>
              <w:szCs w:val="21"/>
            </w:rPr>
            <w:instrText xml:space="preserve"> PAGEREF _Toc41 \h </w:instrText>
          </w:r>
          <w:r>
            <w:rPr>
              <w:rFonts w:hint="eastAsia" w:ascii="Times New Roman" w:eastAsia="仿宋_GB2312"/>
              <w:b w:val="0"/>
              <w:bCs w:val="0"/>
              <w:sz w:val="28"/>
              <w:szCs w:val="21"/>
            </w:rPr>
            <w:fldChar w:fldCharType="separate"/>
          </w:r>
          <w:r>
            <w:rPr>
              <w:rFonts w:ascii="Times New Roman" w:eastAsia="仿宋_GB2312"/>
              <w:b w:val="0"/>
              <w:bCs w:val="0"/>
              <w:sz w:val="28"/>
              <w:szCs w:val="21"/>
            </w:rPr>
            <w:t>101</w:t>
          </w:r>
          <w:r>
            <w:rPr>
              <w:rFonts w:hint="eastAsia" w:ascii="Times New Roman" w:eastAsia="仿宋_GB2312"/>
              <w:b w:val="0"/>
              <w:bCs w:val="0"/>
              <w:sz w:val="28"/>
              <w:szCs w:val="21"/>
            </w:rPr>
            <w:fldChar w:fldCharType="end"/>
          </w:r>
          <w:r>
            <w:rPr>
              <w:rFonts w:hint="eastAsia" w:ascii="Times New Roman" w:eastAsia="仿宋_GB2312"/>
              <w:b w:val="0"/>
              <w:bCs w:val="0"/>
              <w:sz w:val="28"/>
              <w:szCs w:val="21"/>
            </w:rPr>
            <w:fldChar w:fldCharType="end"/>
          </w:r>
        </w:p>
        <w:p w14:paraId="4F71960A">
          <w:pPr>
            <w:pStyle w:val="27"/>
            <w:tabs>
              <w:tab w:val="right" w:leader="dot" w:pos="8617"/>
              <w:tab w:val="clear" w:pos="8607"/>
            </w:tabs>
            <w:spacing w:line="240" w:lineRule="auto"/>
            <w:rPr>
              <w:rFonts w:ascii="Times New Roman" w:eastAsia="仿宋_GB2312"/>
              <w:b w:val="0"/>
              <w:bCs w:val="0"/>
              <w:sz w:val="28"/>
              <w:szCs w:val="21"/>
            </w:rPr>
          </w:pPr>
          <w:r>
            <w:fldChar w:fldCharType="begin"/>
          </w:r>
          <w:r>
            <w:instrText xml:space="preserve"> HYPERLINK \l "_Toc26294" </w:instrText>
          </w:r>
          <w:r>
            <w:fldChar w:fldCharType="separate"/>
          </w:r>
          <w:r>
            <w:rPr>
              <w:rFonts w:ascii="Times New Roman" w:eastAsia="仿宋_GB2312"/>
              <w:b w:val="0"/>
              <w:bCs w:val="0"/>
              <w:sz w:val="28"/>
              <w:szCs w:val="21"/>
            </w:rPr>
            <w:t xml:space="preserve">第四节 </w:t>
          </w:r>
          <w:r>
            <w:rPr>
              <w:rFonts w:hint="eastAsia" w:ascii="Times New Roman" w:eastAsia="仿宋_GB2312"/>
              <w:b w:val="0"/>
              <w:bCs w:val="0"/>
              <w:sz w:val="28"/>
              <w:szCs w:val="21"/>
            </w:rPr>
            <w:t>创新发展新型农村集体经济</w:t>
          </w:r>
          <w:r>
            <w:rPr>
              <w:rFonts w:hint="eastAsia" w:ascii="Times New Roman" w:eastAsia="仿宋_GB2312"/>
              <w:b w:val="0"/>
              <w:bCs w:val="0"/>
              <w:sz w:val="28"/>
              <w:szCs w:val="21"/>
            </w:rPr>
            <w:tab/>
          </w:r>
          <w:r>
            <w:rPr>
              <w:rFonts w:hint="eastAsia" w:ascii="Times New Roman" w:eastAsia="仿宋_GB2312"/>
              <w:b w:val="0"/>
              <w:bCs w:val="0"/>
              <w:sz w:val="28"/>
              <w:szCs w:val="21"/>
            </w:rPr>
            <w:fldChar w:fldCharType="begin"/>
          </w:r>
          <w:r>
            <w:rPr>
              <w:rFonts w:hint="eastAsia" w:ascii="Times New Roman" w:eastAsia="仿宋_GB2312"/>
              <w:b w:val="0"/>
              <w:bCs w:val="0"/>
              <w:sz w:val="28"/>
              <w:szCs w:val="21"/>
            </w:rPr>
            <w:instrText xml:space="preserve"> PAGEREF _Toc26294 \h </w:instrText>
          </w:r>
          <w:r>
            <w:rPr>
              <w:rFonts w:hint="eastAsia" w:ascii="Times New Roman" w:eastAsia="仿宋_GB2312"/>
              <w:b w:val="0"/>
              <w:bCs w:val="0"/>
              <w:sz w:val="28"/>
              <w:szCs w:val="21"/>
            </w:rPr>
            <w:fldChar w:fldCharType="separate"/>
          </w:r>
          <w:r>
            <w:rPr>
              <w:rFonts w:ascii="Times New Roman" w:eastAsia="仿宋_GB2312"/>
              <w:b w:val="0"/>
              <w:bCs w:val="0"/>
              <w:sz w:val="28"/>
              <w:szCs w:val="21"/>
            </w:rPr>
            <w:t>102</w:t>
          </w:r>
          <w:r>
            <w:rPr>
              <w:rFonts w:hint="eastAsia" w:ascii="Times New Roman" w:eastAsia="仿宋_GB2312"/>
              <w:b w:val="0"/>
              <w:bCs w:val="0"/>
              <w:sz w:val="28"/>
              <w:szCs w:val="21"/>
            </w:rPr>
            <w:fldChar w:fldCharType="end"/>
          </w:r>
          <w:r>
            <w:rPr>
              <w:rFonts w:hint="eastAsia" w:ascii="Times New Roman" w:eastAsia="仿宋_GB2312"/>
              <w:b w:val="0"/>
              <w:bCs w:val="0"/>
              <w:sz w:val="28"/>
              <w:szCs w:val="21"/>
            </w:rPr>
            <w:fldChar w:fldCharType="end"/>
          </w:r>
        </w:p>
        <w:p w14:paraId="2B46DBE6">
          <w:pPr>
            <w:pStyle w:val="27"/>
            <w:tabs>
              <w:tab w:val="right" w:leader="dot" w:pos="8617"/>
              <w:tab w:val="clear" w:pos="8607"/>
            </w:tabs>
            <w:spacing w:line="240" w:lineRule="auto"/>
            <w:rPr>
              <w:rFonts w:ascii="Times New Roman" w:eastAsia="仿宋_GB2312"/>
              <w:b w:val="0"/>
              <w:bCs w:val="0"/>
              <w:sz w:val="28"/>
              <w:szCs w:val="21"/>
            </w:rPr>
          </w:pPr>
          <w:r>
            <w:fldChar w:fldCharType="begin"/>
          </w:r>
          <w:r>
            <w:instrText xml:space="preserve"> HYPERLINK \l "_Toc18972" </w:instrText>
          </w:r>
          <w:r>
            <w:fldChar w:fldCharType="separate"/>
          </w:r>
          <w:r>
            <w:rPr>
              <w:rFonts w:ascii="Times New Roman" w:eastAsia="仿宋_GB2312"/>
              <w:b w:val="0"/>
              <w:bCs w:val="0"/>
              <w:sz w:val="28"/>
              <w:szCs w:val="21"/>
            </w:rPr>
            <w:t xml:space="preserve">第五节 </w:t>
          </w:r>
          <w:r>
            <w:rPr>
              <w:rFonts w:hint="eastAsia" w:ascii="Times New Roman" w:eastAsia="仿宋_GB2312"/>
              <w:b w:val="0"/>
              <w:bCs w:val="0"/>
              <w:sz w:val="28"/>
              <w:szCs w:val="21"/>
            </w:rPr>
            <w:t>深化农村集体产权制度改革</w:t>
          </w:r>
          <w:r>
            <w:rPr>
              <w:rFonts w:hint="eastAsia" w:ascii="Times New Roman" w:eastAsia="仿宋_GB2312"/>
              <w:b w:val="0"/>
              <w:bCs w:val="0"/>
              <w:sz w:val="28"/>
              <w:szCs w:val="21"/>
            </w:rPr>
            <w:tab/>
          </w:r>
          <w:r>
            <w:rPr>
              <w:rFonts w:hint="eastAsia" w:ascii="Times New Roman" w:eastAsia="仿宋_GB2312"/>
              <w:b w:val="0"/>
              <w:bCs w:val="0"/>
              <w:sz w:val="28"/>
              <w:szCs w:val="21"/>
            </w:rPr>
            <w:fldChar w:fldCharType="begin"/>
          </w:r>
          <w:r>
            <w:rPr>
              <w:rFonts w:hint="eastAsia" w:ascii="Times New Roman" w:eastAsia="仿宋_GB2312"/>
              <w:b w:val="0"/>
              <w:bCs w:val="0"/>
              <w:sz w:val="28"/>
              <w:szCs w:val="21"/>
            </w:rPr>
            <w:instrText xml:space="preserve"> PAGEREF _Toc18972 \h </w:instrText>
          </w:r>
          <w:r>
            <w:rPr>
              <w:rFonts w:hint="eastAsia" w:ascii="Times New Roman" w:eastAsia="仿宋_GB2312"/>
              <w:b w:val="0"/>
              <w:bCs w:val="0"/>
              <w:sz w:val="28"/>
              <w:szCs w:val="21"/>
            </w:rPr>
            <w:fldChar w:fldCharType="separate"/>
          </w:r>
          <w:r>
            <w:rPr>
              <w:rFonts w:ascii="Times New Roman" w:eastAsia="仿宋_GB2312"/>
              <w:b w:val="0"/>
              <w:bCs w:val="0"/>
              <w:sz w:val="28"/>
              <w:szCs w:val="21"/>
            </w:rPr>
            <w:t>104</w:t>
          </w:r>
          <w:r>
            <w:rPr>
              <w:rFonts w:hint="eastAsia" w:ascii="Times New Roman" w:eastAsia="仿宋_GB2312"/>
              <w:b w:val="0"/>
              <w:bCs w:val="0"/>
              <w:sz w:val="28"/>
              <w:szCs w:val="21"/>
            </w:rPr>
            <w:fldChar w:fldCharType="end"/>
          </w:r>
          <w:r>
            <w:rPr>
              <w:rFonts w:hint="eastAsia" w:ascii="Times New Roman" w:eastAsia="仿宋_GB2312"/>
              <w:b w:val="0"/>
              <w:bCs w:val="0"/>
              <w:sz w:val="28"/>
              <w:szCs w:val="21"/>
            </w:rPr>
            <w:fldChar w:fldCharType="end"/>
          </w:r>
        </w:p>
        <w:p w14:paraId="64D87C05">
          <w:pPr>
            <w:pStyle w:val="27"/>
            <w:tabs>
              <w:tab w:val="right" w:leader="dot" w:pos="8617"/>
              <w:tab w:val="clear" w:pos="8607"/>
            </w:tabs>
            <w:spacing w:line="240" w:lineRule="auto"/>
            <w:rPr>
              <w:rFonts w:ascii="Times New Roman" w:eastAsia="仿宋_GB2312"/>
              <w:b w:val="0"/>
              <w:bCs w:val="0"/>
              <w:sz w:val="28"/>
              <w:szCs w:val="21"/>
            </w:rPr>
          </w:pPr>
          <w:r>
            <w:fldChar w:fldCharType="begin"/>
          </w:r>
          <w:r>
            <w:instrText xml:space="preserve"> HYPERLINK \l "_Toc28018" </w:instrText>
          </w:r>
          <w:r>
            <w:fldChar w:fldCharType="separate"/>
          </w:r>
          <w:r>
            <w:rPr>
              <w:rFonts w:ascii="Times New Roman" w:eastAsia="仿宋_GB2312"/>
              <w:b w:val="0"/>
              <w:bCs w:val="0"/>
              <w:sz w:val="28"/>
              <w:szCs w:val="21"/>
            </w:rPr>
            <w:t xml:space="preserve">第六节 </w:t>
          </w:r>
          <w:r>
            <w:rPr>
              <w:rFonts w:hint="eastAsia" w:ascii="Times New Roman" w:eastAsia="仿宋_GB2312"/>
              <w:b w:val="0"/>
              <w:bCs w:val="0"/>
              <w:sz w:val="28"/>
              <w:szCs w:val="21"/>
            </w:rPr>
            <w:t>推进农业对外开放</w:t>
          </w:r>
          <w:r>
            <w:rPr>
              <w:rFonts w:hint="eastAsia" w:ascii="Times New Roman" w:eastAsia="仿宋_GB2312"/>
              <w:b w:val="0"/>
              <w:bCs w:val="0"/>
              <w:sz w:val="28"/>
              <w:szCs w:val="21"/>
            </w:rPr>
            <w:tab/>
          </w:r>
          <w:r>
            <w:rPr>
              <w:rFonts w:hint="eastAsia" w:ascii="Times New Roman" w:eastAsia="仿宋_GB2312"/>
              <w:b w:val="0"/>
              <w:bCs w:val="0"/>
              <w:sz w:val="28"/>
              <w:szCs w:val="21"/>
            </w:rPr>
            <w:fldChar w:fldCharType="begin"/>
          </w:r>
          <w:r>
            <w:rPr>
              <w:rFonts w:hint="eastAsia" w:ascii="Times New Roman" w:eastAsia="仿宋_GB2312"/>
              <w:b w:val="0"/>
              <w:bCs w:val="0"/>
              <w:sz w:val="28"/>
              <w:szCs w:val="21"/>
            </w:rPr>
            <w:instrText xml:space="preserve"> PAGEREF _Toc28018 \h </w:instrText>
          </w:r>
          <w:r>
            <w:rPr>
              <w:rFonts w:hint="eastAsia" w:ascii="Times New Roman" w:eastAsia="仿宋_GB2312"/>
              <w:b w:val="0"/>
              <w:bCs w:val="0"/>
              <w:sz w:val="28"/>
              <w:szCs w:val="21"/>
            </w:rPr>
            <w:fldChar w:fldCharType="separate"/>
          </w:r>
          <w:r>
            <w:rPr>
              <w:rFonts w:ascii="Times New Roman" w:eastAsia="仿宋_GB2312"/>
              <w:b w:val="0"/>
              <w:bCs w:val="0"/>
              <w:sz w:val="28"/>
              <w:szCs w:val="21"/>
            </w:rPr>
            <w:t>105</w:t>
          </w:r>
          <w:r>
            <w:rPr>
              <w:rFonts w:hint="eastAsia" w:ascii="Times New Roman" w:eastAsia="仿宋_GB2312"/>
              <w:b w:val="0"/>
              <w:bCs w:val="0"/>
              <w:sz w:val="28"/>
              <w:szCs w:val="21"/>
            </w:rPr>
            <w:fldChar w:fldCharType="end"/>
          </w:r>
          <w:r>
            <w:rPr>
              <w:rFonts w:hint="eastAsia" w:ascii="Times New Roman" w:eastAsia="仿宋_GB2312"/>
              <w:b w:val="0"/>
              <w:bCs w:val="0"/>
              <w:sz w:val="28"/>
              <w:szCs w:val="21"/>
            </w:rPr>
            <w:fldChar w:fldCharType="end"/>
          </w:r>
        </w:p>
        <w:p w14:paraId="4CE702F9">
          <w:pPr>
            <w:pStyle w:val="21"/>
            <w:tabs>
              <w:tab w:val="right" w:leader="dot" w:pos="8617"/>
              <w:tab w:val="clear" w:pos="8607"/>
            </w:tabs>
            <w:spacing w:before="217" w:beforeLines="50" w:line="240" w:lineRule="auto"/>
            <w:rPr>
              <w:rFonts w:ascii="Times New Roman" w:hAnsi="Times New Roman" w:eastAsia="仿宋_GB2312"/>
              <w:sz w:val="28"/>
              <w:szCs w:val="21"/>
            </w:rPr>
          </w:pPr>
          <w:r>
            <w:fldChar w:fldCharType="begin"/>
          </w:r>
          <w:r>
            <w:instrText xml:space="preserve"> HYPERLINK \l "_Toc14703" </w:instrText>
          </w:r>
          <w:r>
            <w:fldChar w:fldCharType="separate"/>
          </w:r>
          <w:r>
            <w:rPr>
              <w:rFonts w:ascii="Times New Roman" w:hAnsi="Times New Roman" w:eastAsia="仿宋_GB2312"/>
              <w:sz w:val="28"/>
              <w:szCs w:val="21"/>
            </w:rPr>
            <w:t xml:space="preserve">第十二章 </w:t>
          </w:r>
          <w:r>
            <w:rPr>
              <w:rFonts w:hint="eastAsia" w:ascii="Times New Roman" w:hAnsi="Times New Roman" w:eastAsia="仿宋_GB2312"/>
              <w:sz w:val="28"/>
              <w:szCs w:val="21"/>
            </w:rPr>
            <w:t>健全规划落实机制，保障规划顺利实施</w:t>
          </w:r>
          <w:r>
            <w:rPr>
              <w:rFonts w:hint="eastAsia" w:ascii="Times New Roman" w:hAnsi="Times New Roman" w:eastAsia="仿宋_GB2312"/>
              <w:sz w:val="28"/>
              <w:szCs w:val="21"/>
            </w:rPr>
            <w:tab/>
          </w:r>
          <w:r>
            <w:rPr>
              <w:rFonts w:hint="eastAsia" w:ascii="Times New Roman" w:hAnsi="Times New Roman" w:eastAsia="仿宋_GB2312"/>
              <w:sz w:val="28"/>
              <w:szCs w:val="21"/>
            </w:rPr>
            <w:fldChar w:fldCharType="begin"/>
          </w:r>
          <w:r>
            <w:rPr>
              <w:rFonts w:hint="eastAsia" w:ascii="Times New Roman" w:hAnsi="Times New Roman" w:eastAsia="仿宋_GB2312"/>
              <w:sz w:val="28"/>
              <w:szCs w:val="21"/>
            </w:rPr>
            <w:instrText xml:space="preserve"> PAGEREF _Toc14703 \h </w:instrText>
          </w:r>
          <w:r>
            <w:rPr>
              <w:rFonts w:hint="eastAsia" w:ascii="Times New Roman" w:hAnsi="Times New Roman" w:eastAsia="仿宋_GB2312"/>
              <w:sz w:val="28"/>
              <w:szCs w:val="21"/>
            </w:rPr>
            <w:fldChar w:fldCharType="separate"/>
          </w:r>
          <w:r>
            <w:rPr>
              <w:rFonts w:ascii="Times New Roman" w:hAnsi="Times New Roman" w:eastAsia="仿宋_GB2312"/>
              <w:sz w:val="28"/>
              <w:szCs w:val="21"/>
            </w:rPr>
            <w:t>109</w:t>
          </w:r>
          <w:r>
            <w:rPr>
              <w:rFonts w:hint="eastAsia" w:ascii="Times New Roman" w:hAnsi="Times New Roman" w:eastAsia="仿宋_GB2312"/>
              <w:sz w:val="28"/>
              <w:szCs w:val="21"/>
            </w:rPr>
            <w:fldChar w:fldCharType="end"/>
          </w:r>
          <w:r>
            <w:rPr>
              <w:rFonts w:hint="eastAsia" w:ascii="Times New Roman" w:hAnsi="Times New Roman" w:eastAsia="仿宋_GB2312"/>
              <w:sz w:val="28"/>
              <w:szCs w:val="21"/>
            </w:rPr>
            <w:fldChar w:fldCharType="end"/>
          </w:r>
        </w:p>
        <w:p w14:paraId="420CEC13">
          <w:pPr>
            <w:pStyle w:val="27"/>
            <w:tabs>
              <w:tab w:val="right" w:leader="dot" w:pos="8617"/>
              <w:tab w:val="clear" w:pos="8607"/>
            </w:tabs>
            <w:spacing w:line="240" w:lineRule="auto"/>
            <w:rPr>
              <w:rFonts w:ascii="Times New Roman" w:eastAsia="仿宋_GB2312"/>
              <w:b w:val="0"/>
              <w:bCs w:val="0"/>
              <w:sz w:val="28"/>
              <w:szCs w:val="21"/>
            </w:rPr>
          </w:pPr>
          <w:r>
            <w:fldChar w:fldCharType="begin"/>
          </w:r>
          <w:r>
            <w:instrText xml:space="preserve"> HYPERLINK \l "_Toc28605" </w:instrText>
          </w:r>
          <w:r>
            <w:fldChar w:fldCharType="separate"/>
          </w:r>
          <w:r>
            <w:rPr>
              <w:rFonts w:ascii="Times New Roman" w:eastAsia="仿宋_GB2312"/>
              <w:b w:val="0"/>
              <w:bCs w:val="0"/>
              <w:sz w:val="28"/>
              <w:szCs w:val="21"/>
            </w:rPr>
            <w:t xml:space="preserve">第一节 </w:t>
          </w:r>
          <w:r>
            <w:rPr>
              <w:rFonts w:hint="eastAsia" w:ascii="Times New Roman" w:eastAsia="仿宋_GB2312"/>
              <w:b w:val="0"/>
              <w:bCs w:val="0"/>
              <w:sz w:val="28"/>
              <w:szCs w:val="21"/>
            </w:rPr>
            <w:t>加强组织领导</w:t>
          </w:r>
          <w:r>
            <w:rPr>
              <w:rFonts w:hint="eastAsia" w:ascii="Times New Roman" w:eastAsia="仿宋_GB2312"/>
              <w:b w:val="0"/>
              <w:bCs w:val="0"/>
              <w:sz w:val="28"/>
              <w:szCs w:val="21"/>
            </w:rPr>
            <w:tab/>
          </w:r>
          <w:r>
            <w:rPr>
              <w:rFonts w:hint="eastAsia" w:ascii="Times New Roman" w:eastAsia="仿宋_GB2312"/>
              <w:b w:val="0"/>
              <w:bCs w:val="0"/>
              <w:sz w:val="28"/>
              <w:szCs w:val="21"/>
            </w:rPr>
            <w:fldChar w:fldCharType="begin"/>
          </w:r>
          <w:r>
            <w:rPr>
              <w:rFonts w:hint="eastAsia" w:ascii="Times New Roman" w:eastAsia="仿宋_GB2312"/>
              <w:b w:val="0"/>
              <w:bCs w:val="0"/>
              <w:sz w:val="28"/>
              <w:szCs w:val="21"/>
            </w:rPr>
            <w:instrText xml:space="preserve"> PAGEREF _Toc28605 \h </w:instrText>
          </w:r>
          <w:r>
            <w:rPr>
              <w:rFonts w:hint="eastAsia" w:ascii="Times New Roman" w:eastAsia="仿宋_GB2312"/>
              <w:b w:val="0"/>
              <w:bCs w:val="0"/>
              <w:sz w:val="28"/>
              <w:szCs w:val="21"/>
            </w:rPr>
            <w:fldChar w:fldCharType="separate"/>
          </w:r>
          <w:r>
            <w:rPr>
              <w:rFonts w:ascii="Times New Roman" w:eastAsia="仿宋_GB2312"/>
              <w:b w:val="0"/>
              <w:bCs w:val="0"/>
              <w:sz w:val="28"/>
              <w:szCs w:val="21"/>
            </w:rPr>
            <w:t>109</w:t>
          </w:r>
          <w:r>
            <w:rPr>
              <w:rFonts w:hint="eastAsia" w:ascii="Times New Roman" w:eastAsia="仿宋_GB2312"/>
              <w:b w:val="0"/>
              <w:bCs w:val="0"/>
              <w:sz w:val="28"/>
              <w:szCs w:val="21"/>
            </w:rPr>
            <w:fldChar w:fldCharType="end"/>
          </w:r>
          <w:r>
            <w:rPr>
              <w:rFonts w:hint="eastAsia" w:ascii="Times New Roman" w:eastAsia="仿宋_GB2312"/>
              <w:b w:val="0"/>
              <w:bCs w:val="0"/>
              <w:sz w:val="28"/>
              <w:szCs w:val="21"/>
            </w:rPr>
            <w:fldChar w:fldCharType="end"/>
          </w:r>
        </w:p>
        <w:p w14:paraId="2F1F6AFD">
          <w:pPr>
            <w:pStyle w:val="27"/>
            <w:tabs>
              <w:tab w:val="right" w:leader="dot" w:pos="8617"/>
              <w:tab w:val="clear" w:pos="8607"/>
            </w:tabs>
            <w:spacing w:line="240" w:lineRule="auto"/>
            <w:rPr>
              <w:rFonts w:ascii="Times New Roman" w:eastAsia="仿宋_GB2312"/>
              <w:b w:val="0"/>
              <w:bCs w:val="0"/>
              <w:sz w:val="28"/>
              <w:szCs w:val="21"/>
            </w:rPr>
          </w:pPr>
          <w:r>
            <w:fldChar w:fldCharType="begin"/>
          </w:r>
          <w:r>
            <w:instrText xml:space="preserve"> HYPERLINK \l "_Toc16374" </w:instrText>
          </w:r>
          <w:r>
            <w:fldChar w:fldCharType="separate"/>
          </w:r>
          <w:r>
            <w:rPr>
              <w:rFonts w:ascii="Times New Roman" w:eastAsia="仿宋_GB2312"/>
              <w:b w:val="0"/>
              <w:bCs w:val="0"/>
              <w:sz w:val="28"/>
              <w:szCs w:val="21"/>
            </w:rPr>
            <w:t xml:space="preserve">第二节 </w:t>
          </w:r>
          <w:r>
            <w:rPr>
              <w:rFonts w:hint="eastAsia" w:ascii="Times New Roman" w:eastAsia="仿宋_GB2312"/>
              <w:b w:val="0"/>
              <w:bCs w:val="0"/>
              <w:sz w:val="28"/>
              <w:szCs w:val="21"/>
            </w:rPr>
            <w:t>强化政策支持</w:t>
          </w:r>
          <w:r>
            <w:rPr>
              <w:rFonts w:hint="eastAsia" w:ascii="Times New Roman" w:eastAsia="仿宋_GB2312"/>
              <w:b w:val="0"/>
              <w:bCs w:val="0"/>
              <w:sz w:val="28"/>
              <w:szCs w:val="21"/>
            </w:rPr>
            <w:tab/>
          </w:r>
          <w:r>
            <w:rPr>
              <w:rFonts w:hint="eastAsia" w:ascii="Times New Roman" w:eastAsia="仿宋_GB2312"/>
              <w:b w:val="0"/>
              <w:bCs w:val="0"/>
              <w:sz w:val="28"/>
              <w:szCs w:val="21"/>
            </w:rPr>
            <w:fldChar w:fldCharType="begin"/>
          </w:r>
          <w:r>
            <w:rPr>
              <w:rFonts w:hint="eastAsia" w:ascii="Times New Roman" w:eastAsia="仿宋_GB2312"/>
              <w:b w:val="0"/>
              <w:bCs w:val="0"/>
              <w:sz w:val="28"/>
              <w:szCs w:val="21"/>
            </w:rPr>
            <w:instrText xml:space="preserve"> PAGEREF _Toc16374 \h </w:instrText>
          </w:r>
          <w:r>
            <w:rPr>
              <w:rFonts w:hint="eastAsia" w:ascii="Times New Roman" w:eastAsia="仿宋_GB2312"/>
              <w:b w:val="0"/>
              <w:bCs w:val="0"/>
              <w:sz w:val="28"/>
              <w:szCs w:val="21"/>
            </w:rPr>
            <w:fldChar w:fldCharType="separate"/>
          </w:r>
          <w:r>
            <w:rPr>
              <w:rFonts w:ascii="Times New Roman" w:eastAsia="仿宋_GB2312"/>
              <w:b w:val="0"/>
              <w:bCs w:val="0"/>
              <w:sz w:val="28"/>
              <w:szCs w:val="21"/>
            </w:rPr>
            <w:t>110</w:t>
          </w:r>
          <w:r>
            <w:rPr>
              <w:rFonts w:hint="eastAsia" w:ascii="Times New Roman" w:eastAsia="仿宋_GB2312"/>
              <w:b w:val="0"/>
              <w:bCs w:val="0"/>
              <w:sz w:val="28"/>
              <w:szCs w:val="21"/>
            </w:rPr>
            <w:fldChar w:fldCharType="end"/>
          </w:r>
          <w:r>
            <w:rPr>
              <w:rFonts w:hint="eastAsia" w:ascii="Times New Roman" w:eastAsia="仿宋_GB2312"/>
              <w:b w:val="0"/>
              <w:bCs w:val="0"/>
              <w:sz w:val="28"/>
              <w:szCs w:val="21"/>
            </w:rPr>
            <w:fldChar w:fldCharType="end"/>
          </w:r>
        </w:p>
        <w:p w14:paraId="1B485018">
          <w:pPr>
            <w:pStyle w:val="27"/>
            <w:tabs>
              <w:tab w:val="right" w:leader="dot" w:pos="8617"/>
              <w:tab w:val="clear" w:pos="8607"/>
            </w:tabs>
            <w:spacing w:line="240" w:lineRule="auto"/>
            <w:rPr>
              <w:rFonts w:ascii="Times New Roman" w:eastAsia="仿宋_GB2312"/>
              <w:b w:val="0"/>
              <w:bCs w:val="0"/>
              <w:sz w:val="28"/>
              <w:szCs w:val="21"/>
            </w:rPr>
          </w:pPr>
          <w:r>
            <w:fldChar w:fldCharType="begin"/>
          </w:r>
          <w:r>
            <w:instrText xml:space="preserve"> HYPERLINK \l "_Toc20238" </w:instrText>
          </w:r>
          <w:r>
            <w:fldChar w:fldCharType="separate"/>
          </w:r>
          <w:r>
            <w:rPr>
              <w:rFonts w:ascii="Times New Roman" w:eastAsia="仿宋_GB2312"/>
              <w:b w:val="0"/>
              <w:bCs w:val="0"/>
              <w:sz w:val="28"/>
              <w:szCs w:val="21"/>
            </w:rPr>
            <w:t xml:space="preserve">第三节 </w:t>
          </w:r>
          <w:r>
            <w:rPr>
              <w:rFonts w:hint="eastAsia" w:ascii="Times New Roman" w:eastAsia="仿宋_GB2312"/>
              <w:b w:val="0"/>
              <w:bCs w:val="0"/>
              <w:sz w:val="28"/>
              <w:szCs w:val="21"/>
            </w:rPr>
            <w:t>落实项目支撑</w:t>
          </w:r>
          <w:r>
            <w:rPr>
              <w:rFonts w:hint="eastAsia" w:ascii="Times New Roman" w:eastAsia="仿宋_GB2312"/>
              <w:b w:val="0"/>
              <w:bCs w:val="0"/>
              <w:sz w:val="28"/>
              <w:szCs w:val="21"/>
            </w:rPr>
            <w:tab/>
          </w:r>
          <w:r>
            <w:rPr>
              <w:rFonts w:hint="eastAsia" w:ascii="Times New Roman" w:eastAsia="仿宋_GB2312"/>
              <w:b w:val="0"/>
              <w:bCs w:val="0"/>
              <w:sz w:val="28"/>
              <w:szCs w:val="21"/>
            </w:rPr>
            <w:fldChar w:fldCharType="begin"/>
          </w:r>
          <w:r>
            <w:rPr>
              <w:rFonts w:hint="eastAsia" w:ascii="Times New Roman" w:eastAsia="仿宋_GB2312"/>
              <w:b w:val="0"/>
              <w:bCs w:val="0"/>
              <w:sz w:val="28"/>
              <w:szCs w:val="21"/>
            </w:rPr>
            <w:instrText xml:space="preserve"> PAGEREF _Toc20238 \h </w:instrText>
          </w:r>
          <w:r>
            <w:rPr>
              <w:rFonts w:hint="eastAsia" w:ascii="Times New Roman" w:eastAsia="仿宋_GB2312"/>
              <w:b w:val="0"/>
              <w:bCs w:val="0"/>
              <w:sz w:val="28"/>
              <w:szCs w:val="21"/>
            </w:rPr>
            <w:fldChar w:fldCharType="separate"/>
          </w:r>
          <w:r>
            <w:rPr>
              <w:rFonts w:ascii="Times New Roman" w:eastAsia="仿宋_GB2312"/>
              <w:b w:val="0"/>
              <w:bCs w:val="0"/>
              <w:sz w:val="28"/>
              <w:szCs w:val="21"/>
            </w:rPr>
            <w:t>111</w:t>
          </w:r>
          <w:r>
            <w:rPr>
              <w:rFonts w:hint="eastAsia" w:ascii="Times New Roman" w:eastAsia="仿宋_GB2312"/>
              <w:b w:val="0"/>
              <w:bCs w:val="0"/>
              <w:sz w:val="28"/>
              <w:szCs w:val="21"/>
            </w:rPr>
            <w:fldChar w:fldCharType="end"/>
          </w:r>
          <w:r>
            <w:rPr>
              <w:rFonts w:hint="eastAsia" w:ascii="Times New Roman" w:eastAsia="仿宋_GB2312"/>
              <w:b w:val="0"/>
              <w:bCs w:val="0"/>
              <w:sz w:val="28"/>
              <w:szCs w:val="21"/>
            </w:rPr>
            <w:fldChar w:fldCharType="end"/>
          </w:r>
        </w:p>
        <w:p w14:paraId="62D22471">
          <w:pPr>
            <w:pStyle w:val="27"/>
            <w:tabs>
              <w:tab w:val="right" w:leader="dot" w:pos="8617"/>
              <w:tab w:val="clear" w:pos="8607"/>
            </w:tabs>
            <w:spacing w:line="240" w:lineRule="auto"/>
            <w:rPr>
              <w:rFonts w:ascii="Times New Roman" w:eastAsia="仿宋_GB2312"/>
              <w:b w:val="0"/>
              <w:bCs w:val="0"/>
              <w:sz w:val="28"/>
              <w:szCs w:val="21"/>
            </w:rPr>
          </w:pPr>
          <w:r>
            <w:fldChar w:fldCharType="begin"/>
          </w:r>
          <w:r>
            <w:instrText xml:space="preserve"> HYPERLINK \l "_Toc22256" </w:instrText>
          </w:r>
          <w:r>
            <w:fldChar w:fldCharType="separate"/>
          </w:r>
          <w:r>
            <w:rPr>
              <w:rFonts w:ascii="Times New Roman" w:eastAsia="仿宋_GB2312"/>
              <w:b w:val="0"/>
              <w:bCs w:val="0"/>
              <w:sz w:val="28"/>
              <w:szCs w:val="21"/>
            </w:rPr>
            <w:t xml:space="preserve">第四节 </w:t>
          </w:r>
          <w:r>
            <w:rPr>
              <w:rFonts w:hint="eastAsia" w:ascii="Times New Roman" w:eastAsia="仿宋_GB2312"/>
              <w:b w:val="0"/>
              <w:bCs w:val="0"/>
              <w:sz w:val="28"/>
              <w:szCs w:val="21"/>
            </w:rPr>
            <w:t>健全投入机制</w:t>
          </w:r>
          <w:r>
            <w:rPr>
              <w:rFonts w:hint="eastAsia" w:ascii="Times New Roman" w:eastAsia="仿宋_GB2312"/>
              <w:b w:val="0"/>
              <w:bCs w:val="0"/>
              <w:sz w:val="28"/>
              <w:szCs w:val="21"/>
            </w:rPr>
            <w:tab/>
          </w:r>
          <w:r>
            <w:rPr>
              <w:rFonts w:hint="eastAsia" w:ascii="Times New Roman" w:eastAsia="仿宋_GB2312"/>
              <w:b w:val="0"/>
              <w:bCs w:val="0"/>
              <w:sz w:val="28"/>
              <w:szCs w:val="21"/>
            </w:rPr>
            <w:fldChar w:fldCharType="begin"/>
          </w:r>
          <w:r>
            <w:rPr>
              <w:rFonts w:hint="eastAsia" w:ascii="Times New Roman" w:eastAsia="仿宋_GB2312"/>
              <w:b w:val="0"/>
              <w:bCs w:val="0"/>
              <w:sz w:val="28"/>
              <w:szCs w:val="21"/>
            </w:rPr>
            <w:instrText xml:space="preserve"> PAGEREF _Toc22256 \h </w:instrText>
          </w:r>
          <w:r>
            <w:rPr>
              <w:rFonts w:hint="eastAsia" w:ascii="Times New Roman" w:eastAsia="仿宋_GB2312"/>
              <w:b w:val="0"/>
              <w:bCs w:val="0"/>
              <w:sz w:val="28"/>
              <w:szCs w:val="21"/>
            </w:rPr>
            <w:fldChar w:fldCharType="separate"/>
          </w:r>
          <w:r>
            <w:rPr>
              <w:rFonts w:ascii="Times New Roman" w:eastAsia="仿宋_GB2312"/>
              <w:b w:val="0"/>
              <w:bCs w:val="0"/>
              <w:sz w:val="28"/>
              <w:szCs w:val="21"/>
            </w:rPr>
            <w:t>112</w:t>
          </w:r>
          <w:r>
            <w:rPr>
              <w:rFonts w:hint="eastAsia" w:ascii="Times New Roman" w:eastAsia="仿宋_GB2312"/>
              <w:b w:val="0"/>
              <w:bCs w:val="0"/>
              <w:sz w:val="28"/>
              <w:szCs w:val="21"/>
            </w:rPr>
            <w:fldChar w:fldCharType="end"/>
          </w:r>
          <w:r>
            <w:rPr>
              <w:rFonts w:hint="eastAsia" w:ascii="Times New Roman" w:eastAsia="仿宋_GB2312"/>
              <w:b w:val="0"/>
              <w:bCs w:val="0"/>
              <w:sz w:val="28"/>
              <w:szCs w:val="21"/>
            </w:rPr>
            <w:fldChar w:fldCharType="end"/>
          </w:r>
        </w:p>
        <w:p w14:paraId="434578CC">
          <w:pPr>
            <w:pStyle w:val="27"/>
            <w:tabs>
              <w:tab w:val="right" w:leader="dot" w:pos="8617"/>
              <w:tab w:val="clear" w:pos="8607"/>
            </w:tabs>
            <w:spacing w:line="240" w:lineRule="auto"/>
            <w:rPr>
              <w:rFonts w:ascii="Times New Roman" w:eastAsia="仿宋_GB2312"/>
              <w:b w:val="0"/>
              <w:bCs w:val="0"/>
              <w:sz w:val="28"/>
              <w:szCs w:val="21"/>
            </w:rPr>
          </w:pPr>
          <w:r>
            <w:fldChar w:fldCharType="begin"/>
          </w:r>
          <w:r>
            <w:instrText xml:space="preserve"> HYPERLINK \l "_Toc17022" </w:instrText>
          </w:r>
          <w:r>
            <w:fldChar w:fldCharType="separate"/>
          </w:r>
          <w:r>
            <w:rPr>
              <w:rFonts w:ascii="Times New Roman" w:eastAsia="仿宋_GB2312"/>
              <w:b w:val="0"/>
              <w:bCs w:val="0"/>
              <w:sz w:val="28"/>
              <w:szCs w:val="21"/>
            </w:rPr>
            <w:t xml:space="preserve">第五节 </w:t>
          </w:r>
          <w:r>
            <w:rPr>
              <w:rFonts w:hint="eastAsia" w:ascii="Times New Roman" w:eastAsia="仿宋_GB2312"/>
              <w:b w:val="0"/>
              <w:bCs w:val="0"/>
              <w:sz w:val="28"/>
              <w:szCs w:val="21"/>
            </w:rPr>
            <w:t>完善管护机制</w:t>
          </w:r>
          <w:r>
            <w:rPr>
              <w:rFonts w:hint="eastAsia" w:ascii="Times New Roman" w:eastAsia="仿宋_GB2312"/>
              <w:b w:val="0"/>
              <w:bCs w:val="0"/>
              <w:sz w:val="28"/>
              <w:szCs w:val="21"/>
            </w:rPr>
            <w:tab/>
          </w:r>
          <w:r>
            <w:rPr>
              <w:rFonts w:hint="eastAsia" w:ascii="Times New Roman" w:eastAsia="仿宋_GB2312"/>
              <w:b w:val="0"/>
              <w:bCs w:val="0"/>
              <w:sz w:val="28"/>
              <w:szCs w:val="21"/>
            </w:rPr>
            <w:fldChar w:fldCharType="begin"/>
          </w:r>
          <w:r>
            <w:rPr>
              <w:rFonts w:hint="eastAsia" w:ascii="Times New Roman" w:eastAsia="仿宋_GB2312"/>
              <w:b w:val="0"/>
              <w:bCs w:val="0"/>
              <w:sz w:val="28"/>
              <w:szCs w:val="21"/>
            </w:rPr>
            <w:instrText xml:space="preserve"> PAGEREF _Toc17022 \h </w:instrText>
          </w:r>
          <w:r>
            <w:rPr>
              <w:rFonts w:hint="eastAsia" w:ascii="Times New Roman" w:eastAsia="仿宋_GB2312"/>
              <w:b w:val="0"/>
              <w:bCs w:val="0"/>
              <w:sz w:val="28"/>
              <w:szCs w:val="21"/>
            </w:rPr>
            <w:fldChar w:fldCharType="separate"/>
          </w:r>
          <w:r>
            <w:rPr>
              <w:rFonts w:ascii="Times New Roman" w:eastAsia="仿宋_GB2312"/>
              <w:b w:val="0"/>
              <w:bCs w:val="0"/>
              <w:sz w:val="28"/>
              <w:szCs w:val="21"/>
            </w:rPr>
            <w:t>114</w:t>
          </w:r>
          <w:r>
            <w:rPr>
              <w:rFonts w:hint="eastAsia" w:ascii="Times New Roman" w:eastAsia="仿宋_GB2312"/>
              <w:b w:val="0"/>
              <w:bCs w:val="0"/>
              <w:sz w:val="28"/>
              <w:szCs w:val="21"/>
            </w:rPr>
            <w:fldChar w:fldCharType="end"/>
          </w:r>
          <w:r>
            <w:rPr>
              <w:rFonts w:hint="eastAsia" w:ascii="Times New Roman" w:eastAsia="仿宋_GB2312"/>
              <w:b w:val="0"/>
              <w:bCs w:val="0"/>
              <w:sz w:val="28"/>
              <w:szCs w:val="21"/>
            </w:rPr>
            <w:fldChar w:fldCharType="end"/>
          </w:r>
        </w:p>
        <w:p w14:paraId="22CDA0B5">
          <w:pPr>
            <w:pStyle w:val="27"/>
            <w:tabs>
              <w:tab w:val="right" w:leader="dot" w:pos="8617"/>
              <w:tab w:val="clear" w:pos="8607"/>
            </w:tabs>
            <w:spacing w:line="240" w:lineRule="auto"/>
            <w:rPr>
              <w:rFonts w:ascii="Times New Roman" w:eastAsia="仿宋_GB2312"/>
              <w:b w:val="0"/>
              <w:bCs w:val="0"/>
              <w:sz w:val="28"/>
              <w:szCs w:val="21"/>
            </w:rPr>
          </w:pPr>
          <w:r>
            <w:fldChar w:fldCharType="begin"/>
          </w:r>
          <w:r>
            <w:instrText xml:space="preserve"> HYPERLINK \l "_Toc20005" </w:instrText>
          </w:r>
          <w:r>
            <w:fldChar w:fldCharType="separate"/>
          </w:r>
          <w:r>
            <w:rPr>
              <w:rFonts w:ascii="Times New Roman" w:eastAsia="仿宋_GB2312"/>
              <w:b w:val="0"/>
              <w:bCs w:val="0"/>
              <w:sz w:val="28"/>
              <w:szCs w:val="21"/>
            </w:rPr>
            <w:t xml:space="preserve">第六节 </w:t>
          </w:r>
          <w:r>
            <w:rPr>
              <w:rFonts w:hint="eastAsia" w:ascii="Times New Roman" w:eastAsia="仿宋_GB2312"/>
              <w:b w:val="0"/>
              <w:bCs w:val="0"/>
              <w:sz w:val="28"/>
              <w:szCs w:val="21"/>
            </w:rPr>
            <w:t>加强宣传引导</w:t>
          </w:r>
          <w:r>
            <w:rPr>
              <w:rFonts w:hint="eastAsia" w:ascii="Times New Roman" w:eastAsia="仿宋_GB2312"/>
              <w:b w:val="0"/>
              <w:bCs w:val="0"/>
              <w:sz w:val="28"/>
              <w:szCs w:val="21"/>
            </w:rPr>
            <w:tab/>
          </w:r>
          <w:r>
            <w:rPr>
              <w:rFonts w:hint="eastAsia" w:ascii="Times New Roman" w:eastAsia="仿宋_GB2312"/>
              <w:b w:val="0"/>
              <w:bCs w:val="0"/>
              <w:sz w:val="28"/>
              <w:szCs w:val="21"/>
            </w:rPr>
            <w:fldChar w:fldCharType="begin"/>
          </w:r>
          <w:r>
            <w:rPr>
              <w:rFonts w:hint="eastAsia" w:ascii="Times New Roman" w:eastAsia="仿宋_GB2312"/>
              <w:b w:val="0"/>
              <w:bCs w:val="0"/>
              <w:sz w:val="28"/>
              <w:szCs w:val="21"/>
            </w:rPr>
            <w:instrText xml:space="preserve"> PAGEREF _Toc20005 \h </w:instrText>
          </w:r>
          <w:r>
            <w:rPr>
              <w:rFonts w:hint="eastAsia" w:ascii="Times New Roman" w:eastAsia="仿宋_GB2312"/>
              <w:b w:val="0"/>
              <w:bCs w:val="0"/>
              <w:sz w:val="28"/>
              <w:szCs w:val="21"/>
            </w:rPr>
            <w:fldChar w:fldCharType="separate"/>
          </w:r>
          <w:r>
            <w:rPr>
              <w:rFonts w:ascii="Times New Roman" w:eastAsia="仿宋_GB2312"/>
              <w:b w:val="0"/>
              <w:bCs w:val="0"/>
              <w:sz w:val="28"/>
              <w:szCs w:val="21"/>
            </w:rPr>
            <w:t>115</w:t>
          </w:r>
          <w:r>
            <w:rPr>
              <w:rFonts w:hint="eastAsia" w:ascii="Times New Roman" w:eastAsia="仿宋_GB2312"/>
              <w:b w:val="0"/>
              <w:bCs w:val="0"/>
              <w:sz w:val="28"/>
              <w:szCs w:val="21"/>
            </w:rPr>
            <w:fldChar w:fldCharType="end"/>
          </w:r>
          <w:r>
            <w:rPr>
              <w:rFonts w:hint="eastAsia" w:ascii="Times New Roman" w:eastAsia="仿宋_GB2312"/>
              <w:b w:val="0"/>
              <w:bCs w:val="0"/>
              <w:sz w:val="28"/>
              <w:szCs w:val="21"/>
            </w:rPr>
            <w:fldChar w:fldCharType="end"/>
          </w:r>
        </w:p>
        <w:p w14:paraId="4A107A25">
          <w:pPr>
            <w:pStyle w:val="21"/>
            <w:tabs>
              <w:tab w:val="right" w:leader="dot" w:pos="8617"/>
              <w:tab w:val="clear" w:pos="8607"/>
            </w:tabs>
            <w:spacing w:line="240" w:lineRule="auto"/>
            <w:rPr>
              <w:rFonts w:ascii="Times New Roman" w:hAnsi="Times New Roman" w:eastAsia="仿宋_GB2312"/>
              <w:sz w:val="28"/>
              <w:szCs w:val="21"/>
            </w:rPr>
          </w:pPr>
          <w:r>
            <w:fldChar w:fldCharType="begin"/>
          </w:r>
          <w:r>
            <w:instrText xml:space="preserve"> HYPERLINK \l "_Toc30832" </w:instrText>
          </w:r>
          <w:r>
            <w:fldChar w:fldCharType="separate"/>
          </w:r>
          <w:r>
            <w:rPr>
              <w:rFonts w:hint="eastAsia" w:ascii="Times New Roman" w:hAnsi="Times New Roman" w:eastAsia="仿宋_GB2312"/>
              <w:sz w:val="28"/>
              <w:szCs w:val="21"/>
            </w:rPr>
            <w:t>附件1：《井研县“十四五”推进农业农村现代化规划》环境影响评价报告</w:t>
          </w:r>
          <w:r>
            <w:rPr>
              <w:rFonts w:hint="eastAsia" w:ascii="Times New Roman" w:hAnsi="Times New Roman" w:eastAsia="仿宋_GB2312"/>
              <w:sz w:val="28"/>
              <w:szCs w:val="21"/>
            </w:rPr>
            <w:tab/>
          </w:r>
          <w:r>
            <w:rPr>
              <w:rFonts w:hint="eastAsia" w:ascii="Times New Roman" w:hAnsi="Times New Roman" w:eastAsia="仿宋_GB2312"/>
              <w:sz w:val="28"/>
              <w:szCs w:val="21"/>
            </w:rPr>
            <w:fldChar w:fldCharType="begin"/>
          </w:r>
          <w:r>
            <w:rPr>
              <w:rFonts w:hint="eastAsia" w:ascii="Times New Roman" w:hAnsi="Times New Roman" w:eastAsia="仿宋_GB2312"/>
              <w:sz w:val="28"/>
              <w:szCs w:val="21"/>
            </w:rPr>
            <w:instrText xml:space="preserve"> PAGEREF _Toc30832 \h </w:instrText>
          </w:r>
          <w:r>
            <w:rPr>
              <w:rFonts w:hint="eastAsia" w:ascii="Times New Roman" w:hAnsi="Times New Roman" w:eastAsia="仿宋_GB2312"/>
              <w:sz w:val="28"/>
              <w:szCs w:val="21"/>
            </w:rPr>
            <w:fldChar w:fldCharType="separate"/>
          </w:r>
          <w:r>
            <w:rPr>
              <w:rFonts w:ascii="Times New Roman" w:hAnsi="Times New Roman" w:eastAsia="仿宋_GB2312"/>
              <w:sz w:val="28"/>
              <w:szCs w:val="21"/>
            </w:rPr>
            <w:t>117</w:t>
          </w:r>
          <w:r>
            <w:rPr>
              <w:rFonts w:hint="eastAsia" w:ascii="Times New Roman" w:hAnsi="Times New Roman" w:eastAsia="仿宋_GB2312"/>
              <w:sz w:val="28"/>
              <w:szCs w:val="21"/>
            </w:rPr>
            <w:fldChar w:fldCharType="end"/>
          </w:r>
          <w:r>
            <w:rPr>
              <w:rFonts w:hint="eastAsia" w:ascii="Times New Roman" w:hAnsi="Times New Roman" w:eastAsia="仿宋_GB2312"/>
              <w:sz w:val="28"/>
              <w:szCs w:val="21"/>
            </w:rPr>
            <w:fldChar w:fldCharType="end"/>
          </w:r>
        </w:p>
        <w:p w14:paraId="66825349">
          <w:pPr>
            <w:pStyle w:val="21"/>
            <w:tabs>
              <w:tab w:val="right" w:leader="dot" w:pos="8617"/>
              <w:tab w:val="clear" w:pos="8607"/>
            </w:tabs>
            <w:spacing w:line="240" w:lineRule="auto"/>
          </w:pPr>
          <w:r>
            <w:fldChar w:fldCharType="begin"/>
          </w:r>
          <w:r>
            <w:instrText xml:space="preserve"> HYPERLINK \l "_Toc10561" </w:instrText>
          </w:r>
          <w:r>
            <w:fldChar w:fldCharType="separate"/>
          </w:r>
          <w:r>
            <w:rPr>
              <w:rFonts w:hint="eastAsia" w:ascii="Times New Roman" w:hAnsi="Times New Roman" w:eastAsia="仿宋_GB2312"/>
              <w:sz w:val="28"/>
              <w:szCs w:val="21"/>
            </w:rPr>
            <w:t>附件2：井研县“十四五”推动农业农村现代化规划项目汇总表</w:t>
          </w:r>
          <w:r>
            <w:rPr>
              <w:rFonts w:hint="eastAsia" w:ascii="Times New Roman" w:hAnsi="Times New Roman" w:eastAsia="仿宋_GB2312"/>
              <w:sz w:val="28"/>
              <w:szCs w:val="21"/>
            </w:rPr>
            <w:tab/>
          </w:r>
          <w:r>
            <w:rPr>
              <w:rFonts w:hint="eastAsia" w:ascii="Times New Roman" w:hAnsi="Times New Roman" w:eastAsia="仿宋_GB2312"/>
              <w:sz w:val="28"/>
              <w:szCs w:val="21"/>
            </w:rPr>
            <w:fldChar w:fldCharType="begin"/>
          </w:r>
          <w:r>
            <w:rPr>
              <w:rFonts w:hint="eastAsia" w:ascii="Times New Roman" w:hAnsi="Times New Roman" w:eastAsia="仿宋_GB2312"/>
              <w:sz w:val="28"/>
              <w:szCs w:val="21"/>
            </w:rPr>
            <w:instrText xml:space="preserve"> PAGEREF _Toc10561 \h </w:instrText>
          </w:r>
          <w:r>
            <w:rPr>
              <w:rFonts w:hint="eastAsia" w:ascii="Times New Roman" w:hAnsi="Times New Roman" w:eastAsia="仿宋_GB2312"/>
              <w:sz w:val="28"/>
              <w:szCs w:val="21"/>
            </w:rPr>
            <w:fldChar w:fldCharType="separate"/>
          </w:r>
          <w:r>
            <w:rPr>
              <w:rFonts w:ascii="Times New Roman" w:hAnsi="Times New Roman" w:eastAsia="仿宋_GB2312"/>
              <w:sz w:val="28"/>
              <w:szCs w:val="21"/>
            </w:rPr>
            <w:t>121</w:t>
          </w:r>
          <w:r>
            <w:rPr>
              <w:rFonts w:hint="eastAsia" w:ascii="Times New Roman" w:hAnsi="Times New Roman" w:eastAsia="仿宋_GB2312"/>
              <w:sz w:val="28"/>
              <w:szCs w:val="21"/>
            </w:rPr>
            <w:fldChar w:fldCharType="end"/>
          </w:r>
          <w:r>
            <w:rPr>
              <w:rFonts w:hint="eastAsia" w:ascii="Times New Roman" w:hAnsi="Times New Roman" w:eastAsia="仿宋_GB2312"/>
              <w:sz w:val="28"/>
              <w:szCs w:val="21"/>
            </w:rPr>
            <w:fldChar w:fldCharType="end"/>
          </w:r>
        </w:p>
        <w:p w14:paraId="57728EEC">
          <w:pPr>
            <w:pStyle w:val="21"/>
            <w:spacing w:before="435" w:beforeLines="100" w:after="435" w:afterLines="100" w:line="460" w:lineRule="exact"/>
            <w:rPr>
              <w:sz w:val="36"/>
              <w:szCs w:val="24"/>
            </w:rPr>
          </w:pPr>
          <w:r>
            <w:rPr>
              <w:szCs w:val="24"/>
              <w:lang w:val="zh-CN"/>
            </w:rPr>
            <w:fldChar w:fldCharType="end"/>
          </w:r>
        </w:p>
      </w:sdtContent>
    </w:sdt>
    <w:p w14:paraId="0760113F">
      <w:pPr>
        <w:widowControl/>
        <w:adjustRightInd/>
        <w:snapToGrid/>
        <w:spacing w:line="240" w:lineRule="auto"/>
        <w:ind w:firstLine="0" w:firstLineChars="0"/>
        <w:jc w:val="left"/>
      </w:pPr>
    </w:p>
    <w:p w14:paraId="328096A9">
      <w:pPr>
        <w:widowControl/>
        <w:adjustRightInd/>
        <w:snapToGrid/>
        <w:spacing w:line="240" w:lineRule="auto"/>
        <w:ind w:firstLine="0" w:firstLineChars="0"/>
        <w:jc w:val="left"/>
        <w:sectPr>
          <w:headerReference r:id="rId13" w:type="first"/>
          <w:footerReference r:id="rId15" w:type="first"/>
          <w:headerReference r:id="rId12" w:type="default"/>
          <w:footerReference r:id="rId14" w:type="default"/>
          <w:pgSz w:w="11906" w:h="16838"/>
          <w:pgMar w:top="1531" w:right="1588" w:bottom="1418" w:left="1701" w:header="680" w:footer="907" w:gutter="0"/>
          <w:pgNumType w:fmt="upperRoman" w:start="1"/>
          <w:cols w:space="425" w:num="1"/>
          <w:titlePg/>
          <w:docGrid w:type="lines" w:linePitch="435" w:charSpace="0"/>
        </w:sectPr>
      </w:pPr>
      <w:r>
        <w:br w:type="page"/>
      </w:r>
    </w:p>
    <w:p w14:paraId="510017D9">
      <w:pPr>
        <w:pStyle w:val="2"/>
        <w:spacing w:before="217" w:after="217"/>
        <w:ind w:firstLine="708" w:firstLineChars="196"/>
      </w:pPr>
      <w:bookmarkStart w:id="9" w:name="_Toc3288"/>
      <w:bookmarkStart w:id="10" w:name="_Toc72231416"/>
      <w:bookmarkStart w:id="11" w:name="_Toc71548839"/>
      <w:r>
        <w:rPr>
          <w:rFonts w:hint="eastAsia"/>
        </w:rPr>
        <w:t>开启全面推进农业农村现代化井研新征程</w:t>
      </w:r>
      <w:bookmarkEnd w:id="9"/>
    </w:p>
    <w:p w14:paraId="4EBF5C8D">
      <w:pPr>
        <w:ind w:firstLine="640"/>
      </w:pPr>
      <w:r>
        <w:rPr>
          <w:rFonts w:hint="eastAsia"/>
        </w:rPr>
        <w:t>站在“三农”工作新的历史方位，开启全面推进农业农村现代化井研新征程，坚持用大历史观来看待农业、农村、农民问题，在把握新发展阶段中保持井研定力，在融入新发展格局中展现井研担当，在践行新发展理念中推进井研跨越，在促进高质量发展中展示井研力量，坚持农业农村优先发展、农业农村一体规划，全面推进乡村振兴，加快井研农业农村现代化，促进农业高质高效、乡村宜居宜业、农民富裕富足。</w:t>
      </w:r>
    </w:p>
    <w:bookmarkEnd w:id="10"/>
    <w:bookmarkEnd w:id="11"/>
    <w:p w14:paraId="2144F2EA">
      <w:pPr>
        <w:pStyle w:val="3"/>
      </w:pPr>
      <w:bookmarkStart w:id="12" w:name="_Toc17627"/>
      <w:r>
        <w:rPr>
          <w:rFonts w:hint="eastAsia"/>
        </w:rPr>
        <w:t>发展基础</w:t>
      </w:r>
      <w:bookmarkEnd w:id="12"/>
    </w:p>
    <w:p w14:paraId="39308E7C">
      <w:pPr>
        <w:ind w:firstLine="640"/>
      </w:pPr>
      <w:r>
        <w:rPr>
          <w:rFonts w:hint="eastAsia" w:ascii="仿宋_GB2312" w:hAnsi="仿宋"/>
        </w:rPr>
        <w:t>“</w:t>
      </w:r>
      <w:r>
        <w:rPr>
          <w:rFonts w:hint="eastAsia"/>
        </w:rPr>
        <w:t>十三五</w:t>
      </w:r>
      <w:r>
        <w:rPr>
          <w:rFonts w:hint="eastAsia" w:ascii="仿宋_GB2312" w:hAnsi="仿宋"/>
        </w:rPr>
        <w:t>”</w:t>
      </w:r>
      <w:r>
        <w:rPr>
          <w:rFonts w:hint="eastAsia"/>
        </w:rPr>
        <w:t>时期，全县以习近平新时代中国特色社会主义思想为指导，全面贯彻习近平总书记对四川工作系列重要指示精神，坚持“农业兴县、工业强县”发展主线，紧扣乡村振兴，决战脱贫攻坚，全力推动以柑橘、粮油、畜牧、水产为主导的</w:t>
      </w:r>
      <w:r>
        <w:rPr>
          <w:rFonts w:hint="eastAsia" w:ascii="仿宋_GB2312" w:hAnsi="仿宋"/>
        </w:rPr>
        <w:t>“</w:t>
      </w:r>
      <w:r>
        <w:rPr>
          <w:rFonts w:hint="eastAsia"/>
        </w:rPr>
        <w:t>4+3</w:t>
      </w:r>
      <w:r>
        <w:rPr>
          <w:rFonts w:hint="eastAsia" w:ascii="仿宋_GB2312" w:hAnsi="仿宋"/>
        </w:rPr>
        <w:t>”</w:t>
      </w:r>
      <w:r>
        <w:rPr>
          <w:rStyle w:val="42"/>
          <w:rFonts w:ascii="仿宋_GB2312" w:hAnsi="仿宋"/>
        </w:rPr>
        <w:footnoteReference w:id="0"/>
      </w:r>
      <w:r>
        <w:rPr>
          <w:rFonts w:hint="eastAsia"/>
        </w:rPr>
        <w:t>现代农业产业体系建设，不断促进全县农业绿色循环优质高效发展。按照</w:t>
      </w:r>
      <w:r>
        <w:rPr>
          <w:rFonts w:hint="eastAsia" w:ascii="仿宋_GB2312" w:hAnsi="仿宋"/>
        </w:rPr>
        <w:t>“</w:t>
      </w:r>
      <w:r>
        <w:rPr>
          <w:rFonts w:hint="eastAsia"/>
        </w:rPr>
        <w:t>稳粮增收、提质增效、创新驱动</w:t>
      </w:r>
      <w:r>
        <w:rPr>
          <w:rFonts w:hint="eastAsia" w:ascii="仿宋_GB2312" w:hAnsi="仿宋"/>
        </w:rPr>
        <w:t>”</w:t>
      </w:r>
      <w:r>
        <w:rPr>
          <w:rFonts w:hint="eastAsia"/>
        </w:rPr>
        <w:t>的总要求，大力促进农业规模化、标准化、品牌化发展，深入推进供给侧结构性改革，农业农村发展取得突出成效，走出了一条</w:t>
      </w:r>
      <w:r>
        <w:rPr>
          <w:rFonts w:hint="eastAsia" w:ascii="仿宋_GB2312" w:hAnsi="仿宋"/>
        </w:rPr>
        <w:t>“</w:t>
      </w:r>
      <w:r>
        <w:rPr>
          <w:rFonts w:hint="eastAsia"/>
        </w:rPr>
        <w:t>农业发展、农村和谐、农民增收</w:t>
      </w:r>
      <w:r>
        <w:rPr>
          <w:rFonts w:hint="eastAsia" w:ascii="仿宋_GB2312" w:hAnsi="仿宋"/>
        </w:rPr>
        <w:t>”</w:t>
      </w:r>
      <w:r>
        <w:rPr>
          <w:rFonts w:hint="eastAsia"/>
        </w:rPr>
        <w:t>的现代农业农村新路，为推进农业农村现代化奠定了良好的基础。先后获评全国产粮大县、全国柑橘产业30强、全国生猪调出大县、全国绿色种养循环农业试点项目县、全国村庄清洁行动先进县、全国晚熟柑橘集群县、四川省乡村振兴先进县、全省农村改革综合试验区、全省农业社会化服务典型地区、全省农产品主产</w:t>
      </w:r>
      <w:r>
        <w:rPr>
          <w:rFonts w:hint="eastAsia"/>
          <w:lang w:eastAsia="zh-CN"/>
        </w:rPr>
        <w:t>区（县）</w:t>
      </w:r>
      <w:r>
        <w:rPr>
          <w:rFonts w:hint="eastAsia"/>
        </w:rPr>
        <w:t>和现代农业示范县。</w:t>
      </w:r>
    </w:p>
    <w:p w14:paraId="251FB2CE">
      <w:pPr>
        <w:pStyle w:val="4"/>
        <w:ind w:firstLine="643"/>
      </w:pPr>
      <w:bookmarkStart w:id="13" w:name="_Toc111818520"/>
      <w:bookmarkStart w:id="14" w:name="_Toc28367"/>
      <w:bookmarkStart w:id="15" w:name="_Toc114128681"/>
      <w:bookmarkStart w:id="16" w:name="_Toc112145601"/>
      <w:r>
        <w:rPr>
          <w:rFonts w:hint="eastAsia"/>
        </w:rPr>
        <w:t>农业综合生产能力显著增强</w:t>
      </w:r>
      <w:bookmarkEnd w:id="13"/>
      <w:bookmarkEnd w:id="14"/>
      <w:bookmarkEnd w:id="15"/>
      <w:bookmarkEnd w:id="16"/>
    </w:p>
    <w:p w14:paraId="185B6BF7">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农业基础设施不断完善，截至“十三五”末，全县累计建成高标准农田31.51万亩，农田水利设施持续完善。农业科技支撑能力不断提升，主要农作物耕种收综合机械化率达56.92%，主要农作物良种覆盖率达97%，畜禽良种覆盖率达9</w:t>
      </w:r>
      <w:r>
        <w:rPr>
          <w:rFonts w:hint="eastAsia"/>
        </w:rPr>
        <w:t>3%</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020</w:t>
      </w:r>
      <w:r>
        <w:rPr>
          <w:rFonts w:hint="eastAsia"/>
          <w:color w:val="000000" w:themeColor="text1"/>
          <w14:textFill>
            <w14:solidFill>
              <w14:schemeClr w14:val="tx1"/>
            </w14:solidFill>
          </w14:textFill>
        </w:rPr>
        <w:t>年全县第一产业增加值</w:t>
      </w:r>
      <w:r>
        <w:rPr>
          <w:rFonts w:hint="eastAsia"/>
        </w:rPr>
        <w:t>367077万元，较上年增长6.6%</w:t>
      </w:r>
      <w:r>
        <w:rPr>
          <w:rFonts w:hint="eastAsia"/>
          <w:color w:val="000000" w:themeColor="text1"/>
          <w14:textFill>
            <w14:solidFill>
              <w14:schemeClr w14:val="tx1"/>
            </w14:solidFill>
          </w14:textFill>
        </w:rPr>
        <w:t>，对经济增长的贡献率为38.1%，拉动经济增长1.4个百分点。</w:t>
      </w:r>
    </w:p>
    <w:p w14:paraId="54AFB691">
      <w:pPr>
        <w:pStyle w:val="60"/>
        <w:spacing w:before="217"/>
      </w:pPr>
      <w:r>
        <w:rPr>
          <w:rFonts w:hint="eastAsia"/>
        </w:rPr>
        <w:t>“十三五”时期第一产业增加值及增速</w:t>
      </w:r>
    </w:p>
    <w:p w14:paraId="2E549F2D">
      <w:pPr>
        <w:pStyle w:val="62"/>
      </w:pPr>
      <w:r>
        <w:drawing>
          <wp:inline distT="0" distB="0" distL="0" distR="0">
            <wp:extent cx="5349875" cy="2683510"/>
            <wp:effectExtent l="0" t="0" r="3175"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380089" cy="2698919"/>
                    </a:xfrm>
                    <a:prstGeom prst="rect">
                      <a:avLst/>
                    </a:prstGeom>
                    <a:noFill/>
                  </pic:spPr>
                </pic:pic>
              </a:graphicData>
            </a:graphic>
          </wp:inline>
        </w:drawing>
      </w:r>
    </w:p>
    <w:p w14:paraId="4FE016A1">
      <w:pPr>
        <w:pStyle w:val="4"/>
        <w:ind w:firstLine="643"/>
      </w:pPr>
      <w:bookmarkStart w:id="17" w:name="_Toc114128682"/>
      <w:bookmarkStart w:id="18" w:name="_Toc111818521"/>
      <w:bookmarkStart w:id="19" w:name="_Toc112145602"/>
      <w:bookmarkStart w:id="20" w:name="_Toc25390"/>
      <w:r>
        <w:rPr>
          <w:rFonts w:hint="eastAsia"/>
        </w:rPr>
        <w:t>现代农业产业持续稳定发展</w:t>
      </w:r>
      <w:bookmarkEnd w:id="17"/>
      <w:bookmarkEnd w:id="18"/>
      <w:bookmarkEnd w:id="19"/>
      <w:bookmarkEnd w:id="20"/>
    </w:p>
    <w:p w14:paraId="6D0F6830">
      <w:pPr>
        <w:ind w:firstLine="640"/>
      </w:pPr>
      <w:r>
        <w:rPr>
          <w:rFonts w:hint="eastAsia"/>
        </w:rPr>
        <w:t>现代农业“4+3”产业体系初步构建。2020年，全县粮食播种面积65.7万亩，产量24.3万吨，粮食产量连续5年稳定增长，全面完成粮食生产功能区和重要农产品保护区划定，粮食安全保障能力稳步提升。全县规模化生猪养殖场1000余家，其中年出栏500头以上规模化生猪养殖场216家，年出栏5000头以上大型生猪养殖场37家，2020年创建标准化生猪养殖场（小区）7个。出栏生猪55万头，位于全市第1，出栏牛、羊、肉兔177.42万只，小家禽542.87万只。柑橘种植面积23.01万亩，产量26.51万吨，产值15.35亿元，获评全国柑橘30强县、全国晚熟柑橘优势特色产业集群县。水产标准化养殖水平进一步提升。2020年全县水产养殖面积11.5万亩，其中水库养殖面积2.7万亩，池塘精养面积4.2万亩，稻鱼综合种养4.6万亩，水产品产量4.2万吨，产值10.5亿元，位居全省前列。现代农业园区发展稳步推进，培育建设省三星级园区1个、市级园区1个、县级园区20个，构建了省、市、县三级联动、梯次发展的现代农业园区新格局。</w:t>
      </w:r>
    </w:p>
    <w:p w14:paraId="6D5947CF">
      <w:pPr>
        <w:pStyle w:val="60"/>
        <w:spacing w:before="217"/>
      </w:pPr>
      <w:r>
        <w:rPr>
          <w:rFonts w:hint="eastAsia"/>
        </w:rPr>
        <w:t>“十三五”时期粮食产量及增速</w:t>
      </w:r>
    </w:p>
    <w:p w14:paraId="1A579036">
      <w:pPr>
        <w:pStyle w:val="62"/>
      </w:pPr>
      <w:r>
        <w:drawing>
          <wp:inline distT="0" distB="0" distL="0" distR="0">
            <wp:extent cx="5398770" cy="2410460"/>
            <wp:effectExtent l="0" t="0" r="0"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399166" cy="2410691"/>
                    </a:xfrm>
                    <a:prstGeom prst="rect">
                      <a:avLst/>
                    </a:prstGeom>
                    <a:noFill/>
                  </pic:spPr>
                </pic:pic>
              </a:graphicData>
            </a:graphic>
          </wp:inline>
        </w:drawing>
      </w:r>
    </w:p>
    <w:p w14:paraId="2BF08B4E">
      <w:pPr>
        <w:pStyle w:val="4"/>
        <w:ind w:firstLine="643"/>
      </w:pPr>
      <w:bookmarkStart w:id="21" w:name="_Toc14029"/>
      <w:bookmarkStart w:id="22" w:name="_Toc114128683"/>
      <w:bookmarkStart w:id="23" w:name="_Toc111818523"/>
      <w:bookmarkStart w:id="24" w:name="_Toc112145604"/>
      <w:r>
        <w:rPr>
          <w:rFonts w:hint="eastAsia"/>
        </w:rPr>
        <w:t>农业产业化经营体系日渐完善</w:t>
      </w:r>
      <w:bookmarkEnd w:id="21"/>
      <w:bookmarkEnd w:id="22"/>
    </w:p>
    <w:p w14:paraId="29CED328">
      <w:pPr>
        <w:ind w:firstLine="640"/>
        <w:rPr>
          <w:b/>
        </w:rPr>
      </w:pPr>
      <w:r>
        <w:rPr>
          <w:rFonts w:hint="eastAsia"/>
        </w:rPr>
        <w:t>新型农业经营主体不断壮大。截至2020年，全县累计培育农业产业化龙头企业23家，其中国家级1家，省级5家，市级17家；培育农民专合社392个，其中国家级示范社7个，省级示范社19个；培育家庭农场1908家，其中省级示范场8家，并成功申报“省级家庭农场示范县”。农业社会化服务能力不断增强。发展农业社会化服务主体78家，服务能力30万作业亩。“井字号”农产品品牌持续发展，实施“区域+企业”双品牌战略，培育“三品一标”农产品32个，“井研柑橘”区域公用品牌获得国家农产品地理标志认证。农产品质量安全追溯体系进一步完善，推进611家生产经营主体入驻国家（省级）农产品质量安全追溯管理信息平台。2020年全县省级农产品质量安全例行监测合格率为99.8%，并成功认定为第七批省级农产品安全监管示范县。</w:t>
      </w:r>
    </w:p>
    <w:p w14:paraId="3B7C0BAC">
      <w:pPr>
        <w:pStyle w:val="4"/>
        <w:ind w:firstLine="643"/>
      </w:pPr>
      <w:bookmarkStart w:id="25" w:name="_Toc21349"/>
      <w:bookmarkStart w:id="26" w:name="_Toc114128684"/>
      <w:r>
        <w:rPr>
          <w:rFonts w:hint="eastAsia"/>
        </w:rPr>
        <w:t>农民富裕富足取得明显成效</w:t>
      </w:r>
      <w:bookmarkEnd w:id="23"/>
      <w:bookmarkEnd w:id="24"/>
      <w:bookmarkEnd w:id="25"/>
      <w:bookmarkEnd w:id="26"/>
    </w:p>
    <w:p w14:paraId="3F3FDC81">
      <w:pPr>
        <w:ind w:firstLine="640"/>
      </w:pPr>
      <w:r>
        <w:rPr>
          <w:rFonts w:hint="eastAsia"/>
        </w:rPr>
        <w:t>脱贫攻坚取得全面胜利，“十三五”期间，全县上下齐心决战决胜脱贫攻坚，全县1</w:t>
      </w:r>
      <w:r>
        <w:t>0</w:t>
      </w:r>
      <w:r>
        <w:rPr>
          <w:rFonts w:hint="eastAsia"/>
        </w:rPr>
        <w:t>个省定贫困村、4</w:t>
      </w:r>
      <w:r>
        <w:t>3</w:t>
      </w:r>
      <w:r>
        <w:rPr>
          <w:rFonts w:hint="eastAsia"/>
        </w:rPr>
        <w:t>个市列贫困村全部摘帽，7</w:t>
      </w:r>
      <w:r>
        <w:t>300</w:t>
      </w:r>
      <w:r>
        <w:rPr>
          <w:rFonts w:hint="eastAsia"/>
        </w:rPr>
        <w:t>户、2</w:t>
      </w:r>
      <w:r>
        <w:t>0201</w:t>
      </w:r>
      <w:r>
        <w:rPr>
          <w:rFonts w:hint="eastAsia"/>
        </w:rPr>
        <w:t>名贫困人口全部脱贫退出。2</w:t>
      </w:r>
      <w:r>
        <w:t>020</w:t>
      </w:r>
      <w:r>
        <w:rPr>
          <w:rFonts w:hint="eastAsia"/>
        </w:rPr>
        <w:t>年，通过深入开展脱贫攻坚问题“清零”行动，“五定”</w:t>
      </w:r>
      <w:r>
        <w:rPr>
          <w:rStyle w:val="42"/>
        </w:rPr>
        <w:footnoteReference w:id="1"/>
      </w:r>
      <w:r>
        <w:rPr>
          <w:rFonts w:hint="eastAsia"/>
        </w:rPr>
        <w:t>工作法，实行“一体式”集中整改、台账式管理，采取“清单制+责任制+限时制”方式，实现相关问题1</w:t>
      </w:r>
      <w:r>
        <w:t>00</w:t>
      </w:r>
      <w:r>
        <w:rPr>
          <w:rFonts w:hint="eastAsia"/>
        </w:rPr>
        <w:t>%“清零”，全县建档立卡贫困户的脱贫成效和脱贫质量得到巩固提升。严格落实农民增收工作县委书记和县长负责制，着力构建农民持续性增收长效机制。认真落实强农惠农政策，做好“三农”保障、服务、组织工作，开展农民工工资支付情况排查整顿工作。2</w:t>
      </w:r>
      <w:r>
        <w:t>020</w:t>
      </w:r>
      <w:r>
        <w:rPr>
          <w:rFonts w:hint="eastAsia"/>
        </w:rPr>
        <w:t>年全县农村居民人均可支配收入1</w:t>
      </w:r>
      <w:r>
        <w:t>7563</w:t>
      </w:r>
      <w:r>
        <w:rPr>
          <w:rFonts w:hint="eastAsia"/>
        </w:rPr>
        <w:t>元，比</w:t>
      </w:r>
      <w:r>
        <w:t>2015</w:t>
      </w:r>
      <w:r>
        <w:rPr>
          <w:rFonts w:hint="eastAsia"/>
        </w:rPr>
        <w:t>年增长</w:t>
      </w:r>
      <w:r>
        <w:t>6297</w:t>
      </w:r>
      <w:r>
        <w:rPr>
          <w:rFonts w:hint="eastAsia"/>
        </w:rPr>
        <w:t>元，“十三五”时期年均增长</w:t>
      </w:r>
      <w:r>
        <w:t>11.18%</w:t>
      </w:r>
      <w:r>
        <w:rPr>
          <w:rFonts w:hint="eastAsia"/>
        </w:rPr>
        <w:t>。</w:t>
      </w:r>
    </w:p>
    <w:p w14:paraId="7AC0CEF3">
      <w:pPr>
        <w:pStyle w:val="60"/>
        <w:spacing w:before="217"/>
      </w:pPr>
      <w:r>
        <w:rPr>
          <w:rFonts w:hint="eastAsia"/>
        </w:rPr>
        <w:t>“十三五”时期农村居民人均可支配收入及增速</w:t>
      </w:r>
    </w:p>
    <w:p w14:paraId="355617E5">
      <w:pPr>
        <w:pStyle w:val="62"/>
      </w:pPr>
      <w:r>
        <w:drawing>
          <wp:inline distT="0" distB="0" distL="0" distR="0">
            <wp:extent cx="5353685" cy="2695575"/>
            <wp:effectExtent l="0" t="0" r="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353848" cy="2695699"/>
                    </a:xfrm>
                    <a:prstGeom prst="rect">
                      <a:avLst/>
                    </a:prstGeom>
                    <a:noFill/>
                  </pic:spPr>
                </pic:pic>
              </a:graphicData>
            </a:graphic>
          </wp:inline>
        </w:drawing>
      </w:r>
    </w:p>
    <w:p w14:paraId="4F247032">
      <w:pPr>
        <w:pStyle w:val="4"/>
        <w:ind w:firstLine="643"/>
      </w:pPr>
      <w:bookmarkStart w:id="27" w:name="_Toc112145605"/>
      <w:bookmarkStart w:id="28" w:name="_Toc114128685"/>
      <w:bookmarkStart w:id="29" w:name="_Toc111818524"/>
      <w:bookmarkStart w:id="30" w:name="_Toc31283"/>
      <w:r>
        <w:rPr>
          <w:rFonts w:hint="eastAsia"/>
        </w:rPr>
        <w:t>农村面貌不断改善</w:t>
      </w:r>
      <w:bookmarkEnd w:id="27"/>
      <w:bookmarkEnd w:id="28"/>
      <w:bookmarkEnd w:id="29"/>
      <w:bookmarkEnd w:id="30"/>
    </w:p>
    <w:p w14:paraId="38F1239C">
      <w:pPr>
        <w:ind w:firstLine="640"/>
      </w:pPr>
      <w:r>
        <w:rPr>
          <w:rFonts w:hint="eastAsia"/>
        </w:rPr>
        <w:t>“十三五”时期，成功创建全省“四好农村路”示范县、市级乡村振兴先进县，其中井研县集益镇被评为省级乡村振兴先进镇，井研县纯复镇田家沟村、王村镇集体村、研经镇王家沟村等6个村被评为省级乡村振兴示范村。美丽乡村建设持续推进，建成“美丽四川·宜居乡村”达标村9</w:t>
      </w:r>
      <w:r>
        <w:t>1</w:t>
      </w:r>
      <w:r>
        <w:rPr>
          <w:rFonts w:hint="eastAsia"/>
        </w:rPr>
        <w:t>个、市级以上幸福美丽新村4</w:t>
      </w:r>
      <w:r>
        <w:t>4</w:t>
      </w:r>
      <w:r>
        <w:rPr>
          <w:rFonts w:hint="eastAsia"/>
        </w:rPr>
        <w:t>个。农村人居环境整治三年行动圆满完成，全县新（改）建公共厕所2</w:t>
      </w:r>
      <w:r>
        <w:t>73</w:t>
      </w:r>
      <w:r>
        <w:rPr>
          <w:rFonts w:hint="eastAsia"/>
        </w:rPr>
        <w:t>座，实施“厕污共治”2</w:t>
      </w:r>
      <w:r>
        <w:t>.2</w:t>
      </w:r>
      <w:r>
        <w:rPr>
          <w:rFonts w:hint="eastAsia"/>
        </w:rPr>
        <w:t>万余户，农村户用卫生厕所普及率达到9</w:t>
      </w:r>
      <w:r>
        <w:t>5.8</w:t>
      </w:r>
      <w:r>
        <w:rPr>
          <w:rFonts w:hint="eastAsia"/>
        </w:rPr>
        <w:t>%，建成1</w:t>
      </w:r>
      <w:r>
        <w:t>20</w:t>
      </w:r>
      <w:r>
        <w:rPr>
          <w:rFonts w:hint="eastAsia"/>
        </w:rPr>
        <w:t>个微动力污水处理设施和6座垃圾压缩转运站。生态文明建设成效显著，全国首批“县域大循环、全集中处理”大型沼气工程建成投运，规模养殖场粪污处理设施装备配备率达100%，全县畜禽粪污资源化利用率达</w:t>
      </w:r>
      <w:r>
        <w:t>9</w:t>
      </w:r>
      <w:r>
        <w:rPr>
          <w:rFonts w:hint="eastAsia"/>
        </w:rPr>
        <w:t>0%以上，全县种养循环覆盖面达到50%以上。大力实施农作物秸秆“五化”</w:t>
      </w:r>
      <w:r>
        <w:rPr>
          <w:rStyle w:val="42"/>
        </w:rPr>
        <w:footnoteReference w:id="2"/>
      </w:r>
      <w:r>
        <w:rPr>
          <w:rFonts w:hint="eastAsia"/>
        </w:rPr>
        <w:t>综合利用，秸秆综合利用率达92%。</w:t>
      </w:r>
    </w:p>
    <w:p w14:paraId="6A13EB48">
      <w:pPr>
        <w:pStyle w:val="4"/>
        <w:ind w:firstLine="643"/>
      </w:pPr>
      <w:bookmarkStart w:id="31" w:name="_Toc111818525"/>
      <w:bookmarkStart w:id="32" w:name="_Toc1851"/>
      <w:bookmarkStart w:id="33" w:name="_Toc114128686"/>
      <w:bookmarkStart w:id="34" w:name="_Toc112145606"/>
      <w:r>
        <w:rPr>
          <w:rFonts w:hint="eastAsia"/>
        </w:rPr>
        <w:t>农村基层组织建设不断加强</w:t>
      </w:r>
      <w:bookmarkEnd w:id="31"/>
      <w:bookmarkEnd w:id="32"/>
      <w:bookmarkEnd w:id="33"/>
      <w:bookmarkEnd w:id="34"/>
    </w:p>
    <w:p w14:paraId="76BB08ED">
      <w:pPr>
        <w:ind w:firstLine="640"/>
      </w:pPr>
      <w:r>
        <w:rPr>
          <w:rFonts w:hint="eastAsia"/>
        </w:rPr>
        <w:t>不断完善和加强村级活动场所建设，将村级活动场所真正建设成为党员活动、村民议事、文化娱乐和学习培训阵地。建立和完善村级事务管理机制，加强农村基层组织帮扶，转变村干部的领导方式，规范完善村级党务、政务、财务制度。加强农村党员发展工作，农村基层党组织凝聚力、战斗力和创造力明显增强。乡村治理和乡风文明水平不断提升，全县行政村实现网格化全覆盖，农村兼职网格员配备率1</w:t>
      </w:r>
      <w:r>
        <w:t>00</w:t>
      </w:r>
      <w:r>
        <w:rPr>
          <w:rFonts w:hint="eastAsia"/>
        </w:rPr>
        <w:t>%，行政村法律顾问配备率、村规民约集中修订率均达1</w:t>
      </w:r>
      <w:r>
        <w:t>00</w:t>
      </w:r>
      <w:r>
        <w:rPr>
          <w:rFonts w:hint="eastAsia"/>
        </w:rPr>
        <w:t>%。通过强化社会管理和风险防范，不断推进基层治理体系和治理能力现代化，“自治、法治、德治”三治融合成为乡村善治的新风尚。获评全国乡村治理示范镇1个、全国乡村治理示范村1个。</w:t>
      </w:r>
    </w:p>
    <w:p w14:paraId="43FBF8D5">
      <w:pPr>
        <w:pStyle w:val="4"/>
        <w:ind w:firstLine="643"/>
      </w:pPr>
      <w:bookmarkStart w:id="35" w:name="_Toc112145607"/>
      <w:bookmarkStart w:id="36" w:name="_Toc111818526"/>
      <w:bookmarkStart w:id="37" w:name="_Toc114128687"/>
      <w:bookmarkStart w:id="38" w:name="_Toc13880"/>
      <w:r>
        <w:rPr>
          <w:rFonts w:hint="eastAsia"/>
        </w:rPr>
        <w:t>农村综合改革取得新进展</w:t>
      </w:r>
      <w:bookmarkEnd w:id="35"/>
      <w:bookmarkEnd w:id="36"/>
      <w:bookmarkEnd w:id="37"/>
      <w:bookmarkEnd w:id="38"/>
    </w:p>
    <w:p w14:paraId="28C60050">
      <w:pPr>
        <w:ind w:firstLine="640"/>
      </w:pPr>
      <w:r>
        <w:rPr>
          <w:rFonts w:hint="eastAsia"/>
        </w:rPr>
        <w:t>井研县先后承担了国家农村承包土地的经营权抵押贷款、全国农村集体资产产权制度改革等试点任务，抓住全省农村改革综合试验区、城乡融合发展试点县契机，围绕农业兴县战略，以改革为抓手，激发农业农村活力，厚植发展优势。2020年度获评省农村改革先进县。扎实有序开展农村集体产权制度改革，全面完成全县原</w:t>
      </w:r>
      <w:r>
        <w:t>199</w:t>
      </w:r>
      <w:r>
        <w:rPr>
          <w:rFonts w:hint="eastAsia"/>
        </w:rPr>
        <w:t>个村2659个村民小组的清产核资、集体经济组织成员身份确认、集体经济组织登记赋码和组织登记证书发放工作。深化</w:t>
      </w:r>
      <w:r>
        <w:rPr>
          <w:rFonts w:hint="eastAsia" w:ascii="仿宋_GB2312" w:hAnsi="仿宋"/>
        </w:rPr>
        <w:t>“</w:t>
      </w:r>
      <w:r>
        <w:rPr>
          <w:rFonts w:hint="eastAsia"/>
        </w:rPr>
        <w:t>三权分置</w:t>
      </w:r>
      <w:r>
        <w:rPr>
          <w:rFonts w:hint="eastAsia" w:ascii="仿宋_GB2312" w:hAnsi="仿宋"/>
        </w:rPr>
        <w:t>”</w:t>
      </w:r>
      <w:r>
        <w:rPr>
          <w:rFonts w:hint="eastAsia"/>
        </w:rPr>
        <w:t>实现形式。乡镇行政区划和村级建制调整改革“前半篇”任务全面完成，全县乡镇（街道）从</w:t>
      </w:r>
      <w:r>
        <w:t>2</w:t>
      </w:r>
      <w:r>
        <w:rPr>
          <w:rFonts w:hint="eastAsia"/>
        </w:rPr>
        <w:t>7个减少为1</w:t>
      </w:r>
      <w:r>
        <w:t>5</w:t>
      </w:r>
      <w:r>
        <w:rPr>
          <w:rFonts w:hint="eastAsia"/>
        </w:rPr>
        <w:t>个，减幅44.4%；村从1</w:t>
      </w:r>
      <w:r>
        <w:t>99</w:t>
      </w:r>
      <w:r>
        <w:rPr>
          <w:rFonts w:hint="eastAsia"/>
        </w:rPr>
        <w:t>个减少到9</w:t>
      </w:r>
      <w:r>
        <w:t>6</w:t>
      </w:r>
      <w:r>
        <w:rPr>
          <w:rFonts w:hint="eastAsia"/>
        </w:rPr>
        <w:t>个，减幅5</w:t>
      </w:r>
      <w:r>
        <w:t>1.76</w:t>
      </w:r>
      <w:r>
        <w:rPr>
          <w:rFonts w:hint="eastAsia"/>
        </w:rPr>
        <w:t>%；先后完成了调乡、合村、并组、优化社区改革“四部曲”，各项工作有条不紊推进，基层运转井然有序，实现了县域经济版图的整体性重塑、城乡融合格局的系统性再造、基层治理体系的结构性变革。大力推广土地股份合作、土地承包经营权流转等多种经营方式放活经营权，采取</w:t>
      </w:r>
      <w:r>
        <w:rPr>
          <w:rFonts w:hint="eastAsia" w:ascii="仿宋_GB2312" w:hAnsi="仿宋"/>
        </w:rPr>
        <w:t>“</w:t>
      </w:r>
      <w:r>
        <w:rPr>
          <w:rFonts w:hint="eastAsia"/>
        </w:rPr>
        <w:t>保底收益+按股分红</w:t>
      </w:r>
      <w:r>
        <w:rPr>
          <w:rFonts w:hint="eastAsia" w:ascii="仿宋_GB2312" w:hAnsi="仿宋"/>
        </w:rPr>
        <w:t>”、二次返利</w:t>
      </w:r>
      <w:r>
        <w:rPr>
          <w:rFonts w:hint="eastAsia"/>
        </w:rPr>
        <w:t>等方式，让农民享受改革红利。在巩固农村承包地确权登记成果上，累计完成颁证到户10.15万户和15个镇（街道）的档案整理，被评为</w:t>
      </w:r>
      <w:r>
        <w:rPr>
          <w:rFonts w:hint="eastAsia" w:ascii="仿宋_GB2312" w:hAnsi="仿宋"/>
        </w:rPr>
        <w:t>“</w:t>
      </w:r>
      <w:r>
        <w:rPr>
          <w:rFonts w:hint="eastAsia"/>
        </w:rPr>
        <w:t>全国农村土地确权登记颁证工作典型地区</w:t>
      </w:r>
      <w:r>
        <w:rPr>
          <w:rFonts w:hint="eastAsia" w:ascii="仿宋_GB2312" w:hAnsi="仿宋"/>
        </w:rPr>
        <w:t>”</w:t>
      </w:r>
      <w:r>
        <w:rPr>
          <w:rFonts w:hint="eastAsia"/>
        </w:rPr>
        <w:t>。</w:t>
      </w:r>
    </w:p>
    <w:p w14:paraId="6F14D07A">
      <w:pPr>
        <w:pStyle w:val="3"/>
      </w:pPr>
      <w:bookmarkStart w:id="39" w:name="_Toc22451"/>
      <w:r>
        <w:rPr>
          <w:rFonts w:hint="eastAsia"/>
        </w:rPr>
        <w:t>面临机遇</w:t>
      </w:r>
      <w:bookmarkEnd w:id="39"/>
    </w:p>
    <w:p w14:paraId="4D9F3686">
      <w:pPr>
        <w:ind w:firstLine="640"/>
      </w:pPr>
      <w:r>
        <w:rPr>
          <w:rFonts w:hint="eastAsia"/>
        </w:rPr>
        <w:t>“十四五”时期是“两个一百年”奋斗目标的历史交汇期，推进农业农村现代化进程的外部环境、阶段特征和比较优势都发生新变化，面临诸多发展机遇。</w:t>
      </w:r>
    </w:p>
    <w:p w14:paraId="169EF76A">
      <w:pPr>
        <w:pStyle w:val="4"/>
        <w:ind w:left="-3" w:firstLine="643"/>
      </w:pPr>
      <w:bookmarkStart w:id="40" w:name="_Toc112145609"/>
      <w:bookmarkStart w:id="41" w:name="_Toc111818528"/>
      <w:bookmarkStart w:id="42" w:name="_Toc114128689"/>
      <w:bookmarkStart w:id="43" w:name="_Toc5593"/>
      <w:r>
        <w:rPr>
          <w:rFonts w:hint="eastAsia"/>
        </w:rPr>
        <w:t>稳住农业农村基本盘带来的重大机遇</w:t>
      </w:r>
      <w:bookmarkEnd w:id="40"/>
      <w:bookmarkEnd w:id="41"/>
      <w:bookmarkEnd w:id="42"/>
      <w:bookmarkEnd w:id="43"/>
    </w:p>
    <w:p w14:paraId="02AEC766">
      <w:pPr>
        <w:ind w:firstLine="640"/>
      </w:pPr>
      <w:r>
        <w:rPr>
          <w:rFonts w:hint="eastAsia"/>
        </w:rPr>
        <w:t>民族要复兴，乡村必振兴。全面建设社会主义现代化井研，最艰巨最核心的任务依然在农村，最广泛最深厚的基础依然在农村。如何有效对接中央、省、市关于“三农”工作的重要部署，如何将现有资源与产业基础有效配置，确保各涉农项目、资金落到实处，充分挖掘乡村潜力后劲、补齐短板弱项、推动全面振兴，迫切需要稳住农业基本盘，守好“三农”基础。</w:t>
      </w:r>
    </w:p>
    <w:p w14:paraId="40CADFF5">
      <w:pPr>
        <w:pStyle w:val="4"/>
        <w:ind w:left="-3" w:firstLine="643"/>
      </w:pPr>
      <w:bookmarkStart w:id="44" w:name="_Toc111818529"/>
      <w:bookmarkStart w:id="45" w:name="_Toc112145610"/>
      <w:bookmarkStart w:id="46" w:name="_Toc114128690"/>
      <w:bookmarkStart w:id="47" w:name="_Toc10704"/>
      <w:r>
        <w:rPr>
          <w:rFonts w:hint="eastAsia"/>
        </w:rPr>
        <w:t>国家重大战略交汇带来的良好时机</w:t>
      </w:r>
      <w:bookmarkEnd w:id="44"/>
      <w:bookmarkEnd w:id="45"/>
      <w:bookmarkEnd w:id="46"/>
      <w:bookmarkEnd w:id="47"/>
    </w:p>
    <w:p w14:paraId="61EB0D25">
      <w:pPr>
        <w:ind w:firstLine="640"/>
      </w:pPr>
      <w:r>
        <w:rPr>
          <w:rFonts w:hint="eastAsia"/>
        </w:rPr>
        <w:t>随着“一带一路”建设、长江经济带发展、成渝地区双城经济圈建设和新时代西部大开发等国家战略的深入实施，为推进农业农村现代化注入了新动能。井研县作为长江经济带的重要节点城市、乐山东部重要门户、成乐一体化发展上游城市，地理位置优越，旅游资源丰富。以建设巴蜀文化旅游走廊、世界重要旅游目的地为契机，通过集聚资源条件、发挥区位优势、参与区域分工、承接产业转移，丰富乡村业态，促进农村</w:t>
      </w:r>
      <w:r>
        <w:rPr>
          <w:rFonts w:hint="eastAsia"/>
          <w:lang w:eastAsia="zh-CN"/>
        </w:rPr>
        <w:t>一、二、三产业</w:t>
      </w:r>
      <w:r>
        <w:rPr>
          <w:rFonts w:hint="eastAsia"/>
        </w:rPr>
        <w:t>融合发展，有效推动农业全面升级、农村全面进步、农民全面发展。</w:t>
      </w:r>
    </w:p>
    <w:p w14:paraId="1B6D3EE6">
      <w:pPr>
        <w:pStyle w:val="4"/>
        <w:ind w:left="-3" w:firstLine="643"/>
      </w:pPr>
      <w:bookmarkStart w:id="48" w:name="_Toc112145611"/>
      <w:bookmarkStart w:id="49" w:name="_Toc114128691"/>
      <w:bookmarkStart w:id="50" w:name="_Toc8226"/>
      <w:bookmarkStart w:id="51" w:name="_Toc111818530"/>
      <w:r>
        <w:rPr>
          <w:rFonts w:hint="eastAsia"/>
        </w:rPr>
        <w:t>科技创新制度改革带来的历史机遇</w:t>
      </w:r>
      <w:bookmarkEnd w:id="48"/>
      <w:bookmarkEnd w:id="49"/>
      <w:bookmarkEnd w:id="50"/>
      <w:bookmarkEnd w:id="51"/>
    </w:p>
    <w:p w14:paraId="3DB50E08">
      <w:pPr>
        <w:ind w:firstLine="640"/>
      </w:pPr>
      <w:r>
        <w:rPr>
          <w:rFonts w:hint="eastAsia"/>
        </w:rPr>
        <w:t>伴随新一轮科技革命和产业革命蓄势待发，推进农业科技自立自强，新技术、新产品、新业态不断涌现，为农业农村转型升级实现跨越式发展注入了强劲动力。通过加快构建以国内大循环为主体、国内国际双循环相互促进的新发展格局，实施创新驱动</w:t>
      </w:r>
      <w:r>
        <w:rPr>
          <w:rFonts w:hint="eastAsia"/>
          <w:lang w:val="en-US" w:eastAsia="zh-CN"/>
        </w:rPr>
        <w:t>发展</w:t>
      </w:r>
      <w:r>
        <w:rPr>
          <w:rFonts w:hint="eastAsia"/>
        </w:rPr>
        <w:t>战略，加快培育完整内需体系；把扩大内需战略同深化供给侧结构性改革、推进实施乡村振兴战略有机结合起来，为“十四五”农业农村现代化发展提供新动能。以现代农业园区为载体，加快建设现代农业产业体系，加速产业集聚，进一步拓展农业农村发展空间。</w:t>
      </w:r>
    </w:p>
    <w:p w14:paraId="0D925A79">
      <w:pPr>
        <w:pStyle w:val="3"/>
      </w:pPr>
      <w:bookmarkStart w:id="52" w:name="_Toc3643"/>
      <w:bookmarkStart w:id="53" w:name="_Toc71548846"/>
      <w:r>
        <w:rPr>
          <w:rFonts w:hint="eastAsia"/>
        </w:rPr>
        <w:t>面临挑战</w:t>
      </w:r>
      <w:bookmarkEnd w:id="52"/>
    </w:p>
    <w:p w14:paraId="30E67022">
      <w:pPr>
        <w:ind w:firstLine="640"/>
      </w:pPr>
      <w:r>
        <w:rPr>
          <w:rFonts w:hint="eastAsia"/>
        </w:rPr>
        <w:t>“十三五”期间，全县农业农村发展取得了卓越的成绩，既为全县改革、发展、稳定</w:t>
      </w:r>
      <w:r>
        <w:rPr>
          <w:rFonts w:hint="eastAsia"/>
          <w:lang w:eastAsia="zh-CN"/>
        </w:rPr>
        <w:t>作出</w:t>
      </w:r>
      <w:r>
        <w:rPr>
          <w:rFonts w:hint="eastAsia"/>
        </w:rPr>
        <w:t>了积极贡献，也为“十四五”期间农业农村现代化发展奠定了坚实基础。然而，农业农村现代化发展短板依然存在。</w:t>
      </w:r>
    </w:p>
    <w:p w14:paraId="594FCB22">
      <w:pPr>
        <w:pStyle w:val="4"/>
        <w:spacing w:before="0"/>
        <w:ind w:left="-3" w:firstLine="643"/>
        <w:rPr>
          <w:color w:val="FF0000"/>
        </w:rPr>
      </w:pPr>
      <w:bookmarkStart w:id="54" w:name="_Toc22968"/>
      <w:bookmarkStart w:id="55" w:name="_Toc112145613"/>
      <w:bookmarkStart w:id="56" w:name="_Toc114128693"/>
      <w:bookmarkStart w:id="57" w:name="_Toc111818532"/>
      <w:bookmarkStart w:id="58" w:name="_Toc111192720"/>
      <w:bookmarkStart w:id="59" w:name="_Toc111650288"/>
      <w:r>
        <w:rPr>
          <w:rFonts w:hint="eastAsia"/>
        </w:rPr>
        <w:t>乡村基建亟待加强</w:t>
      </w:r>
      <w:bookmarkEnd w:id="54"/>
      <w:bookmarkEnd w:id="55"/>
      <w:bookmarkEnd w:id="56"/>
      <w:bookmarkEnd w:id="57"/>
      <w:bookmarkEnd w:id="58"/>
      <w:bookmarkEnd w:id="59"/>
    </w:p>
    <w:p w14:paraId="69488E31">
      <w:pPr>
        <w:widowControl/>
        <w:ind w:firstLine="640"/>
        <w:jc w:val="left"/>
        <w:rPr>
          <w:rFonts w:ascii="仿宋_GB2312" w:hAnsi="宋体" w:cs="仿宋_GB2312"/>
          <w:color w:val="000000"/>
          <w:kern w:val="0"/>
          <w:sz w:val="31"/>
          <w:szCs w:val="31"/>
          <w:lang w:bidi="ar"/>
        </w:rPr>
      </w:pPr>
      <w:r>
        <w:rPr>
          <w:rFonts w:hint="eastAsia"/>
        </w:rPr>
        <w:t>全县乡村基本实现“六网”配套，但基础设施还有待提升，尚不能完全满足生产生活需求，也无法满足农旅融合发展的长远需要，干道及生产道路需要进一步完善提升。现有灌排渠道水利设施还不完善，抵御干旱能力较弱；喷滴灌、水肥一体化等高效节水灌溉设施配置尚存在不足。物联网、信息化设施欠缺。农产品产地冷链支撑体系不够，冷链物流仓储等配套设施面不够广，</w:t>
      </w:r>
      <w:r>
        <w:rPr>
          <w:rFonts w:ascii="仿宋_GB2312" w:hAnsi="宋体" w:cs="仿宋_GB2312"/>
          <w:color w:val="000000"/>
          <w:kern w:val="0"/>
          <w:sz w:val="31"/>
          <w:szCs w:val="31"/>
          <w:lang w:bidi="ar"/>
        </w:rPr>
        <w:t>农产品品牌优势不够突出，具有市场竞争力、影</w:t>
      </w:r>
      <w:r>
        <w:rPr>
          <w:rFonts w:hint="eastAsia" w:ascii="仿宋_GB2312" w:hAnsi="宋体" w:cs="仿宋_GB2312"/>
          <w:color w:val="000000"/>
          <w:kern w:val="0"/>
          <w:sz w:val="31"/>
          <w:szCs w:val="31"/>
          <w:lang w:bidi="ar"/>
        </w:rPr>
        <w:t>响力的大品牌较少。农业抗风险能力不够强，耕地质量需持续提升。</w:t>
      </w:r>
    </w:p>
    <w:p w14:paraId="04666A21">
      <w:pPr>
        <w:pStyle w:val="4"/>
        <w:spacing w:before="0"/>
        <w:ind w:left="-3" w:firstLine="643"/>
      </w:pPr>
      <w:bookmarkStart w:id="60" w:name="_Toc114128694"/>
      <w:bookmarkStart w:id="61" w:name="_Toc23322"/>
      <w:bookmarkStart w:id="62" w:name="_Toc112145614"/>
      <w:bookmarkStart w:id="63" w:name="_Toc111818533"/>
      <w:bookmarkStart w:id="64" w:name="_Toc111192721"/>
      <w:bookmarkStart w:id="65" w:name="_Toc111650289"/>
      <w:r>
        <w:rPr>
          <w:rFonts w:hint="eastAsia"/>
        </w:rPr>
        <w:t>主体带动急需强化</w:t>
      </w:r>
      <w:bookmarkEnd w:id="60"/>
      <w:bookmarkEnd w:id="61"/>
      <w:bookmarkEnd w:id="62"/>
      <w:bookmarkEnd w:id="63"/>
      <w:bookmarkEnd w:id="64"/>
      <w:bookmarkEnd w:id="65"/>
    </w:p>
    <w:p w14:paraId="6E1B39E4">
      <w:pPr>
        <w:ind w:firstLine="640"/>
      </w:pPr>
      <w:r>
        <w:rPr>
          <w:rFonts w:hint="eastAsia"/>
        </w:rPr>
        <w:t>全县农业产业化龙头企业、农民专业合作社、家庭农场、种植养殖大户等新型经营主体的整体数量不足且规模小，存在野蛮生长、不规范发展的现象，不能有效抵御市场风险。同时，各主体各自为政、无法形成发展合力，既不能有效带动农户，又不能联合产业上下游其他主体组建农业产业化联合体，无法将自身优势尽可能转化、扩大，上下游联动、农户利益联结等方面急需强化。</w:t>
      </w:r>
    </w:p>
    <w:p w14:paraId="7311008F">
      <w:pPr>
        <w:pStyle w:val="4"/>
        <w:spacing w:before="0"/>
        <w:ind w:left="-3" w:firstLine="643"/>
      </w:pPr>
      <w:bookmarkStart w:id="66" w:name="_Toc111192722"/>
      <w:bookmarkStart w:id="67" w:name="_Toc31703"/>
      <w:bookmarkStart w:id="68" w:name="_Toc111650290"/>
      <w:bookmarkStart w:id="69" w:name="_Toc111818534"/>
      <w:bookmarkStart w:id="70" w:name="_Toc114128695"/>
      <w:bookmarkStart w:id="71" w:name="_Toc112145615"/>
      <w:r>
        <w:rPr>
          <w:rFonts w:hint="eastAsia"/>
        </w:rPr>
        <w:t>从业人员亟待优化</w:t>
      </w:r>
      <w:bookmarkEnd w:id="66"/>
      <w:bookmarkEnd w:id="67"/>
      <w:bookmarkEnd w:id="68"/>
      <w:bookmarkEnd w:id="69"/>
      <w:bookmarkEnd w:id="70"/>
      <w:bookmarkEnd w:id="71"/>
    </w:p>
    <w:p w14:paraId="3A616BD5">
      <w:pPr>
        <w:ind w:firstLine="640"/>
      </w:pPr>
      <w:r>
        <w:rPr>
          <w:rFonts w:hint="eastAsia"/>
        </w:rPr>
        <w:t>随着社会经济发展，乡村人口持续外流等情况未根本扭转，大量有文化、懂技术、会经营的中青年纷纷离开乡村走向城市，乡村人口呈现“老人化”“妇女化”“儿童化”现象，乡村实用人才总量不足，结构不合理，技能型、创新型人才较为匮乏。同时，农民发展意愿不足、观念落后等问题同样制约着推进农业农村现代化发展，急需通过高素质农民培育与外来人才引育等途径不断充实农业从业人员队伍。</w:t>
      </w:r>
    </w:p>
    <w:p w14:paraId="44EE683C">
      <w:pPr>
        <w:pStyle w:val="4"/>
        <w:spacing w:before="0"/>
        <w:ind w:left="-3" w:firstLine="643"/>
        <w:rPr>
          <w:color w:val="FF0000"/>
        </w:rPr>
      </w:pPr>
      <w:bookmarkStart w:id="72" w:name="_Toc114128696"/>
      <w:bookmarkStart w:id="73" w:name="_Toc112145616"/>
      <w:bookmarkStart w:id="74" w:name="_Toc31139"/>
      <w:bookmarkStart w:id="75" w:name="_Toc111818535"/>
      <w:bookmarkStart w:id="76" w:name="_Toc111192723"/>
      <w:bookmarkStart w:id="77" w:name="_Toc111650291"/>
      <w:r>
        <w:rPr>
          <w:rFonts w:hint="eastAsia"/>
        </w:rPr>
        <w:t>产业融合有待深化</w:t>
      </w:r>
      <w:bookmarkEnd w:id="72"/>
      <w:bookmarkEnd w:id="73"/>
      <w:bookmarkEnd w:id="74"/>
      <w:bookmarkEnd w:id="75"/>
      <w:bookmarkEnd w:id="76"/>
      <w:bookmarkEnd w:id="77"/>
    </w:p>
    <w:p w14:paraId="33F63BD1">
      <w:pPr>
        <w:ind w:firstLine="640"/>
      </w:pPr>
      <w:r>
        <w:rPr>
          <w:rFonts w:hint="eastAsia"/>
        </w:rPr>
        <w:t>全县农村</w:t>
      </w:r>
      <w:r>
        <w:rPr>
          <w:rFonts w:hint="eastAsia"/>
          <w:lang w:eastAsia="zh-CN"/>
        </w:rPr>
        <w:t>一、二、三产业</w:t>
      </w:r>
      <w:r>
        <w:rPr>
          <w:rFonts w:hint="eastAsia"/>
        </w:rPr>
        <w:t>联系不紧密，尚未完全实现农业产业链延伸、产业范围扩展，主要以农产品初加工为主，附加值不高，精深加工预期和动力不足，多数产业仍处于售卖初级产品的阶段，无法满足市场对于高质量农产品的需求。农文旅需深度融合，相关的农旅、文旅资源有待挖掘、开发，且乡村旅游基础设施匮乏，无法承载新兴业态发展。</w:t>
      </w:r>
    </w:p>
    <w:p w14:paraId="712B1B49">
      <w:pPr>
        <w:pStyle w:val="4"/>
        <w:spacing w:before="0"/>
        <w:ind w:left="-3" w:firstLine="643"/>
      </w:pPr>
      <w:bookmarkStart w:id="78" w:name="_Toc111650292"/>
      <w:bookmarkStart w:id="79" w:name="_Toc114128697"/>
      <w:bookmarkStart w:id="80" w:name="_Toc111192724"/>
      <w:bookmarkStart w:id="81" w:name="_Toc13346"/>
      <w:bookmarkStart w:id="82" w:name="_Toc112145617"/>
      <w:bookmarkStart w:id="83" w:name="_Toc111818536"/>
      <w:r>
        <w:rPr>
          <w:rFonts w:hint="eastAsia"/>
        </w:rPr>
        <w:t>集体经济急需壮大</w:t>
      </w:r>
      <w:bookmarkEnd w:id="78"/>
      <w:bookmarkEnd w:id="79"/>
      <w:bookmarkEnd w:id="80"/>
      <w:bookmarkEnd w:id="81"/>
      <w:bookmarkEnd w:id="82"/>
      <w:bookmarkEnd w:id="83"/>
    </w:p>
    <w:p w14:paraId="76E82AB0">
      <w:pPr>
        <w:spacing w:line="300" w:lineRule="auto"/>
        <w:ind w:firstLine="640"/>
      </w:pPr>
      <w:r>
        <w:rPr>
          <w:rFonts w:hint="eastAsia"/>
        </w:rPr>
        <w:t>受制于各村集体经济组织现有基础不均、管理队伍能力参差、资产经营管理不善、体制机制不完善等原因，全县多数村集体经济组织无法有效盘活闲置资源，无法调动当地农户积极性，致使村集体经济发展缓慢，甚至难以保证组织正常运转，无法发挥先锋带头作用。</w:t>
      </w:r>
    </w:p>
    <w:p w14:paraId="4E806EDC">
      <w:pPr>
        <w:pStyle w:val="3"/>
      </w:pPr>
      <w:bookmarkStart w:id="84" w:name="_Toc11564"/>
      <w:r>
        <w:rPr>
          <w:rFonts w:hint="eastAsia"/>
        </w:rPr>
        <w:t>编制依据</w:t>
      </w:r>
      <w:bookmarkEnd w:id="84"/>
    </w:p>
    <w:p w14:paraId="1A846E7C">
      <w:pPr>
        <w:pStyle w:val="4"/>
        <w:ind w:firstLine="643"/>
      </w:pPr>
      <w:bookmarkStart w:id="85" w:name="_Toc15341"/>
      <w:r>
        <w:rPr>
          <w:rFonts w:hint="eastAsia"/>
        </w:rPr>
        <w:t>法律法规</w:t>
      </w:r>
      <w:bookmarkEnd w:id="85"/>
    </w:p>
    <w:p w14:paraId="64E88367">
      <w:pPr>
        <w:ind w:firstLine="640"/>
      </w:pPr>
      <w:r>
        <w:rPr>
          <w:rFonts w:hint="eastAsia"/>
        </w:rPr>
        <w:t>包括但不限于以下文件（以最新版本为准）：</w:t>
      </w:r>
    </w:p>
    <w:p w14:paraId="2A0C3A00">
      <w:pPr>
        <w:ind w:firstLine="640"/>
      </w:pPr>
      <w:r>
        <w:rPr>
          <w:rFonts w:hint="eastAsia"/>
        </w:rPr>
        <w:t>（1）《中华人民共和国城乡规划法》</w:t>
      </w:r>
    </w:p>
    <w:p w14:paraId="61474083">
      <w:pPr>
        <w:ind w:firstLine="640"/>
      </w:pPr>
      <w:r>
        <w:rPr>
          <w:rFonts w:hint="eastAsia"/>
        </w:rPr>
        <w:t>（2）《中华人民共和国土地管理法》</w:t>
      </w:r>
    </w:p>
    <w:p w14:paraId="09E00909">
      <w:pPr>
        <w:ind w:firstLine="640"/>
      </w:pPr>
      <w:r>
        <w:rPr>
          <w:rFonts w:hint="eastAsia"/>
        </w:rPr>
        <w:t>（3）《中华人民共和国环境保护法》</w:t>
      </w:r>
    </w:p>
    <w:p w14:paraId="7EC2C205">
      <w:pPr>
        <w:ind w:firstLine="640"/>
      </w:pPr>
      <w:r>
        <w:rPr>
          <w:rFonts w:hint="eastAsia"/>
        </w:rPr>
        <w:t>（4）省、市、县有关规划的规定和管理办法等</w:t>
      </w:r>
    </w:p>
    <w:p w14:paraId="23E93DA7">
      <w:pPr>
        <w:pStyle w:val="4"/>
        <w:ind w:firstLine="643"/>
      </w:pPr>
      <w:bookmarkStart w:id="86" w:name="_Toc1985"/>
      <w:r>
        <w:rPr>
          <w:rFonts w:hint="eastAsia"/>
        </w:rPr>
        <w:t>政策文件</w:t>
      </w:r>
      <w:bookmarkEnd w:id="86"/>
    </w:p>
    <w:p w14:paraId="67BC23D1">
      <w:pPr>
        <w:ind w:firstLine="640"/>
      </w:pPr>
      <w:r>
        <w:rPr>
          <w:rFonts w:hint="eastAsia"/>
        </w:rPr>
        <w:t>包括但不限于以下文件：</w:t>
      </w:r>
    </w:p>
    <w:p w14:paraId="1296718B">
      <w:pPr>
        <w:ind w:firstLine="640"/>
      </w:pPr>
      <w:r>
        <w:rPr>
          <w:rFonts w:hint="eastAsia"/>
        </w:rPr>
        <w:t>（1）《“十四五”推进农业农村现代化规划》</w:t>
      </w:r>
    </w:p>
    <w:p w14:paraId="5200AFD7">
      <w:pPr>
        <w:ind w:firstLine="640"/>
      </w:pPr>
      <w:r>
        <w:rPr>
          <w:rFonts w:hint="eastAsia"/>
        </w:rPr>
        <w:t>（2）《四川省“十四五”推进农业农村现代化规划》</w:t>
      </w:r>
    </w:p>
    <w:p w14:paraId="377A74E1">
      <w:pPr>
        <w:ind w:firstLine="640"/>
      </w:pPr>
      <w:r>
        <w:rPr>
          <w:rFonts w:hint="eastAsia"/>
        </w:rPr>
        <w:t>（3）《成渝现代高效特色农业带建设规划》</w:t>
      </w:r>
    </w:p>
    <w:p w14:paraId="7497DD30">
      <w:pPr>
        <w:ind w:firstLine="640"/>
      </w:pPr>
      <w:r>
        <w:rPr>
          <w:rFonts w:hint="eastAsia"/>
        </w:rPr>
        <w:t>（</w:t>
      </w:r>
      <w:r>
        <w:t>4</w:t>
      </w:r>
      <w:r>
        <w:rPr>
          <w:rFonts w:hint="eastAsia"/>
        </w:rPr>
        <w:t>）《乐山市“十四五”推进农业农村现代化规划》</w:t>
      </w:r>
    </w:p>
    <w:p w14:paraId="66789CA5">
      <w:pPr>
        <w:ind w:firstLine="640"/>
      </w:pPr>
      <w:r>
        <w:rPr>
          <w:rFonts w:hint="eastAsia"/>
        </w:rPr>
        <w:t>（5）《井研县国民经济和社会发展第十四个五年规划和二</w:t>
      </w:r>
      <w:r>
        <w:rPr>
          <w:rFonts w:hint="eastAsia" w:ascii="微软雅黑" w:hAnsi="微软雅黑" w:eastAsia="微软雅黑" w:cs="微软雅黑"/>
        </w:rPr>
        <w:t>〇</w:t>
      </w:r>
      <w:r>
        <w:rPr>
          <w:rFonts w:hint="eastAsia"/>
        </w:rPr>
        <w:t>三五年远景目标纲要》</w:t>
      </w:r>
    </w:p>
    <w:p w14:paraId="1F3B5B85">
      <w:pPr>
        <w:pStyle w:val="4"/>
        <w:ind w:firstLine="643"/>
      </w:pPr>
      <w:bookmarkStart w:id="87" w:name="_Toc19182"/>
      <w:r>
        <w:rPr>
          <w:rFonts w:hint="eastAsia"/>
        </w:rPr>
        <w:t>统计数据</w:t>
      </w:r>
      <w:bookmarkEnd w:id="87"/>
    </w:p>
    <w:p w14:paraId="7D034737">
      <w:pPr>
        <w:ind w:firstLine="640"/>
      </w:pPr>
      <w:r>
        <w:rPr>
          <w:rFonts w:hint="eastAsia"/>
        </w:rPr>
        <w:t>主要来自各类文件和地方资料收集，包括但不限于以下资料：</w:t>
      </w:r>
    </w:p>
    <w:p w14:paraId="251695B1">
      <w:pPr>
        <w:ind w:firstLine="640"/>
      </w:pPr>
      <w:r>
        <w:rPr>
          <w:rFonts w:hint="eastAsia"/>
        </w:rPr>
        <w:t>（1）《井研县国民经济和社会发展第十四个五年规划和二</w:t>
      </w:r>
      <w:r>
        <w:rPr>
          <w:rFonts w:hint="eastAsia" w:ascii="微软雅黑" w:hAnsi="微软雅黑" w:eastAsia="微软雅黑" w:cs="微软雅黑"/>
        </w:rPr>
        <w:t>〇</w:t>
      </w:r>
      <w:r>
        <w:rPr>
          <w:rFonts w:hint="eastAsia"/>
        </w:rPr>
        <w:t>三五年远景目标纲要》</w:t>
      </w:r>
    </w:p>
    <w:p w14:paraId="63629D27">
      <w:pPr>
        <w:ind w:firstLine="640"/>
      </w:pPr>
      <w:r>
        <w:rPr>
          <w:rFonts w:hint="eastAsia"/>
        </w:rPr>
        <w:t>（2）井研县统计年鉴等各部门提供和核实的资料数据</w:t>
      </w:r>
    </w:p>
    <w:p w14:paraId="6B77A9B7">
      <w:pPr>
        <w:ind w:firstLine="640"/>
      </w:pPr>
      <w:r>
        <w:rPr>
          <w:rFonts w:hint="eastAsia"/>
        </w:rPr>
        <w:t>（3）相关部门</w:t>
      </w:r>
      <w:r>
        <w:rPr>
          <w:rFonts w:hint="eastAsia"/>
          <w:lang w:eastAsia="zh-CN"/>
        </w:rPr>
        <w:t>“</w:t>
      </w:r>
      <w:r>
        <w:rPr>
          <w:rFonts w:hint="eastAsia"/>
        </w:rPr>
        <w:t>十四五</w:t>
      </w:r>
      <w:r>
        <w:rPr>
          <w:rFonts w:hint="eastAsia"/>
          <w:lang w:eastAsia="zh-CN"/>
        </w:rPr>
        <w:t>”</w:t>
      </w:r>
      <w:r>
        <w:rPr>
          <w:rFonts w:hint="eastAsia"/>
        </w:rPr>
        <w:t>规划</w:t>
      </w:r>
    </w:p>
    <w:p w14:paraId="6D57877E">
      <w:pPr>
        <w:ind w:firstLine="640"/>
      </w:pPr>
      <w:r>
        <w:rPr>
          <w:rFonts w:hint="eastAsia"/>
        </w:rPr>
        <w:t>（4）国土空间规划、土地利用规划、最新三调情况</w:t>
      </w:r>
    </w:p>
    <w:p w14:paraId="5DBE495E">
      <w:pPr>
        <w:ind w:firstLine="640"/>
      </w:pPr>
      <w:r>
        <w:rPr>
          <w:rFonts w:hint="eastAsia"/>
        </w:rPr>
        <w:t>（5）文化、旅游、农业、林业、水利、生态等相关政策及规划资料，包括但不限于各类专项规划：交通规划、生态规划、给排水规划、防灾规划、农林牧渔专项规划等</w:t>
      </w:r>
    </w:p>
    <w:bookmarkEnd w:id="53"/>
    <w:p w14:paraId="27C0AF29">
      <w:pPr>
        <w:pStyle w:val="3"/>
      </w:pPr>
      <w:bookmarkStart w:id="88" w:name="_Toc8342"/>
      <w:r>
        <w:rPr>
          <w:rFonts w:hint="eastAsia"/>
        </w:rPr>
        <w:t>总体要求</w:t>
      </w:r>
      <w:bookmarkEnd w:id="88"/>
    </w:p>
    <w:p w14:paraId="674F4550">
      <w:pPr>
        <w:pStyle w:val="4"/>
        <w:ind w:left="-3" w:firstLine="643"/>
      </w:pPr>
      <w:bookmarkStart w:id="89" w:name="_Toc111818538"/>
      <w:bookmarkStart w:id="90" w:name="_Toc98702498"/>
      <w:bookmarkStart w:id="91" w:name="_Toc112145619"/>
      <w:bookmarkStart w:id="92" w:name="_Toc72231430"/>
      <w:bookmarkStart w:id="93" w:name="_Toc18561"/>
      <w:bookmarkStart w:id="94" w:name="_Toc114128699"/>
      <w:bookmarkStart w:id="95" w:name="_Toc71548852"/>
      <w:bookmarkStart w:id="96" w:name="_Toc111192730"/>
      <w:bookmarkStart w:id="97" w:name="_Toc111650298"/>
      <w:r>
        <w:rPr>
          <w:rFonts w:hint="eastAsia"/>
        </w:rPr>
        <w:t>指导思想</w:t>
      </w:r>
      <w:bookmarkEnd w:id="89"/>
      <w:bookmarkEnd w:id="90"/>
      <w:bookmarkEnd w:id="91"/>
      <w:bookmarkEnd w:id="92"/>
      <w:bookmarkEnd w:id="93"/>
      <w:bookmarkEnd w:id="94"/>
      <w:bookmarkEnd w:id="95"/>
      <w:bookmarkEnd w:id="96"/>
      <w:bookmarkEnd w:id="97"/>
    </w:p>
    <w:p w14:paraId="529E6186">
      <w:pPr>
        <w:ind w:firstLine="640"/>
      </w:pPr>
      <w:r>
        <w:rPr>
          <w:rFonts w:hint="eastAsia"/>
        </w:rPr>
        <w:t>坚持以习近平新时代中国特色社会主义思想为指导，全面贯彻党的十九大和十九届历次全会精神，深入学习贯彻习近平总书记对四川工作系列重要指示精神，坚持加强党对</w:t>
      </w:r>
      <w:r>
        <w:rPr>
          <w:rFonts w:hint="eastAsia" w:ascii="仿宋_GB2312" w:hAnsi="仿宋"/>
        </w:rPr>
        <w:t>“</w:t>
      </w:r>
      <w:r>
        <w:rPr>
          <w:rFonts w:hint="eastAsia"/>
        </w:rPr>
        <w:t>三农</w:t>
      </w:r>
      <w:r>
        <w:rPr>
          <w:rFonts w:hint="eastAsia" w:ascii="仿宋_GB2312" w:hAnsi="仿宋"/>
        </w:rPr>
        <w:t>”</w:t>
      </w:r>
      <w:r>
        <w:rPr>
          <w:rFonts w:hint="eastAsia"/>
        </w:rPr>
        <w:t>工作的全面领导，立足新发展阶段，贯彻新发展理念，融入新发展格局。认真落实中央和</w:t>
      </w:r>
      <w:r>
        <w:rPr>
          <w:rFonts w:hint="eastAsia"/>
          <w:lang w:eastAsia="zh-CN"/>
        </w:rPr>
        <w:t>省委、省政府</w:t>
      </w:r>
      <w:r>
        <w:rPr>
          <w:rFonts w:hint="eastAsia"/>
        </w:rPr>
        <w:t>、</w:t>
      </w:r>
      <w:r>
        <w:rPr>
          <w:rFonts w:hint="eastAsia"/>
          <w:lang w:eastAsia="zh-CN"/>
        </w:rPr>
        <w:t>市委、市政府</w:t>
      </w:r>
      <w:r>
        <w:rPr>
          <w:rFonts w:hint="eastAsia"/>
        </w:rPr>
        <w:t>决策部署，响应省委、省政府关于“一带、五区、三十集群、千个园区”的“1531”的“天府粮仓”布局及建设宜居宜业和美乡村省级示范村的相关要求，围绕县委提出的“接续奋斗、乘势而上”工作主题，聚焦建设成乐一体化发展先行示范区、乐山融入成渝双城经济圈桥头堡的战略目标，开启全面建设社会主义现代化井研新征程。坚持农业农村优先发展，坚持农业现代化与农村现代化一体设计、一并推进，做好</w:t>
      </w:r>
      <w:r>
        <w:rPr>
          <w:rFonts w:hint="eastAsia"/>
          <w:lang w:eastAsia="zh-CN"/>
        </w:rPr>
        <w:t>巩固拓展脱贫攻坚成果</w:t>
      </w:r>
      <w:r>
        <w:rPr>
          <w:rFonts w:hint="eastAsia"/>
          <w:lang w:val="en-US" w:eastAsia="zh-CN"/>
        </w:rPr>
        <w:t>同</w:t>
      </w:r>
      <w:r>
        <w:rPr>
          <w:rFonts w:hint="eastAsia"/>
        </w:rPr>
        <w:t>乡村振兴有效衔接，深入推进农业供给侧结构性改革，保障粮食安全及重要农产品供给。以园区建设为抓手加快构建井研现代农业</w:t>
      </w:r>
      <w:r>
        <w:rPr>
          <w:rFonts w:hint="eastAsia" w:ascii="仿宋_GB2312" w:hAnsi="仿宋"/>
        </w:rPr>
        <w:t>“</w:t>
      </w:r>
      <w:r>
        <w:rPr>
          <w:rFonts w:hint="eastAsia"/>
        </w:rPr>
        <w:t>4+</w:t>
      </w:r>
      <w:r>
        <w:t>3</w:t>
      </w:r>
      <w:r>
        <w:rPr>
          <w:rFonts w:hint="eastAsia" w:ascii="仿宋_GB2312" w:hAnsi="仿宋"/>
        </w:rPr>
        <w:t>”</w:t>
      </w:r>
      <w:r>
        <w:rPr>
          <w:rFonts w:hint="eastAsia"/>
        </w:rPr>
        <w:t>产业体系，实施</w:t>
      </w:r>
      <w:r>
        <w:rPr>
          <w:rFonts w:hint="eastAsia" w:ascii="仿宋_GB2312" w:hAnsi="仿宋"/>
        </w:rPr>
        <w:t>“</w:t>
      </w:r>
      <w:r>
        <w:rPr>
          <w:rFonts w:hint="eastAsia"/>
        </w:rPr>
        <w:t>美丽井研·宜居乡村</w:t>
      </w:r>
      <w:r>
        <w:rPr>
          <w:rFonts w:hint="eastAsia" w:ascii="仿宋_GB2312" w:hAnsi="仿宋"/>
        </w:rPr>
        <w:t>”</w:t>
      </w:r>
      <w:r>
        <w:rPr>
          <w:rFonts w:hint="eastAsia"/>
        </w:rPr>
        <w:t>建设行动，促进农民全面发展，深化农业农村改革，推动乡村全面振兴，加快农业农村现代化步伐，实现由农业大县向农业强县跨越，为推动治蜀兴川再上新台阶贡献</w:t>
      </w:r>
      <w:r>
        <w:rPr>
          <w:rFonts w:hint="eastAsia" w:ascii="仿宋_GB2312" w:hAnsi="仿宋"/>
        </w:rPr>
        <w:t>“</w:t>
      </w:r>
      <w:r>
        <w:rPr>
          <w:rFonts w:hint="eastAsia"/>
        </w:rPr>
        <w:t>井研力量</w:t>
      </w:r>
      <w:r>
        <w:rPr>
          <w:rFonts w:hint="eastAsia" w:ascii="仿宋_GB2312" w:hAnsi="仿宋"/>
        </w:rPr>
        <w:t>”</w:t>
      </w:r>
      <w:r>
        <w:rPr>
          <w:rFonts w:hint="eastAsia"/>
        </w:rPr>
        <w:t>，为2</w:t>
      </w:r>
      <w:r>
        <w:t>035</w:t>
      </w:r>
      <w:r>
        <w:rPr>
          <w:rFonts w:hint="eastAsia"/>
        </w:rPr>
        <w:t>年基本实现农业农村现代化奠定良好基础。</w:t>
      </w:r>
    </w:p>
    <w:p w14:paraId="6677446E">
      <w:pPr>
        <w:pStyle w:val="4"/>
        <w:ind w:left="-3" w:firstLine="643"/>
      </w:pPr>
      <w:bookmarkStart w:id="98" w:name="_Toc111650299"/>
      <w:bookmarkStart w:id="99" w:name="_Toc71548853"/>
      <w:bookmarkStart w:id="100" w:name="_Toc111818539"/>
      <w:bookmarkStart w:id="101" w:name="_Toc98702499"/>
      <w:bookmarkStart w:id="102" w:name="_Toc111192731"/>
      <w:bookmarkStart w:id="103" w:name="_Toc72231431"/>
      <w:bookmarkStart w:id="104" w:name="_Toc114128700"/>
      <w:bookmarkStart w:id="105" w:name="_Toc112145620"/>
      <w:bookmarkStart w:id="106" w:name="_Toc710"/>
      <w:r>
        <w:rPr>
          <w:rFonts w:hint="eastAsia"/>
        </w:rPr>
        <w:t>基本原则</w:t>
      </w:r>
      <w:bookmarkEnd w:id="98"/>
      <w:bookmarkEnd w:id="99"/>
      <w:bookmarkEnd w:id="100"/>
      <w:bookmarkEnd w:id="101"/>
      <w:bookmarkEnd w:id="102"/>
      <w:bookmarkEnd w:id="103"/>
      <w:bookmarkEnd w:id="104"/>
      <w:bookmarkEnd w:id="105"/>
      <w:bookmarkEnd w:id="106"/>
    </w:p>
    <w:p w14:paraId="5FE4F344">
      <w:pPr>
        <w:ind w:firstLine="643"/>
      </w:pPr>
      <w:r>
        <w:rPr>
          <w:rFonts w:hint="eastAsia"/>
          <w:b/>
          <w:bCs/>
        </w:rPr>
        <w:t>——坚持党的全面领导。</w:t>
      </w:r>
      <w:r>
        <w:rPr>
          <w:rFonts w:hint="eastAsia"/>
        </w:rPr>
        <w:t>毫不动摇地坚持和加强党对农业农村工作的全面领导，健全党管农村工作领导体制机制，落实</w:t>
      </w:r>
      <w:r>
        <w:rPr>
          <w:rFonts w:hint="eastAsia" w:ascii="仿宋_GB2312" w:hAnsi="仿宋"/>
        </w:rPr>
        <w:t>“</w:t>
      </w:r>
      <w:r>
        <w:rPr>
          <w:rFonts w:hint="eastAsia"/>
        </w:rPr>
        <w:t>十四五</w:t>
      </w:r>
      <w:r>
        <w:rPr>
          <w:rFonts w:hint="eastAsia" w:ascii="仿宋_GB2312" w:hAnsi="仿宋"/>
        </w:rPr>
        <w:t>”</w:t>
      </w:r>
      <w:r>
        <w:rPr>
          <w:rFonts w:hint="eastAsia"/>
        </w:rPr>
        <w:t>农业农村工作领导责任制，确保党在</w:t>
      </w:r>
      <w:r>
        <w:rPr>
          <w:rFonts w:hint="eastAsia" w:ascii="仿宋_GB2312" w:hAnsi="仿宋"/>
        </w:rPr>
        <w:t>“</w:t>
      </w:r>
      <w:r>
        <w:rPr>
          <w:rFonts w:hint="eastAsia"/>
        </w:rPr>
        <w:t>三农</w:t>
      </w:r>
      <w:r>
        <w:rPr>
          <w:rFonts w:hint="eastAsia" w:ascii="仿宋_GB2312" w:hAnsi="仿宋"/>
        </w:rPr>
        <w:t>”</w:t>
      </w:r>
      <w:r>
        <w:rPr>
          <w:rFonts w:hint="eastAsia"/>
        </w:rPr>
        <w:t>工作中始终总揽全局、协调各方，不断提高党领导农业农村的工作水平，把党管农业农村工作的要求落到实处，为农业农村发展提供坚强政治保障。</w:t>
      </w:r>
    </w:p>
    <w:p w14:paraId="70AEA1AC">
      <w:pPr>
        <w:ind w:firstLine="643"/>
      </w:pPr>
      <w:r>
        <w:rPr>
          <w:rFonts w:hint="eastAsia"/>
          <w:b/>
          <w:bCs/>
        </w:rPr>
        <w:t>——坚持农业农村优先发展。</w:t>
      </w:r>
      <w:r>
        <w:rPr>
          <w:rFonts w:hint="eastAsia"/>
        </w:rPr>
        <w:t>把农业农村工作摆在优先位置，在要素配置上优先满足，在资源条件上优先保障，在公共服务上优先安排，在干部配备上优先考虑，补齐农业农村现代化短板，强化农村公共服务、基础设施和信息流通等建设，加快缩小城乡差距。</w:t>
      </w:r>
    </w:p>
    <w:p w14:paraId="776B0E03">
      <w:pPr>
        <w:ind w:firstLine="643"/>
      </w:pPr>
      <w:r>
        <w:rPr>
          <w:rFonts w:hint="eastAsia"/>
          <w:b/>
          <w:bCs/>
        </w:rPr>
        <w:t>——坚持农民主体地位。</w:t>
      </w:r>
      <w:r>
        <w:rPr>
          <w:rFonts w:hint="eastAsia"/>
        </w:rPr>
        <w:t>充分尊重农民意愿，切实发挥农民群众主体作用，调动农民群众的积极性、主动性、创造性，把维护农民群众根本利益、促进农民共同富裕作为农业农村工作的出发点和落脚点，促进农民持续增收，不断提升农民的获得感、幸福感、安全感。</w:t>
      </w:r>
    </w:p>
    <w:p w14:paraId="3EA3ECA4">
      <w:pPr>
        <w:ind w:firstLine="643"/>
      </w:pPr>
      <w:r>
        <w:rPr>
          <w:rFonts w:hint="eastAsia"/>
          <w:b/>
          <w:bCs/>
        </w:rPr>
        <w:t>——坚持城乡融合发展。</w:t>
      </w:r>
      <w:r>
        <w:rPr>
          <w:rFonts w:hint="eastAsia"/>
        </w:rPr>
        <w:t>坚决破除体制机制弊端，推动城乡要素自由流动、平等交换，推动新型工业化、信息化、城镇化、农业现代化同步发展，促进城乡在要素配置、产业发展、公共服务、生态保护等方面深度融合，加快形成工农互促、城乡互补、全面融合、共同繁荣的新型工农城乡关系。</w:t>
      </w:r>
    </w:p>
    <w:p w14:paraId="7821A8EF">
      <w:pPr>
        <w:ind w:firstLine="643"/>
      </w:pPr>
      <w:r>
        <w:rPr>
          <w:rFonts w:hint="eastAsia"/>
          <w:b/>
          <w:bCs/>
        </w:rPr>
        <w:t>——坚持人与自然和谐共生。</w:t>
      </w:r>
      <w:r>
        <w:rPr>
          <w:rFonts w:hint="eastAsia"/>
        </w:rPr>
        <w:t>牢固树立和践行“绿水青山就是金山银山”，把生态环境保护作为井研县农业农村现代化发展的优先选项，落实节约优先、保护优先、自然恢复为主的方针，严守生态保护红线，统筹山水林田湖沙草系统管理，强化绿色发展引领，推动形成绿色发展方式和生活方式。</w:t>
      </w:r>
    </w:p>
    <w:p w14:paraId="6BD76654">
      <w:pPr>
        <w:ind w:firstLine="643"/>
      </w:pPr>
      <w:r>
        <w:rPr>
          <w:rFonts w:hint="eastAsia"/>
          <w:b/>
          <w:bCs/>
        </w:rPr>
        <w:t>——坚持深化改革创新。</w:t>
      </w:r>
      <w:r>
        <w:rPr>
          <w:rFonts w:hint="eastAsia"/>
        </w:rPr>
        <w:t>坚定不移推进农业农村改革，加强农业农村治理体系和治理能力现代化建设，激活主体、激活要素、激活市场，调动各方力量投身农业农村，强化有利于提高资源配置效率、有利于调动</w:t>
      </w:r>
      <w:r>
        <w:rPr>
          <w:rFonts w:hint="eastAsia" w:ascii="仿宋_GB2312" w:hAnsi="仿宋"/>
        </w:rPr>
        <w:t>“</w:t>
      </w:r>
      <w:r>
        <w:rPr>
          <w:rFonts w:hint="eastAsia"/>
        </w:rPr>
        <w:t>三农</w:t>
      </w:r>
      <w:r>
        <w:rPr>
          <w:rFonts w:hint="eastAsia" w:ascii="仿宋_GB2312" w:hAnsi="仿宋"/>
        </w:rPr>
        <w:t>”</w:t>
      </w:r>
      <w:r>
        <w:rPr>
          <w:rFonts w:hint="eastAsia"/>
        </w:rPr>
        <w:t>工作积极性的重大改革开放举措，持续增强发展动力和活力。</w:t>
      </w:r>
    </w:p>
    <w:p w14:paraId="007C760A">
      <w:pPr>
        <w:pStyle w:val="3"/>
      </w:pPr>
      <w:bookmarkStart w:id="107" w:name="_Toc72231432"/>
      <w:bookmarkStart w:id="108" w:name="_Toc30678"/>
      <w:bookmarkStart w:id="109" w:name="_Toc71548854"/>
      <w:r>
        <w:rPr>
          <w:rFonts w:hint="eastAsia"/>
        </w:rPr>
        <w:t>发展目标</w:t>
      </w:r>
      <w:bookmarkEnd w:id="107"/>
      <w:bookmarkEnd w:id="108"/>
      <w:bookmarkEnd w:id="109"/>
    </w:p>
    <w:p w14:paraId="787B7B81">
      <w:pPr>
        <w:ind w:firstLine="640"/>
      </w:pPr>
      <w:r>
        <w:rPr>
          <w:rFonts w:hint="eastAsia"/>
        </w:rPr>
        <w:t>围绕农业农村现代化总目标，锚定二</w:t>
      </w:r>
      <w:r>
        <w:rPr>
          <w:rFonts w:hint="eastAsia" w:ascii="微软雅黑" w:hAnsi="微软雅黑" w:eastAsia="微软雅黑" w:cs="微软雅黑"/>
        </w:rPr>
        <w:t>〇</w:t>
      </w:r>
      <w:r>
        <w:rPr>
          <w:rFonts w:hint="eastAsia"/>
        </w:rPr>
        <w:t>三五年远景目标，坚持农业农村优先发展，以实施乡村振兴战略为总抓手，以</w:t>
      </w:r>
      <w:r>
        <w:rPr>
          <w:rFonts w:hint="eastAsia"/>
          <w:lang w:eastAsia="zh-CN"/>
        </w:rPr>
        <w:t>一、二、三产业</w:t>
      </w:r>
      <w:r>
        <w:rPr>
          <w:rFonts w:hint="eastAsia"/>
        </w:rPr>
        <w:t>融合发展为路径，以创建国家乡村振兴示范县为目标，着力在农业农村改革、现代农业园区创建、产业集群培育、宜居乡村打造、城乡基层治理等方面集中发力，主动参与成渝现代高效特色农业带建设，擦亮井研农业</w:t>
      </w:r>
      <w:r>
        <w:rPr>
          <w:rFonts w:hint="eastAsia" w:ascii="仿宋_GB2312" w:hAnsi="仿宋"/>
        </w:rPr>
        <w:t>“</w:t>
      </w:r>
      <w:r>
        <w:rPr>
          <w:rFonts w:hint="eastAsia"/>
        </w:rPr>
        <w:t>金字招牌</w:t>
      </w:r>
      <w:r>
        <w:rPr>
          <w:rFonts w:hint="eastAsia" w:ascii="仿宋_GB2312" w:hAnsi="仿宋"/>
        </w:rPr>
        <w:t>”</w:t>
      </w:r>
      <w:r>
        <w:rPr>
          <w:rFonts w:hint="eastAsia"/>
        </w:rPr>
        <w:t>，打造天府粮仓“丘区样板”，推动井研由农业大县向农业强县跨越，</w:t>
      </w:r>
      <w:r>
        <w:rPr>
          <w:rFonts w:hint="eastAsia" w:cs="Times New Roman"/>
          <w:b/>
          <w:bCs/>
          <w:szCs w:val="32"/>
        </w:rPr>
        <w:t>打造天府粮仓丘陵样板区、中国晚熟柑橘全链示范区、丘区农机研发应用先行区和成渝全过程农事服务引领区，全力建设成为具有全国影响力国家级农业现代化示范区。</w:t>
      </w:r>
      <w:r>
        <w:rPr>
          <w:rFonts w:hint="eastAsia"/>
        </w:rPr>
        <w:t>到2</w:t>
      </w:r>
      <w:r>
        <w:t>025</w:t>
      </w:r>
      <w:r>
        <w:rPr>
          <w:rFonts w:hint="eastAsia"/>
        </w:rPr>
        <w:t>年，农业农村现代化取得重大成果，农村基本具备现代生活条件。到</w:t>
      </w:r>
      <w:r>
        <w:t>2035</w:t>
      </w:r>
      <w:r>
        <w:rPr>
          <w:rFonts w:hint="eastAsia"/>
        </w:rPr>
        <w:t>年，乡村振兴取得决定性进展，农业农村现代化基本实现。</w:t>
      </w:r>
    </w:p>
    <w:p w14:paraId="56E35C2D">
      <w:pPr>
        <w:ind w:firstLine="643"/>
      </w:pPr>
      <w:r>
        <w:rPr>
          <w:rFonts w:hint="eastAsia"/>
          <w:b/>
          <w:bCs/>
        </w:rPr>
        <w:t>——重要农产品保供更加有力。</w:t>
      </w:r>
      <w:r>
        <w:rPr>
          <w:rFonts w:hint="eastAsia"/>
        </w:rPr>
        <w:t>农业基础设施建设迈上新台阶，粮食、生猪等重要农产品供给保障更加有力，粮食播种面积稳定在67万亩以上、产量稳定在2</w:t>
      </w:r>
      <w:r>
        <w:t>5</w:t>
      </w:r>
      <w:r>
        <w:rPr>
          <w:rFonts w:hint="eastAsia"/>
        </w:rPr>
        <w:t>万吨以上，生猪年出栏稳定在6</w:t>
      </w:r>
      <w:r>
        <w:t>0.8</w:t>
      </w:r>
      <w:r>
        <w:rPr>
          <w:rFonts w:hint="eastAsia"/>
        </w:rPr>
        <w:t>万头以上。大豆、玉米和油料生产加快发展，其他重要农产品保持合理自给水平。</w:t>
      </w:r>
    </w:p>
    <w:p w14:paraId="41FC5E5B">
      <w:pPr>
        <w:ind w:firstLine="643"/>
      </w:pPr>
      <w:r>
        <w:rPr>
          <w:rFonts w:hint="eastAsia"/>
          <w:b/>
          <w:bCs/>
        </w:rPr>
        <w:t>——现代农业产业高质高效。</w:t>
      </w:r>
      <w:r>
        <w:rPr>
          <w:rFonts w:hint="eastAsia"/>
        </w:rPr>
        <w:t>坚持以现代农业园区建设为抓手，继续打造柑橘、水产两大优势产业，柑橘园区着眼“换档提质”，水产园区着手“技改转型”，构建特色现代农业体系。稳定加快补齐现代农业体系支撑性短板，显著提升现代农业种业、现代农业装备、现代农业烘干冷链物流支撑保障水平，做强农产品精深加工和农村商贸物流产业，形成农村</w:t>
      </w:r>
      <w:r>
        <w:rPr>
          <w:rFonts w:hint="eastAsia"/>
          <w:lang w:eastAsia="zh-CN"/>
        </w:rPr>
        <w:t>一、二、三产业</w:t>
      </w:r>
      <w:r>
        <w:rPr>
          <w:rFonts w:hint="eastAsia"/>
        </w:rPr>
        <w:t>融合发展新态势。</w:t>
      </w:r>
    </w:p>
    <w:p w14:paraId="1B07779C">
      <w:pPr>
        <w:ind w:firstLine="643"/>
      </w:pPr>
      <w:r>
        <w:rPr>
          <w:rFonts w:hint="eastAsia"/>
          <w:b/>
          <w:bCs/>
        </w:rPr>
        <w:t>——乡村建设行动取得明显成效。</w:t>
      </w:r>
      <w:r>
        <w:rPr>
          <w:rFonts w:hint="eastAsia"/>
        </w:rPr>
        <w:t>实施“美丽井研·宜居乡村”建设行动，促进农村公共基础设施建设均衡发展，城乡基本公共服务均等化水平明显提高。农村人居环境整体提升，农村生态环境明显改善，化肥农药减量增效成效明显，农村生产生活方式绿色转型取得积极成效。乡村治理能力显著提升，农村发展安全保障更加有力。</w:t>
      </w:r>
    </w:p>
    <w:p w14:paraId="20F6EB49">
      <w:pPr>
        <w:ind w:firstLine="643"/>
      </w:pPr>
      <w:r>
        <w:rPr>
          <w:rFonts w:hint="eastAsia"/>
          <w:b/>
          <w:bCs/>
        </w:rPr>
        <w:t>——农民全面发展取得重要进展。</w:t>
      </w:r>
      <w:r>
        <w:rPr>
          <w:rFonts w:hint="eastAsia"/>
        </w:rPr>
        <w:t>农民增收渠道持续拓展，农民收入持续增加，全县农村居民人均可支配收入年均增长9%以上，不低于全省平均水平，城乡居民收入差距持续缩小，农民幸福指数显著提升。农民科技文化素质和就业技能进一步提高，高素质农民队伍不断壮大。</w:t>
      </w:r>
    </w:p>
    <w:p w14:paraId="05748CC0">
      <w:pPr>
        <w:ind w:firstLine="643"/>
      </w:pPr>
      <w:r>
        <w:rPr>
          <w:rFonts w:hint="eastAsia"/>
          <w:b/>
          <w:bCs/>
        </w:rPr>
        <w:t>——乡村基层治理得到明显改善。</w:t>
      </w:r>
      <w:r>
        <w:rPr>
          <w:rFonts w:hint="eastAsia"/>
        </w:rPr>
        <w:t>不断健全现代乡村治理体系，以基层党组织建设为核心，以“3+</w:t>
      </w:r>
      <w:r>
        <w:t>1</w:t>
      </w:r>
      <w:r>
        <w:rPr>
          <w:rFonts w:hint="eastAsia"/>
        </w:rPr>
        <w:t>”</w:t>
      </w:r>
      <w:r>
        <w:rPr>
          <w:rStyle w:val="42"/>
        </w:rPr>
        <w:footnoteReference w:id="3"/>
      </w:r>
      <w:r>
        <w:rPr>
          <w:rFonts w:hint="eastAsia"/>
        </w:rPr>
        <w:t>体系为依托做实基层治理。健全基层党组织服务体系，强化村级党组织领导核心地位，加强村级党组织班子建设，促进自治、德治、法治并行，完善相关体制机制建设，保持基层治理活力。</w:t>
      </w:r>
    </w:p>
    <w:p w14:paraId="6B9D76D8">
      <w:pPr>
        <w:ind w:firstLine="643"/>
      </w:pPr>
      <w:r>
        <w:rPr>
          <w:rFonts w:hint="eastAsia"/>
          <w:b/>
          <w:bCs/>
        </w:rPr>
        <w:t>——脱贫攻坚成果得到持续巩固。</w:t>
      </w:r>
      <w:r>
        <w:rPr>
          <w:rFonts w:hint="eastAsia"/>
        </w:rPr>
        <w:t>脱贫攻坚政策体系和工作机制同乡村振兴有效衔接，脱贫人口“两不愁三保障”</w:t>
      </w:r>
      <w:r>
        <w:rPr>
          <w:rStyle w:val="42"/>
        </w:rPr>
        <w:footnoteReference w:id="4"/>
      </w:r>
      <w:r>
        <w:rPr>
          <w:rFonts w:hint="eastAsia"/>
        </w:rPr>
        <w:t>成果有效巩固。农村低收入人口常态化帮扶机制逐步健全，守住不发生规模性返贫底线，经济活力和发展后劲明显增强。</w:t>
      </w:r>
    </w:p>
    <w:p w14:paraId="1F3C7EDC">
      <w:pPr>
        <w:ind w:firstLine="640"/>
      </w:pPr>
      <w:r>
        <w:rPr>
          <w:rFonts w:hint="eastAsia"/>
        </w:rPr>
        <w:t>2</w:t>
      </w:r>
      <w:r>
        <w:t>035</w:t>
      </w:r>
      <w:r>
        <w:rPr>
          <w:rFonts w:hint="eastAsia"/>
        </w:rPr>
        <w:t>年远景目标：乡村振兴取得决定性进展，农业农村现代化基本实现。农业结构得到根本性改善，农业综合生产能力大幅跃升，粮食等重要农产品供给保障更加有力，具有井研特色的现代农业产业体系建立完善。现代农业种业、现代农业装备、现代农业烘干冷链物流体系支撑有力，农业科技创新能力进一步增强，农业全产业链现代化水平明显提升。农村人居环境得到根本改善，绿色生产生活方式深入普及，乡村治理体制机制更加完善，乡风文明建设达到新高度，宜居宜业乡村基本建成。城乡融合发展体制机制更加健全，农村居民人均可支配收入迈上新台阶，城</w:t>
      </w:r>
      <w:r>
        <w:rPr>
          <w:rFonts w:hint="eastAsia" w:ascii="仿宋_GB2312" w:cs="仿宋_GB2312" w:hAnsiTheme="minorHAnsi"/>
          <w:kern w:val="0"/>
          <w:szCs w:val="32"/>
        </w:rPr>
        <w:t>乡区域发展差距和居民生活水平差距显著缩小，城乡基本公共服务实现均等化，推动农民全面发展与共同富裕取得实质性进展。</w:t>
      </w:r>
    </w:p>
    <w:p w14:paraId="377DFC17">
      <w:pPr>
        <w:pStyle w:val="60"/>
        <w:spacing w:before="217"/>
      </w:pPr>
      <w:r>
        <w:rPr>
          <w:rFonts w:hint="eastAsia"/>
        </w:rPr>
        <w:t>井研县</w:t>
      </w:r>
      <w:r>
        <w:rPr>
          <w:rFonts w:hint="eastAsia" w:ascii="仿宋_GB2312" w:eastAsia="仿宋_GB2312"/>
        </w:rPr>
        <w:t>“</w:t>
      </w:r>
      <w:r>
        <w:rPr>
          <w:rFonts w:hint="eastAsia"/>
        </w:rPr>
        <w:t>十四五</w:t>
      </w:r>
      <w:r>
        <w:rPr>
          <w:rFonts w:hint="eastAsia" w:ascii="仿宋_GB2312" w:eastAsia="仿宋_GB2312"/>
        </w:rPr>
        <w:t>”推进</w:t>
      </w:r>
      <w:r>
        <w:rPr>
          <w:rFonts w:hint="eastAsia"/>
        </w:rPr>
        <w:t>农业农村现代化规划指标</w:t>
      </w:r>
    </w:p>
    <w:tbl>
      <w:tblPr>
        <w:tblStyle w:val="33"/>
        <w:tblW w:w="5118" w:type="pct"/>
        <w:tblInd w:w="0" w:type="dxa"/>
        <w:tblLayout w:type="autofit"/>
        <w:tblCellMar>
          <w:top w:w="0" w:type="dxa"/>
          <w:left w:w="0" w:type="dxa"/>
          <w:bottom w:w="0" w:type="dxa"/>
          <w:right w:w="0" w:type="dxa"/>
        </w:tblCellMar>
      </w:tblPr>
      <w:tblGrid>
        <w:gridCol w:w="718"/>
        <w:gridCol w:w="637"/>
        <w:gridCol w:w="3238"/>
        <w:gridCol w:w="1029"/>
        <w:gridCol w:w="1029"/>
        <w:gridCol w:w="1026"/>
        <w:gridCol w:w="1213"/>
      </w:tblGrid>
      <w:tr w14:paraId="0300EC59">
        <w:tblPrEx>
          <w:tblCellMar>
            <w:top w:w="0" w:type="dxa"/>
            <w:left w:w="0" w:type="dxa"/>
            <w:bottom w:w="0" w:type="dxa"/>
            <w:right w:w="0" w:type="dxa"/>
          </w:tblCellMar>
        </w:tblPrEx>
        <w:trPr>
          <w:trHeight w:val="688" w:hRule="atLeast"/>
        </w:trPr>
        <w:tc>
          <w:tcPr>
            <w:tcW w:w="404" w:type="pct"/>
            <w:tcBorders>
              <w:top w:val="single" w:color="000000" w:sz="8" w:space="0"/>
              <w:left w:val="single" w:color="000000" w:sz="8" w:space="0"/>
              <w:bottom w:val="single" w:color="000000" w:sz="8" w:space="0"/>
              <w:right w:val="single" w:color="000000" w:sz="8" w:space="0"/>
            </w:tcBorders>
            <w:shd w:val="clear" w:color="auto" w:fill="F1F1F1" w:themeFill="background1" w:themeFillShade="F2"/>
            <w:tcMar>
              <w:top w:w="22" w:type="dxa"/>
              <w:left w:w="34" w:type="dxa"/>
              <w:bottom w:w="22" w:type="dxa"/>
              <w:right w:w="34" w:type="dxa"/>
            </w:tcMar>
            <w:vAlign w:val="center"/>
          </w:tcPr>
          <w:p w14:paraId="2E2E8907">
            <w:pPr>
              <w:pStyle w:val="57"/>
              <w:rPr>
                <w:b/>
                <w:bCs/>
              </w:rPr>
            </w:pPr>
            <w:r>
              <w:rPr>
                <w:rFonts w:hint="eastAsia"/>
                <w:b/>
                <w:bCs/>
              </w:rPr>
              <w:t>类别</w:t>
            </w:r>
          </w:p>
        </w:tc>
        <w:tc>
          <w:tcPr>
            <w:tcW w:w="2179" w:type="pct"/>
            <w:gridSpan w:val="2"/>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14:paraId="4E2AA9BB">
            <w:pPr>
              <w:pStyle w:val="57"/>
              <w:rPr>
                <w:b/>
                <w:bCs/>
              </w:rPr>
            </w:pPr>
            <w:r>
              <w:rPr>
                <w:rFonts w:hint="eastAsia"/>
                <w:b/>
                <w:bCs/>
              </w:rPr>
              <w:t>指标</w:t>
            </w:r>
          </w:p>
        </w:tc>
        <w:tc>
          <w:tcPr>
            <w:tcW w:w="579" w:type="pct"/>
            <w:tcBorders>
              <w:top w:val="single" w:color="000000" w:sz="8" w:space="0"/>
              <w:left w:val="single" w:color="000000" w:sz="8" w:space="0"/>
              <w:bottom w:val="single" w:color="000000" w:sz="8" w:space="0"/>
              <w:right w:val="single" w:color="000000" w:sz="8" w:space="0"/>
            </w:tcBorders>
            <w:shd w:val="clear" w:color="auto" w:fill="F1F1F1" w:themeFill="background1" w:themeFillShade="F2"/>
            <w:tcMar>
              <w:top w:w="22" w:type="dxa"/>
              <w:left w:w="34" w:type="dxa"/>
              <w:bottom w:w="22" w:type="dxa"/>
              <w:right w:w="34" w:type="dxa"/>
            </w:tcMar>
            <w:vAlign w:val="center"/>
          </w:tcPr>
          <w:p w14:paraId="3758206E">
            <w:pPr>
              <w:pStyle w:val="57"/>
              <w:rPr>
                <w:b/>
                <w:bCs/>
              </w:rPr>
            </w:pPr>
            <w:r>
              <w:rPr>
                <w:rFonts w:hint="eastAsia"/>
                <w:b/>
                <w:bCs/>
              </w:rPr>
              <w:t>单位</w:t>
            </w:r>
          </w:p>
        </w:tc>
        <w:tc>
          <w:tcPr>
            <w:tcW w:w="579" w:type="pct"/>
            <w:tcBorders>
              <w:top w:val="single" w:color="000000" w:sz="8" w:space="0"/>
              <w:left w:val="single" w:color="000000" w:sz="8" w:space="0"/>
              <w:bottom w:val="single" w:color="000000" w:sz="8" w:space="0"/>
              <w:right w:val="single" w:color="000000" w:sz="8" w:space="0"/>
            </w:tcBorders>
            <w:shd w:val="clear" w:color="auto" w:fill="F1F1F1" w:themeFill="background1" w:themeFillShade="F2"/>
            <w:tcMar>
              <w:top w:w="22" w:type="dxa"/>
              <w:left w:w="34" w:type="dxa"/>
              <w:bottom w:w="22" w:type="dxa"/>
              <w:right w:w="34" w:type="dxa"/>
            </w:tcMar>
            <w:vAlign w:val="center"/>
          </w:tcPr>
          <w:p w14:paraId="4B593606">
            <w:pPr>
              <w:pStyle w:val="57"/>
              <w:rPr>
                <w:b/>
                <w:bCs/>
              </w:rPr>
            </w:pPr>
            <w:r>
              <w:rPr>
                <w:rFonts w:hint="eastAsia"/>
                <w:b/>
                <w:bCs/>
              </w:rPr>
              <w:t>2020年</w:t>
            </w:r>
          </w:p>
          <w:p w14:paraId="07E6EDFC">
            <w:pPr>
              <w:pStyle w:val="57"/>
              <w:rPr>
                <w:b/>
                <w:bCs/>
              </w:rPr>
            </w:pPr>
            <w:r>
              <w:rPr>
                <w:rFonts w:hint="eastAsia"/>
                <w:b/>
                <w:bCs/>
              </w:rPr>
              <w:t>基期值</w:t>
            </w:r>
          </w:p>
        </w:tc>
        <w:tc>
          <w:tcPr>
            <w:tcW w:w="577" w:type="pct"/>
            <w:tcBorders>
              <w:top w:val="single" w:color="000000" w:sz="8" w:space="0"/>
              <w:left w:val="single" w:color="000000" w:sz="8" w:space="0"/>
              <w:bottom w:val="single" w:color="000000" w:sz="8" w:space="0"/>
              <w:right w:val="single" w:color="000000" w:sz="8" w:space="0"/>
            </w:tcBorders>
            <w:shd w:val="clear" w:color="auto" w:fill="F1F1F1" w:themeFill="background1" w:themeFillShade="F2"/>
            <w:tcMar>
              <w:top w:w="22" w:type="dxa"/>
              <w:left w:w="34" w:type="dxa"/>
              <w:bottom w:w="22" w:type="dxa"/>
              <w:right w:w="34" w:type="dxa"/>
            </w:tcMar>
            <w:vAlign w:val="center"/>
          </w:tcPr>
          <w:p w14:paraId="1C0F7E2A">
            <w:pPr>
              <w:pStyle w:val="57"/>
              <w:rPr>
                <w:b/>
                <w:bCs/>
              </w:rPr>
            </w:pPr>
            <w:r>
              <w:rPr>
                <w:rFonts w:hint="eastAsia"/>
                <w:b/>
                <w:bCs/>
              </w:rPr>
              <w:t>2025年</w:t>
            </w:r>
          </w:p>
          <w:p w14:paraId="5189C312">
            <w:pPr>
              <w:pStyle w:val="57"/>
              <w:rPr>
                <w:b/>
                <w:bCs/>
              </w:rPr>
            </w:pPr>
            <w:r>
              <w:rPr>
                <w:rFonts w:hint="eastAsia"/>
                <w:b/>
                <w:bCs/>
              </w:rPr>
              <w:t>目标值</w:t>
            </w:r>
          </w:p>
        </w:tc>
        <w:tc>
          <w:tcPr>
            <w:tcW w:w="682" w:type="pct"/>
            <w:tcBorders>
              <w:top w:val="single" w:color="000000" w:sz="8" w:space="0"/>
              <w:left w:val="single" w:color="000000" w:sz="8" w:space="0"/>
              <w:bottom w:val="single" w:color="000000" w:sz="8" w:space="0"/>
              <w:right w:val="single" w:color="000000" w:sz="8" w:space="0"/>
            </w:tcBorders>
            <w:shd w:val="clear" w:color="auto" w:fill="F1F1F1" w:themeFill="background1" w:themeFillShade="F2"/>
            <w:tcMar>
              <w:top w:w="22" w:type="dxa"/>
              <w:left w:w="34" w:type="dxa"/>
              <w:bottom w:w="22" w:type="dxa"/>
              <w:right w:w="34" w:type="dxa"/>
            </w:tcMar>
            <w:vAlign w:val="center"/>
          </w:tcPr>
          <w:p w14:paraId="7BC0B76B">
            <w:pPr>
              <w:pStyle w:val="57"/>
              <w:rPr>
                <w:b/>
                <w:bCs/>
              </w:rPr>
            </w:pPr>
            <w:r>
              <w:rPr>
                <w:rFonts w:hint="eastAsia"/>
                <w:b/>
                <w:bCs/>
              </w:rPr>
              <w:t>指标属性</w:t>
            </w:r>
          </w:p>
        </w:tc>
      </w:tr>
      <w:tr w14:paraId="2AC4E1BA">
        <w:tblPrEx>
          <w:tblCellMar>
            <w:top w:w="0" w:type="dxa"/>
            <w:left w:w="0" w:type="dxa"/>
            <w:bottom w:w="0" w:type="dxa"/>
            <w:right w:w="0" w:type="dxa"/>
          </w:tblCellMar>
        </w:tblPrEx>
        <w:trPr>
          <w:trHeight w:val="354" w:hRule="atLeast"/>
        </w:trPr>
        <w:tc>
          <w:tcPr>
            <w:tcW w:w="404" w:type="pct"/>
            <w:vMerge w:val="restar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39BDEEA0">
            <w:pPr>
              <w:pStyle w:val="57"/>
              <w:rPr>
                <w:b/>
                <w:bCs/>
              </w:rPr>
            </w:pPr>
            <w:r>
              <w:rPr>
                <w:rFonts w:hint="eastAsia"/>
                <w:b/>
                <w:bCs/>
              </w:rPr>
              <w:t>农业高质高效</w:t>
            </w:r>
          </w:p>
        </w:tc>
        <w:tc>
          <w:tcPr>
            <w:tcW w:w="358" w:type="pct"/>
            <w:tcBorders>
              <w:top w:val="single" w:color="000000" w:sz="8" w:space="0"/>
              <w:left w:val="single" w:color="000000" w:sz="8" w:space="0"/>
              <w:bottom w:val="single" w:color="000000" w:sz="8" w:space="0"/>
              <w:right w:val="single" w:color="000000" w:sz="8" w:space="0"/>
            </w:tcBorders>
            <w:vAlign w:val="center"/>
          </w:tcPr>
          <w:p w14:paraId="36EA79F6">
            <w:pPr>
              <w:pStyle w:val="57"/>
            </w:pPr>
            <w:r>
              <w:rPr>
                <w:rFonts w:hint="eastAsia"/>
              </w:rPr>
              <w:t>1</w:t>
            </w:r>
          </w:p>
        </w:tc>
        <w:tc>
          <w:tcPr>
            <w:tcW w:w="1821"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695A7A68">
            <w:pPr>
              <w:pStyle w:val="57"/>
            </w:pPr>
            <w:r>
              <w:rPr>
                <w:rFonts w:hint="eastAsia"/>
              </w:rPr>
              <w:t>粮食综合生产能力</w:t>
            </w:r>
          </w:p>
        </w:tc>
        <w:tc>
          <w:tcPr>
            <w:tcW w:w="579"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585749C2">
            <w:pPr>
              <w:pStyle w:val="57"/>
            </w:pPr>
            <w:r>
              <w:rPr>
                <w:rFonts w:hint="eastAsia"/>
              </w:rPr>
              <w:t>万吨</w:t>
            </w:r>
          </w:p>
        </w:tc>
        <w:tc>
          <w:tcPr>
            <w:tcW w:w="579"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53A774AC">
            <w:pPr>
              <w:pStyle w:val="57"/>
            </w:pPr>
            <w:r>
              <w:t>24.</w:t>
            </w:r>
            <w:r>
              <w:rPr>
                <w:rFonts w:hint="eastAsia"/>
              </w:rPr>
              <w:t>34</w:t>
            </w:r>
          </w:p>
        </w:tc>
        <w:tc>
          <w:tcPr>
            <w:tcW w:w="577"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11E30C87">
            <w:pPr>
              <w:pStyle w:val="57"/>
            </w:pPr>
            <w:r>
              <w:rPr>
                <w:rFonts w:hint="eastAsia"/>
              </w:rPr>
              <w:t>≥</w:t>
            </w:r>
            <w:r>
              <w:t>25</w:t>
            </w:r>
          </w:p>
        </w:tc>
        <w:tc>
          <w:tcPr>
            <w:tcW w:w="682"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1245F914">
            <w:pPr>
              <w:pStyle w:val="57"/>
            </w:pPr>
            <w:r>
              <w:rPr>
                <w:rFonts w:hint="eastAsia"/>
              </w:rPr>
              <w:t>约束性</w:t>
            </w:r>
          </w:p>
        </w:tc>
      </w:tr>
      <w:tr w14:paraId="3CD84C8D">
        <w:tblPrEx>
          <w:tblCellMar>
            <w:top w:w="0" w:type="dxa"/>
            <w:left w:w="0" w:type="dxa"/>
            <w:bottom w:w="0" w:type="dxa"/>
            <w:right w:w="0" w:type="dxa"/>
          </w:tblCellMar>
        </w:tblPrEx>
        <w:trPr>
          <w:trHeight w:val="354" w:hRule="atLeast"/>
        </w:trPr>
        <w:tc>
          <w:tcPr>
            <w:tcW w:w="404" w:type="pct"/>
            <w:vMerge w:val="continue"/>
            <w:tcBorders>
              <w:top w:val="single" w:color="000000" w:sz="8" w:space="0"/>
              <w:left w:val="single" w:color="000000" w:sz="8" w:space="0"/>
              <w:bottom w:val="single" w:color="000000" w:sz="8" w:space="0"/>
              <w:right w:val="single" w:color="000000" w:sz="8" w:space="0"/>
            </w:tcBorders>
            <w:vAlign w:val="center"/>
          </w:tcPr>
          <w:p w14:paraId="6793A245">
            <w:pPr>
              <w:pStyle w:val="57"/>
              <w:rPr>
                <w:b/>
                <w:bCs/>
              </w:rPr>
            </w:pPr>
          </w:p>
        </w:tc>
        <w:tc>
          <w:tcPr>
            <w:tcW w:w="358" w:type="pct"/>
            <w:tcBorders>
              <w:top w:val="single" w:color="000000" w:sz="8" w:space="0"/>
              <w:left w:val="single" w:color="000000" w:sz="8" w:space="0"/>
              <w:bottom w:val="single" w:color="000000" w:sz="8" w:space="0"/>
              <w:right w:val="single" w:color="000000" w:sz="8" w:space="0"/>
            </w:tcBorders>
            <w:vAlign w:val="center"/>
          </w:tcPr>
          <w:p w14:paraId="6F578B52">
            <w:pPr>
              <w:pStyle w:val="57"/>
            </w:pPr>
            <w:r>
              <w:rPr>
                <w:rFonts w:hint="eastAsia"/>
              </w:rPr>
              <w:t>2</w:t>
            </w:r>
          </w:p>
        </w:tc>
        <w:tc>
          <w:tcPr>
            <w:tcW w:w="1821"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58A8CDD4">
            <w:pPr>
              <w:pStyle w:val="57"/>
            </w:pPr>
            <w:r>
              <w:rPr>
                <w:rFonts w:hint="eastAsia"/>
              </w:rPr>
              <w:t>粮食播种面积</w:t>
            </w:r>
          </w:p>
        </w:tc>
        <w:tc>
          <w:tcPr>
            <w:tcW w:w="579"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79E8D43D">
            <w:pPr>
              <w:pStyle w:val="57"/>
            </w:pPr>
            <w:r>
              <w:rPr>
                <w:rFonts w:hint="eastAsia"/>
              </w:rPr>
              <w:t>万亩</w:t>
            </w:r>
          </w:p>
        </w:tc>
        <w:tc>
          <w:tcPr>
            <w:tcW w:w="579"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1773E703">
            <w:pPr>
              <w:pStyle w:val="57"/>
            </w:pPr>
            <w:r>
              <w:t>65.</w:t>
            </w:r>
            <w:r>
              <w:rPr>
                <w:rFonts w:hint="eastAsia"/>
              </w:rPr>
              <w:t>4</w:t>
            </w:r>
            <w:r>
              <w:t>7</w:t>
            </w:r>
          </w:p>
        </w:tc>
        <w:tc>
          <w:tcPr>
            <w:tcW w:w="577"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4949E4C8">
            <w:pPr>
              <w:pStyle w:val="57"/>
            </w:pPr>
            <w:r>
              <w:rPr>
                <w:rFonts w:hint="eastAsia"/>
              </w:rPr>
              <w:t>≥</w:t>
            </w:r>
            <w:r>
              <w:t>6</w:t>
            </w:r>
            <w:r>
              <w:rPr>
                <w:rFonts w:hint="eastAsia"/>
              </w:rPr>
              <w:t>7</w:t>
            </w:r>
          </w:p>
        </w:tc>
        <w:tc>
          <w:tcPr>
            <w:tcW w:w="682"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6FD01F3F">
            <w:pPr>
              <w:pStyle w:val="57"/>
            </w:pPr>
            <w:r>
              <w:rPr>
                <w:rFonts w:hint="eastAsia"/>
              </w:rPr>
              <w:t>约束性</w:t>
            </w:r>
          </w:p>
        </w:tc>
      </w:tr>
      <w:tr w14:paraId="64ADAD01">
        <w:tblPrEx>
          <w:tblCellMar>
            <w:top w:w="0" w:type="dxa"/>
            <w:left w:w="0" w:type="dxa"/>
            <w:bottom w:w="0" w:type="dxa"/>
            <w:right w:w="0" w:type="dxa"/>
          </w:tblCellMar>
        </w:tblPrEx>
        <w:trPr>
          <w:trHeight w:val="354" w:hRule="atLeast"/>
        </w:trPr>
        <w:tc>
          <w:tcPr>
            <w:tcW w:w="404" w:type="pct"/>
            <w:vMerge w:val="continue"/>
            <w:tcBorders>
              <w:top w:val="single" w:color="000000" w:sz="8" w:space="0"/>
              <w:left w:val="single" w:color="000000" w:sz="8" w:space="0"/>
              <w:bottom w:val="single" w:color="000000" w:sz="8" w:space="0"/>
              <w:right w:val="single" w:color="000000" w:sz="8" w:space="0"/>
            </w:tcBorders>
            <w:vAlign w:val="center"/>
          </w:tcPr>
          <w:p w14:paraId="1AEC880E">
            <w:pPr>
              <w:pStyle w:val="57"/>
              <w:rPr>
                <w:b/>
                <w:bCs/>
              </w:rPr>
            </w:pPr>
          </w:p>
        </w:tc>
        <w:tc>
          <w:tcPr>
            <w:tcW w:w="358" w:type="pct"/>
            <w:tcBorders>
              <w:top w:val="single" w:color="000000" w:sz="8" w:space="0"/>
              <w:left w:val="single" w:color="000000" w:sz="8" w:space="0"/>
              <w:bottom w:val="single" w:color="000000" w:sz="8" w:space="0"/>
              <w:right w:val="single" w:color="000000" w:sz="8" w:space="0"/>
            </w:tcBorders>
            <w:vAlign w:val="center"/>
          </w:tcPr>
          <w:p w14:paraId="0CE08F49">
            <w:pPr>
              <w:pStyle w:val="57"/>
            </w:pPr>
            <w:r>
              <w:rPr>
                <w:rFonts w:hint="eastAsia"/>
              </w:rPr>
              <w:t>3</w:t>
            </w:r>
          </w:p>
        </w:tc>
        <w:tc>
          <w:tcPr>
            <w:tcW w:w="1821"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6B3F4F55">
            <w:pPr>
              <w:pStyle w:val="57"/>
            </w:pPr>
            <w:r>
              <w:rPr>
                <w:rFonts w:hint="eastAsia"/>
              </w:rPr>
              <w:t>生猪出栏量</w:t>
            </w:r>
          </w:p>
        </w:tc>
        <w:tc>
          <w:tcPr>
            <w:tcW w:w="579"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035990A1">
            <w:pPr>
              <w:pStyle w:val="57"/>
            </w:pPr>
            <w:r>
              <w:rPr>
                <w:rFonts w:hint="eastAsia"/>
              </w:rPr>
              <w:t>万头</w:t>
            </w:r>
          </w:p>
        </w:tc>
        <w:tc>
          <w:tcPr>
            <w:tcW w:w="579"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7091D2DE">
            <w:pPr>
              <w:pStyle w:val="57"/>
            </w:pPr>
            <w:r>
              <w:rPr>
                <w:rFonts w:hint="eastAsia"/>
              </w:rPr>
              <w:t>55</w:t>
            </w:r>
          </w:p>
        </w:tc>
        <w:tc>
          <w:tcPr>
            <w:tcW w:w="577"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3593B909">
            <w:pPr>
              <w:pStyle w:val="57"/>
            </w:pPr>
            <w:r>
              <w:t>60.8</w:t>
            </w:r>
          </w:p>
        </w:tc>
        <w:tc>
          <w:tcPr>
            <w:tcW w:w="682"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669FBD26">
            <w:pPr>
              <w:pStyle w:val="57"/>
            </w:pPr>
            <w:r>
              <w:rPr>
                <w:rFonts w:hint="eastAsia"/>
              </w:rPr>
              <w:t>预期性</w:t>
            </w:r>
          </w:p>
        </w:tc>
      </w:tr>
      <w:tr w14:paraId="78BEEA19">
        <w:tblPrEx>
          <w:tblCellMar>
            <w:top w:w="0" w:type="dxa"/>
            <w:left w:w="0" w:type="dxa"/>
            <w:bottom w:w="0" w:type="dxa"/>
            <w:right w:w="0" w:type="dxa"/>
          </w:tblCellMar>
        </w:tblPrEx>
        <w:trPr>
          <w:trHeight w:val="354" w:hRule="atLeast"/>
        </w:trPr>
        <w:tc>
          <w:tcPr>
            <w:tcW w:w="404" w:type="pct"/>
            <w:vMerge w:val="continue"/>
            <w:tcBorders>
              <w:top w:val="single" w:color="000000" w:sz="8" w:space="0"/>
              <w:left w:val="single" w:color="000000" w:sz="8" w:space="0"/>
              <w:bottom w:val="single" w:color="000000" w:sz="8" w:space="0"/>
              <w:right w:val="single" w:color="000000" w:sz="8" w:space="0"/>
            </w:tcBorders>
            <w:vAlign w:val="center"/>
          </w:tcPr>
          <w:p w14:paraId="2B98A74B">
            <w:pPr>
              <w:pStyle w:val="57"/>
              <w:rPr>
                <w:b/>
                <w:bCs/>
              </w:rPr>
            </w:pPr>
          </w:p>
        </w:tc>
        <w:tc>
          <w:tcPr>
            <w:tcW w:w="358" w:type="pct"/>
            <w:tcBorders>
              <w:top w:val="single" w:color="000000" w:sz="8" w:space="0"/>
              <w:left w:val="single" w:color="000000" w:sz="8" w:space="0"/>
              <w:bottom w:val="single" w:color="000000" w:sz="8" w:space="0"/>
              <w:right w:val="single" w:color="000000" w:sz="8" w:space="0"/>
            </w:tcBorders>
            <w:vAlign w:val="center"/>
          </w:tcPr>
          <w:p w14:paraId="79A9D7A1">
            <w:pPr>
              <w:pStyle w:val="57"/>
            </w:pPr>
            <w:r>
              <w:rPr>
                <w:rFonts w:hint="eastAsia"/>
              </w:rPr>
              <w:t>4</w:t>
            </w:r>
          </w:p>
        </w:tc>
        <w:tc>
          <w:tcPr>
            <w:tcW w:w="1821"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3E659D12">
            <w:pPr>
              <w:pStyle w:val="57"/>
            </w:pPr>
            <w:r>
              <w:rPr>
                <w:rFonts w:hint="eastAsia"/>
              </w:rPr>
              <w:t>柑橘综合生产能力</w:t>
            </w:r>
          </w:p>
        </w:tc>
        <w:tc>
          <w:tcPr>
            <w:tcW w:w="579"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3B78F48F">
            <w:pPr>
              <w:pStyle w:val="57"/>
            </w:pPr>
            <w:r>
              <w:rPr>
                <w:rFonts w:hint="eastAsia"/>
              </w:rPr>
              <w:t>万吨</w:t>
            </w:r>
          </w:p>
        </w:tc>
        <w:tc>
          <w:tcPr>
            <w:tcW w:w="579"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4092821A">
            <w:pPr>
              <w:pStyle w:val="57"/>
            </w:pPr>
            <w:r>
              <w:rPr>
                <w:rFonts w:hint="eastAsia"/>
              </w:rPr>
              <w:t>2</w:t>
            </w:r>
            <w:r>
              <w:t>7</w:t>
            </w:r>
          </w:p>
        </w:tc>
        <w:tc>
          <w:tcPr>
            <w:tcW w:w="577"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2FBC6D02">
            <w:pPr>
              <w:pStyle w:val="57"/>
            </w:pPr>
            <w:r>
              <w:t>28</w:t>
            </w:r>
          </w:p>
        </w:tc>
        <w:tc>
          <w:tcPr>
            <w:tcW w:w="682"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61A3AA55">
            <w:pPr>
              <w:pStyle w:val="57"/>
            </w:pPr>
            <w:r>
              <w:rPr>
                <w:rFonts w:hint="eastAsia"/>
              </w:rPr>
              <w:t>预期性</w:t>
            </w:r>
          </w:p>
        </w:tc>
      </w:tr>
      <w:tr w14:paraId="00EB996E">
        <w:tblPrEx>
          <w:tblCellMar>
            <w:top w:w="0" w:type="dxa"/>
            <w:left w:w="0" w:type="dxa"/>
            <w:bottom w:w="0" w:type="dxa"/>
            <w:right w:w="0" w:type="dxa"/>
          </w:tblCellMar>
        </w:tblPrEx>
        <w:trPr>
          <w:trHeight w:val="354" w:hRule="atLeast"/>
        </w:trPr>
        <w:tc>
          <w:tcPr>
            <w:tcW w:w="404" w:type="pct"/>
            <w:vMerge w:val="continue"/>
            <w:tcBorders>
              <w:top w:val="single" w:color="000000" w:sz="8" w:space="0"/>
              <w:left w:val="single" w:color="000000" w:sz="8" w:space="0"/>
              <w:bottom w:val="single" w:color="000000" w:sz="8" w:space="0"/>
              <w:right w:val="single" w:color="000000" w:sz="8" w:space="0"/>
            </w:tcBorders>
            <w:vAlign w:val="center"/>
          </w:tcPr>
          <w:p w14:paraId="004975D5">
            <w:pPr>
              <w:pStyle w:val="57"/>
              <w:rPr>
                <w:b/>
                <w:bCs/>
              </w:rPr>
            </w:pPr>
          </w:p>
        </w:tc>
        <w:tc>
          <w:tcPr>
            <w:tcW w:w="358" w:type="pct"/>
            <w:tcBorders>
              <w:top w:val="single" w:color="000000" w:sz="8" w:space="0"/>
              <w:left w:val="single" w:color="000000" w:sz="8" w:space="0"/>
              <w:bottom w:val="single" w:color="000000" w:sz="8" w:space="0"/>
              <w:right w:val="single" w:color="000000" w:sz="8" w:space="0"/>
            </w:tcBorders>
            <w:vAlign w:val="center"/>
          </w:tcPr>
          <w:p w14:paraId="1201A066">
            <w:pPr>
              <w:pStyle w:val="57"/>
            </w:pPr>
            <w:r>
              <w:rPr>
                <w:rFonts w:hint="eastAsia"/>
              </w:rPr>
              <w:t>5</w:t>
            </w:r>
          </w:p>
        </w:tc>
        <w:tc>
          <w:tcPr>
            <w:tcW w:w="1821"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6BA4FA98">
            <w:pPr>
              <w:pStyle w:val="57"/>
            </w:pPr>
            <w:r>
              <w:rPr>
                <w:rFonts w:hint="eastAsia"/>
              </w:rPr>
              <w:t>柑橘种植面积</w:t>
            </w:r>
          </w:p>
        </w:tc>
        <w:tc>
          <w:tcPr>
            <w:tcW w:w="579"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3AA216F1">
            <w:pPr>
              <w:pStyle w:val="57"/>
            </w:pPr>
            <w:r>
              <w:rPr>
                <w:rFonts w:hint="eastAsia"/>
              </w:rPr>
              <w:t>万亩</w:t>
            </w:r>
          </w:p>
        </w:tc>
        <w:tc>
          <w:tcPr>
            <w:tcW w:w="579"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19703192">
            <w:pPr>
              <w:pStyle w:val="57"/>
            </w:pPr>
            <w:r>
              <w:rPr>
                <w:rFonts w:hint="eastAsia"/>
              </w:rPr>
              <w:t>2</w:t>
            </w:r>
            <w:r>
              <w:t>3</w:t>
            </w:r>
          </w:p>
        </w:tc>
        <w:tc>
          <w:tcPr>
            <w:tcW w:w="577"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7865BEAE">
            <w:pPr>
              <w:pStyle w:val="57"/>
            </w:pPr>
            <w:r>
              <w:rPr>
                <w:rFonts w:hint="eastAsia"/>
              </w:rPr>
              <w:t>≤23</w:t>
            </w:r>
          </w:p>
        </w:tc>
        <w:tc>
          <w:tcPr>
            <w:tcW w:w="682"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4ABE2AC1">
            <w:pPr>
              <w:pStyle w:val="57"/>
            </w:pPr>
            <w:r>
              <w:rPr>
                <w:rFonts w:hint="eastAsia"/>
              </w:rPr>
              <w:t>预期性</w:t>
            </w:r>
          </w:p>
        </w:tc>
      </w:tr>
      <w:tr w14:paraId="2EAACE69">
        <w:tblPrEx>
          <w:tblCellMar>
            <w:top w:w="0" w:type="dxa"/>
            <w:left w:w="0" w:type="dxa"/>
            <w:bottom w:w="0" w:type="dxa"/>
            <w:right w:w="0" w:type="dxa"/>
          </w:tblCellMar>
        </w:tblPrEx>
        <w:trPr>
          <w:trHeight w:val="354" w:hRule="atLeast"/>
        </w:trPr>
        <w:tc>
          <w:tcPr>
            <w:tcW w:w="404" w:type="pct"/>
            <w:vMerge w:val="continue"/>
            <w:tcBorders>
              <w:top w:val="single" w:color="000000" w:sz="8" w:space="0"/>
              <w:left w:val="single" w:color="000000" w:sz="8" w:space="0"/>
              <w:bottom w:val="single" w:color="000000" w:sz="8" w:space="0"/>
              <w:right w:val="single" w:color="000000" w:sz="8" w:space="0"/>
            </w:tcBorders>
            <w:vAlign w:val="center"/>
          </w:tcPr>
          <w:p w14:paraId="2927C8D9">
            <w:pPr>
              <w:pStyle w:val="57"/>
              <w:rPr>
                <w:b/>
                <w:bCs/>
              </w:rPr>
            </w:pPr>
          </w:p>
        </w:tc>
        <w:tc>
          <w:tcPr>
            <w:tcW w:w="358" w:type="pct"/>
            <w:tcBorders>
              <w:top w:val="single" w:color="000000" w:sz="8" w:space="0"/>
              <w:left w:val="single" w:color="000000" w:sz="8" w:space="0"/>
              <w:bottom w:val="single" w:color="000000" w:sz="8" w:space="0"/>
              <w:right w:val="single" w:color="000000" w:sz="8" w:space="0"/>
            </w:tcBorders>
            <w:vAlign w:val="center"/>
          </w:tcPr>
          <w:p w14:paraId="1EAB3C7F">
            <w:pPr>
              <w:pStyle w:val="57"/>
            </w:pPr>
            <w:r>
              <w:rPr>
                <w:rFonts w:hint="eastAsia"/>
              </w:rPr>
              <w:t>6</w:t>
            </w:r>
          </w:p>
        </w:tc>
        <w:tc>
          <w:tcPr>
            <w:tcW w:w="1821"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5FF6AC72">
            <w:pPr>
              <w:pStyle w:val="57"/>
            </w:pPr>
            <w:r>
              <w:rPr>
                <w:rFonts w:hint="eastAsia"/>
              </w:rPr>
              <w:t>水产综合生产能力</w:t>
            </w:r>
          </w:p>
        </w:tc>
        <w:tc>
          <w:tcPr>
            <w:tcW w:w="579"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75313E83">
            <w:pPr>
              <w:pStyle w:val="57"/>
            </w:pPr>
            <w:r>
              <w:rPr>
                <w:rFonts w:hint="eastAsia"/>
              </w:rPr>
              <w:t>万吨</w:t>
            </w:r>
          </w:p>
        </w:tc>
        <w:tc>
          <w:tcPr>
            <w:tcW w:w="579"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122A1DFF">
            <w:pPr>
              <w:pStyle w:val="57"/>
            </w:pPr>
            <w:r>
              <w:rPr>
                <w:rFonts w:hint="eastAsia"/>
              </w:rPr>
              <w:t>4</w:t>
            </w:r>
            <w:r>
              <w:t>.2</w:t>
            </w:r>
          </w:p>
        </w:tc>
        <w:tc>
          <w:tcPr>
            <w:tcW w:w="577"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6BA6E307">
            <w:pPr>
              <w:pStyle w:val="57"/>
            </w:pPr>
            <w:r>
              <w:rPr>
                <w:rFonts w:hint="eastAsia"/>
              </w:rPr>
              <w:t>5</w:t>
            </w:r>
            <w:r>
              <w:t>.5</w:t>
            </w:r>
          </w:p>
        </w:tc>
        <w:tc>
          <w:tcPr>
            <w:tcW w:w="682"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603CD49F">
            <w:pPr>
              <w:pStyle w:val="57"/>
            </w:pPr>
            <w:r>
              <w:rPr>
                <w:rFonts w:hint="eastAsia"/>
              </w:rPr>
              <w:t>预期性</w:t>
            </w:r>
          </w:p>
        </w:tc>
      </w:tr>
      <w:tr w14:paraId="2B16E013">
        <w:tblPrEx>
          <w:tblCellMar>
            <w:top w:w="0" w:type="dxa"/>
            <w:left w:w="0" w:type="dxa"/>
            <w:bottom w:w="0" w:type="dxa"/>
            <w:right w:w="0" w:type="dxa"/>
          </w:tblCellMar>
        </w:tblPrEx>
        <w:trPr>
          <w:trHeight w:val="354" w:hRule="atLeast"/>
        </w:trPr>
        <w:tc>
          <w:tcPr>
            <w:tcW w:w="404" w:type="pct"/>
            <w:vMerge w:val="continue"/>
            <w:tcBorders>
              <w:top w:val="single" w:color="000000" w:sz="8" w:space="0"/>
              <w:left w:val="single" w:color="000000" w:sz="8" w:space="0"/>
              <w:bottom w:val="single" w:color="000000" w:sz="8" w:space="0"/>
              <w:right w:val="single" w:color="000000" w:sz="8" w:space="0"/>
            </w:tcBorders>
            <w:vAlign w:val="center"/>
          </w:tcPr>
          <w:p w14:paraId="6ADB038B">
            <w:pPr>
              <w:pStyle w:val="57"/>
              <w:rPr>
                <w:b/>
                <w:bCs/>
              </w:rPr>
            </w:pPr>
          </w:p>
        </w:tc>
        <w:tc>
          <w:tcPr>
            <w:tcW w:w="358" w:type="pct"/>
            <w:tcBorders>
              <w:top w:val="single" w:color="000000" w:sz="8" w:space="0"/>
              <w:left w:val="single" w:color="000000" w:sz="8" w:space="0"/>
              <w:bottom w:val="single" w:color="000000" w:sz="8" w:space="0"/>
              <w:right w:val="single" w:color="000000" w:sz="8" w:space="0"/>
            </w:tcBorders>
            <w:vAlign w:val="center"/>
          </w:tcPr>
          <w:p w14:paraId="3D641ED8">
            <w:pPr>
              <w:pStyle w:val="57"/>
            </w:pPr>
            <w:r>
              <w:rPr>
                <w:rFonts w:hint="eastAsia"/>
              </w:rPr>
              <w:t>7</w:t>
            </w:r>
          </w:p>
        </w:tc>
        <w:tc>
          <w:tcPr>
            <w:tcW w:w="1821"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0706877A">
            <w:pPr>
              <w:pStyle w:val="57"/>
            </w:pPr>
            <w:r>
              <w:rPr>
                <w:rFonts w:hint="eastAsia"/>
              </w:rPr>
              <w:t>水产养殖面积</w:t>
            </w:r>
          </w:p>
        </w:tc>
        <w:tc>
          <w:tcPr>
            <w:tcW w:w="579"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5D814594">
            <w:pPr>
              <w:pStyle w:val="57"/>
            </w:pPr>
            <w:r>
              <w:rPr>
                <w:rFonts w:hint="eastAsia"/>
              </w:rPr>
              <w:t>万亩</w:t>
            </w:r>
          </w:p>
        </w:tc>
        <w:tc>
          <w:tcPr>
            <w:tcW w:w="579"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577E1D5F">
            <w:pPr>
              <w:pStyle w:val="57"/>
            </w:pPr>
            <w:r>
              <w:rPr>
                <w:rFonts w:hint="eastAsia"/>
              </w:rPr>
              <w:t>1</w:t>
            </w:r>
            <w:r>
              <w:t>1.5</w:t>
            </w:r>
          </w:p>
        </w:tc>
        <w:tc>
          <w:tcPr>
            <w:tcW w:w="577"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7A81D6CB">
            <w:pPr>
              <w:pStyle w:val="57"/>
            </w:pPr>
            <w:r>
              <w:rPr>
                <w:rFonts w:hint="eastAsia"/>
              </w:rPr>
              <w:t>≤1</w:t>
            </w:r>
            <w:r>
              <w:t>1</w:t>
            </w:r>
          </w:p>
        </w:tc>
        <w:tc>
          <w:tcPr>
            <w:tcW w:w="682"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08158D54">
            <w:pPr>
              <w:pStyle w:val="57"/>
            </w:pPr>
            <w:r>
              <w:rPr>
                <w:rFonts w:hint="eastAsia"/>
              </w:rPr>
              <w:t>预期性</w:t>
            </w:r>
          </w:p>
        </w:tc>
      </w:tr>
      <w:tr w14:paraId="3400F35A">
        <w:tblPrEx>
          <w:tblCellMar>
            <w:top w:w="0" w:type="dxa"/>
            <w:left w:w="0" w:type="dxa"/>
            <w:bottom w:w="0" w:type="dxa"/>
            <w:right w:w="0" w:type="dxa"/>
          </w:tblCellMar>
        </w:tblPrEx>
        <w:trPr>
          <w:trHeight w:val="354" w:hRule="atLeast"/>
        </w:trPr>
        <w:tc>
          <w:tcPr>
            <w:tcW w:w="404" w:type="pct"/>
            <w:vMerge w:val="continue"/>
            <w:tcBorders>
              <w:top w:val="single" w:color="000000" w:sz="8" w:space="0"/>
              <w:left w:val="single" w:color="000000" w:sz="8" w:space="0"/>
              <w:bottom w:val="single" w:color="000000" w:sz="8" w:space="0"/>
              <w:right w:val="single" w:color="000000" w:sz="8" w:space="0"/>
            </w:tcBorders>
            <w:vAlign w:val="center"/>
          </w:tcPr>
          <w:p w14:paraId="63D42535">
            <w:pPr>
              <w:pStyle w:val="57"/>
              <w:rPr>
                <w:b/>
                <w:bCs/>
              </w:rPr>
            </w:pPr>
          </w:p>
        </w:tc>
        <w:tc>
          <w:tcPr>
            <w:tcW w:w="358" w:type="pct"/>
            <w:tcBorders>
              <w:top w:val="single" w:color="000000" w:sz="8" w:space="0"/>
              <w:left w:val="single" w:color="000000" w:sz="8" w:space="0"/>
              <w:bottom w:val="single" w:color="000000" w:sz="8" w:space="0"/>
              <w:right w:val="single" w:color="000000" w:sz="8" w:space="0"/>
            </w:tcBorders>
            <w:vAlign w:val="center"/>
          </w:tcPr>
          <w:p w14:paraId="24F3A0EE">
            <w:pPr>
              <w:pStyle w:val="57"/>
            </w:pPr>
            <w:r>
              <w:rPr>
                <w:rFonts w:hint="eastAsia"/>
              </w:rPr>
              <w:t>8</w:t>
            </w:r>
          </w:p>
        </w:tc>
        <w:tc>
          <w:tcPr>
            <w:tcW w:w="1821"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4CAB97E2">
            <w:pPr>
              <w:pStyle w:val="57"/>
            </w:pPr>
            <w:r>
              <w:rPr>
                <w:rFonts w:hint="eastAsia"/>
              </w:rPr>
              <w:t>高标准农田面积</w:t>
            </w:r>
          </w:p>
        </w:tc>
        <w:tc>
          <w:tcPr>
            <w:tcW w:w="579"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29D4E774">
            <w:pPr>
              <w:pStyle w:val="57"/>
            </w:pPr>
            <w:r>
              <w:rPr>
                <w:rFonts w:hint="eastAsia"/>
              </w:rPr>
              <w:t>万亩</w:t>
            </w:r>
          </w:p>
        </w:tc>
        <w:tc>
          <w:tcPr>
            <w:tcW w:w="579"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10E802E0">
            <w:pPr>
              <w:pStyle w:val="57"/>
            </w:pPr>
            <w:r>
              <w:rPr>
                <w:rFonts w:hint="eastAsia"/>
              </w:rPr>
              <w:t>31.51</w:t>
            </w:r>
          </w:p>
        </w:tc>
        <w:tc>
          <w:tcPr>
            <w:tcW w:w="577"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7D50B0C4">
            <w:pPr>
              <w:pStyle w:val="57"/>
            </w:pPr>
            <w:r>
              <w:t>45.7</w:t>
            </w:r>
          </w:p>
        </w:tc>
        <w:tc>
          <w:tcPr>
            <w:tcW w:w="682"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3FB09E40">
            <w:pPr>
              <w:pStyle w:val="57"/>
            </w:pPr>
            <w:r>
              <w:rPr>
                <w:rFonts w:hint="eastAsia"/>
              </w:rPr>
              <w:t>预期性</w:t>
            </w:r>
          </w:p>
        </w:tc>
      </w:tr>
      <w:tr w14:paraId="46E0569E">
        <w:tblPrEx>
          <w:tblCellMar>
            <w:top w:w="0" w:type="dxa"/>
            <w:left w:w="0" w:type="dxa"/>
            <w:bottom w:w="0" w:type="dxa"/>
            <w:right w:w="0" w:type="dxa"/>
          </w:tblCellMar>
        </w:tblPrEx>
        <w:trPr>
          <w:trHeight w:val="354" w:hRule="atLeast"/>
        </w:trPr>
        <w:tc>
          <w:tcPr>
            <w:tcW w:w="404" w:type="pct"/>
            <w:vMerge w:val="continue"/>
            <w:tcBorders>
              <w:top w:val="single" w:color="000000" w:sz="8" w:space="0"/>
              <w:left w:val="single" w:color="000000" w:sz="8" w:space="0"/>
              <w:bottom w:val="single" w:color="000000" w:sz="8" w:space="0"/>
              <w:right w:val="single" w:color="000000" w:sz="8" w:space="0"/>
            </w:tcBorders>
            <w:vAlign w:val="center"/>
          </w:tcPr>
          <w:p w14:paraId="4A283C7D">
            <w:pPr>
              <w:pStyle w:val="57"/>
              <w:rPr>
                <w:b/>
                <w:bCs/>
              </w:rPr>
            </w:pPr>
          </w:p>
        </w:tc>
        <w:tc>
          <w:tcPr>
            <w:tcW w:w="358" w:type="pct"/>
            <w:tcBorders>
              <w:top w:val="single" w:color="000000" w:sz="8" w:space="0"/>
              <w:left w:val="single" w:color="000000" w:sz="8" w:space="0"/>
              <w:bottom w:val="single" w:color="000000" w:sz="8" w:space="0"/>
              <w:right w:val="single" w:color="000000" w:sz="8" w:space="0"/>
            </w:tcBorders>
            <w:vAlign w:val="center"/>
          </w:tcPr>
          <w:p w14:paraId="79B2BF13">
            <w:pPr>
              <w:pStyle w:val="57"/>
            </w:pPr>
            <w:r>
              <w:rPr>
                <w:rFonts w:hint="eastAsia"/>
              </w:rPr>
              <w:t>9</w:t>
            </w:r>
          </w:p>
        </w:tc>
        <w:tc>
          <w:tcPr>
            <w:tcW w:w="1821"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7876D6CD">
            <w:pPr>
              <w:pStyle w:val="57"/>
            </w:pPr>
            <w:r>
              <w:rPr>
                <w:rFonts w:hint="eastAsia"/>
              </w:rPr>
              <w:t>农业科技进步贡献率</w:t>
            </w:r>
          </w:p>
        </w:tc>
        <w:tc>
          <w:tcPr>
            <w:tcW w:w="579"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6F35129B">
            <w:pPr>
              <w:pStyle w:val="57"/>
            </w:pPr>
            <w:r>
              <w:rPr>
                <w:rFonts w:hint="eastAsia"/>
              </w:rPr>
              <w:t>%</w:t>
            </w:r>
          </w:p>
        </w:tc>
        <w:tc>
          <w:tcPr>
            <w:tcW w:w="579"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72624BE9">
            <w:pPr>
              <w:pStyle w:val="57"/>
            </w:pPr>
            <w:r>
              <w:rPr>
                <w:rFonts w:hint="eastAsia"/>
              </w:rPr>
              <w:t>/</w:t>
            </w:r>
          </w:p>
        </w:tc>
        <w:tc>
          <w:tcPr>
            <w:tcW w:w="577"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422D9E50">
            <w:pPr>
              <w:pStyle w:val="57"/>
            </w:pPr>
            <w:r>
              <w:t>66</w:t>
            </w:r>
          </w:p>
        </w:tc>
        <w:tc>
          <w:tcPr>
            <w:tcW w:w="682"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19C9A5F5">
            <w:pPr>
              <w:pStyle w:val="57"/>
            </w:pPr>
            <w:r>
              <w:rPr>
                <w:rFonts w:hint="eastAsia"/>
              </w:rPr>
              <w:t>预期性</w:t>
            </w:r>
          </w:p>
        </w:tc>
      </w:tr>
      <w:tr w14:paraId="7F951688">
        <w:tblPrEx>
          <w:tblCellMar>
            <w:top w:w="0" w:type="dxa"/>
            <w:left w:w="0" w:type="dxa"/>
            <w:bottom w:w="0" w:type="dxa"/>
            <w:right w:w="0" w:type="dxa"/>
          </w:tblCellMar>
        </w:tblPrEx>
        <w:trPr>
          <w:trHeight w:val="354" w:hRule="atLeast"/>
        </w:trPr>
        <w:tc>
          <w:tcPr>
            <w:tcW w:w="404" w:type="pct"/>
            <w:vMerge w:val="continue"/>
            <w:tcBorders>
              <w:top w:val="single" w:color="000000" w:sz="8" w:space="0"/>
              <w:left w:val="single" w:color="000000" w:sz="8" w:space="0"/>
              <w:bottom w:val="single" w:color="000000" w:sz="8" w:space="0"/>
              <w:right w:val="single" w:color="000000" w:sz="8" w:space="0"/>
            </w:tcBorders>
            <w:vAlign w:val="center"/>
          </w:tcPr>
          <w:p w14:paraId="391888B4">
            <w:pPr>
              <w:pStyle w:val="57"/>
              <w:rPr>
                <w:b/>
                <w:bCs/>
              </w:rPr>
            </w:pPr>
          </w:p>
        </w:tc>
        <w:tc>
          <w:tcPr>
            <w:tcW w:w="358" w:type="pct"/>
            <w:tcBorders>
              <w:top w:val="single" w:color="000000" w:sz="8" w:space="0"/>
              <w:left w:val="single" w:color="000000" w:sz="8" w:space="0"/>
              <w:bottom w:val="single" w:color="000000" w:sz="8" w:space="0"/>
              <w:right w:val="single" w:color="000000" w:sz="8" w:space="0"/>
            </w:tcBorders>
            <w:vAlign w:val="center"/>
          </w:tcPr>
          <w:p w14:paraId="222B0000">
            <w:pPr>
              <w:pStyle w:val="57"/>
            </w:pPr>
            <w:r>
              <w:rPr>
                <w:rFonts w:hint="eastAsia"/>
              </w:rPr>
              <w:t>1</w:t>
            </w:r>
            <w:r>
              <w:t>0</w:t>
            </w:r>
          </w:p>
        </w:tc>
        <w:tc>
          <w:tcPr>
            <w:tcW w:w="1821"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5F337E59">
            <w:pPr>
              <w:pStyle w:val="57"/>
            </w:pPr>
            <w:r>
              <w:rPr>
                <w:rFonts w:hint="eastAsia"/>
              </w:rPr>
              <w:t>主要农作物耕种收综合机械化率</w:t>
            </w:r>
          </w:p>
        </w:tc>
        <w:tc>
          <w:tcPr>
            <w:tcW w:w="579"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2CCABB10">
            <w:pPr>
              <w:pStyle w:val="57"/>
            </w:pPr>
            <w:r>
              <w:rPr>
                <w:rFonts w:hint="eastAsia"/>
              </w:rPr>
              <w:t>%</w:t>
            </w:r>
          </w:p>
        </w:tc>
        <w:tc>
          <w:tcPr>
            <w:tcW w:w="579"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5E72C106">
            <w:pPr>
              <w:pStyle w:val="57"/>
            </w:pPr>
            <w:r>
              <w:t>56.92</w:t>
            </w:r>
          </w:p>
        </w:tc>
        <w:tc>
          <w:tcPr>
            <w:tcW w:w="577"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335EBE78">
            <w:pPr>
              <w:pStyle w:val="57"/>
            </w:pPr>
            <w:r>
              <w:t>70</w:t>
            </w:r>
          </w:p>
        </w:tc>
        <w:tc>
          <w:tcPr>
            <w:tcW w:w="682"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05193ECD">
            <w:pPr>
              <w:pStyle w:val="57"/>
            </w:pPr>
            <w:r>
              <w:rPr>
                <w:rFonts w:hint="eastAsia"/>
              </w:rPr>
              <w:t>预期性</w:t>
            </w:r>
          </w:p>
        </w:tc>
      </w:tr>
      <w:tr w14:paraId="1AE808A9">
        <w:tblPrEx>
          <w:tblCellMar>
            <w:top w:w="0" w:type="dxa"/>
            <w:left w:w="0" w:type="dxa"/>
            <w:bottom w:w="0" w:type="dxa"/>
            <w:right w:w="0" w:type="dxa"/>
          </w:tblCellMar>
        </w:tblPrEx>
        <w:trPr>
          <w:trHeight w:val="354" w:hRule="atLeast"/>
        </w:trPr>
        <w:tc>
          <w:tcPr>
            <w:tcW w:w="404" w:type="pct"/>
            <w:vMerge w:val="continue"/>
            <w:tcBorders>
              <w:top w:val="single" w:color="000000" w:sz="8" w:space="0"/>
              <w:left w:val="single" w:color="000000" w:sz="8" w:space="0"/>
              <w:bottom w:val="single" w:color="000000" w:sz="8" w:space="0"/>
              <w:right w:val="single" w:color="000000" w:sz="8" w:space="0"/>
            </w:tcBorders>
            <w:vAlign w:val="center"/>
          </w:tcPr>
          <w:p w14:paraId="63263574">
            <w:pPr>
              <w:pStyle w:val="57"/>
              <w:rPr>
                <w:b/>
                <w:bCs/>
              </w:rPr>
            </w:pPr>
          </w:p>
        </w:tc>
        <w:tc>
          <w:tcPr>
            <w:tcW w:w="358" w:type="pct"/>
            <w:tcBorders>
              <w:top w:val="single" w:color="000000" w:sz="8" w:space="0"/>
              <w:left w:val="single" w:color="000000" w:sz="8" w:space="0"/>
              <w:bottom w:val="single" w:color="000000" w:sz="8" w:space="0"/>
              <w:right w:val="single" w:color="000000" w:sz="8" w:space="0"/>
            </w:tcBorders>
            <w:vAlign w:val="center"/>
          </w:tcPr>
          <w:p w14:paraId="3668B52E">
            <w:pPr>
              <w:pStyle w:val="57"/>
            </w:pPr>
            <w:r>
              <w:rPr>
                <w:rFonts w:hint="eastAsia"/>
              </w:rPr>
              <w:t>1</w:t>
            </w:r>
            <w:r>
              <w:t>1</w:t>
            </w:r>
          </w:p>
        </w:tc>
        <w:tc>
          <w:tcPr>
            <w:tcW w:w="1821"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6C6EBAB8">
            <w:pPr>
              <w:pStyle w:val="57"/>
            </w:pPr>
            <w:r>
              <w:rPr>
                <w:rFonts w:hint="eastAsia"/>
              </w:rPr>
              <w:t>农产品质量安全例行监测合格率</w:t>
            </w:r>
          </w:p>
        </w:tc>
        <w:tc>
          <w:tcPr>
            <w:tcW w:w="579"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1F5DEAA1">
            <w:pPr>
              <w:pStyle w:val="57"/>
            </w:pPr>
            <w:r>
              <w:rPr>
                <w:rFonts w:hint="eastAsia"/>
              </w:rPr>
              <w:t>%</w:t>
            </w:r>
          </w:p>
        </w:tc>
        <w:tc>
          <w:tcPr>
            <w:tcW w:w="579"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11816D71">
            <w:pPr>
              <w:pStyle w:val="57"/>
            </w:pPr>
            <w:r>
              <w:t>99.8</w:t>
            </w:r>
          </w:p>
        </w:tc>
        <w:tc>
          <w:tcPr>
            <w:tcW w:w="577"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14DAD41B">
            <w:pPr>
              <w:pStyle w:val="57"/>
            </w:pPr>
            <w:r>
              <w:rPr>
                <w:rFonts w:hint="eastAsia"/>
              </w:rPr>
              <w:t>≥</w:t>
            </w:r>
            <w:r>
              <w:t>98</w:t>
            </w:r>
          </w:p>
        </w:tc>
        <w:tc>
          <w:tcPr>
            <w:tcW w:w="682"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5BD95E57">
            <w:pPr>
              <w:pStyle w:val="57"/>
            </w:pPr>
            <w:r>
              <w:rPr>
                <w:rFonts w:hint="eastAsia"/>
              </w:rPr>
              <w:t>预期性</w:t>
            </w:r>
          </w:p>
        </w:tc>
      </w:tr>
      <w:tr w14:paraId="7532F70A">
        <w:tblPrEx>
          <w:tblCellMar>
            <w:top w:w="0" w:type="dxa"/>
            <w:left w:w="0" w:type="dxa"/>
            <w:bottom w:w="0" w:type="dxa"/>
            <w:right w:w="0" w:type="dxa"/>
          </w:tblCellMar>
        </w:tblPrEx>
        <w:trPr>
          <w:trHeight w:val="354" w:hRule="atLeast"/>
        </w:trPr>
        <w:tc>
          <w:tcPr>
            <w:tcW w:w="404" w:type="pct"/>
            <w:vMerge w:val="continue"/>
            <w:tcBorders>
              <w:top w:val="single" w:color="000000" w:sz="8" w:space="0"/>
              <w:left w:val="single" w:color="000000" w:sz="8" w:space="0"/>
              <w:bottom w:val="single" w:color="000000" w:sz="8" w:space="0"/>
              <w:right w:val="single" w:color="000000" w:sz="8" w:space="0"/>
            </w:tcBorders>
            <w:vAlign w:val="center"/>
          </w:tcPr>
          <w:p w14:paraId="3440A8CF">
            <w:pPr>
              <w:pStyle w:val="57"/>
              <w:rPr>
                <w:b/>
                <w:bCs/>
              </w:rPr>
            </w:pPr>
          </w:p>
        </w:tc>
        <w:tc>
          <w:tcPr>
            <w:tcW w:w="358" w:type="pct"/>
            <w:tcBorders>
              <w:top w:val="single" w:color="000000" w:sz="8" w:space="0"/>
              <w:left w:val="single" w:color="000000" w:sz="8" w:space="0"/>
              <w:bottom w:val="single" w:color="000000" w:sz="8" w:space="0"/>
              <w:right w:val="single" w:color="000000" w:sz="8" w:space="0"/>
            </w:tcBorders>
            <w:vAlign w:val="center"/>
          </w:tcPr>
          <w:p w14:paraId="3667C5C3">
            <w:pPr>
              <w:pStyle w:val="57"/>
            </w:pPr>
            <w:r>
              <w:rPr>
                <w:rFonts w:hint="eastAsia"/>
              </w:rPr>
              <w:t>1</w:t>
            </w:r>
            <w:r>
              <w:t>2</w:t>
            </w:r>
          </w:p>
        </w:tc>
        <w:tc>
          <w:tcPr>
            <w:tcW w:w="1821"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0C5E8C14">
            <w:pPr>
              <w:pStyle w:val="57"/>
            </w:pPr>
            <w:r>
              <w:rPr>
                <w:rFonts w:hint="eastAsia"/>
              </w:rPr>
              <w:t>农产品加工业与农业总产值比</w:t>
            </w:r>
          </w:p>
        </w:tc>
        <w:tc>
          <w:tcPr>
            <w:tcW w:w="579"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3BF1C2EA">
            <w:pPr>
              <w:pStyle w:val="57"/>
            </w:pPr>
          </w:p>
        </w:tc>
        <w:tc>
          <w:tcPr>
            <w:tcW w:w="579"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2ADD39C2">
            <w:pPr>
              <w:pStyle w:val="57"/>
            </w:pPr>
            <w:r>
              <w:rPr>
                <w:rFonts w:hint="eastAsia"/>
              </w:rPr>
              <w:t>/</w:t>
            </w:r>
          </w:p>
        </w:tc>
        <w:tc>
          <w:tcPr>
            <w:tcW w:w="577"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3858EF57">
            <w:pPr>
              <w:pStyle w:val="57"/>
            </w:pPr>
            <w:r>
              <w:t>2.2</w:t>
            </w:r>
          </w:p>
        </w:tc>
        <w:tc>
          <w:tcPr>
            <w:tcW w:w="682"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6918CA51">
            <w:pPr>
              <w:pStyle w:val="57"/>
            </w:pPr>
            <w:r>
              <w:rPr>
                <w:rFonts w:hint="eastAsia"/>
              </w:rPr>
              <w:t>预期性</w:t>
            </w:r>
          </w:p>
        </w:tc>
      </w:tr>
      <w:tr w14:paraId="13D2C208">
        <w:tblPrEx>
          <w:tblCellMar>
            <w:top w:w="0" w:type="dxa"/>
            <w:left w:w="0" w:type="dxa"/>
            <w:bottom w:w="0" w:type="dxa"/>
            <w:right w:w="0" w:type="dxa"/>
          </w:tblCellMar>
        </w:tblPrEx>
        <w:trPr>
          <w:trHeight w:val="354" w:hRule="atLeast"/>
        </w:trPr>
        <w:tc>
          <w:tcPr>
            <w:tcW w:w="404" w:type="pct"/>
            <w:vMerge w:val="restart"/>
            <w:tcBorders>
              <w:top w:val="single" w:color="000000" w:sz="8" w:space="0"/>
              <w:left w:val="single" w:color="000000" w:sz="8" w:space="0"/>
              <w:right w:val="single" w:color="000000" w:sz="8" w:space="0"/>
            </w:tcBorders>
            <w:shd w:val="clear" w:color="auto" w:fill="auto"/>
            <w:tcMar>
              <w:top w:w="22" w:type="dxa"/>
              <w:left w:w="34" w:type="dxa"/>
              <w:bottom w:w="22" w:type="dxa"/>
              <w:right w:w="34" w:type="dxa"/>
            </w:tcMar>
            <w:vAlign w:val="center"/>
          </w:tcPr>
          <w:p w14:paraId="3013B13B">
            <w:pPr>
              <w:pStyle w:val="57"/>
              <w:rPr>
                <w:b/>
                <w:bCs/>
              </w:rPr>
            </w:pPr>
            <w:r>
              <w:rPr>
                <w:rFonts w:hint="eastAsia"/>
                <w:b/>
                <w:bCs/>
              </w:rPr>
              <w:t>乡村宜居宜业</w:t>
            </w:r>
          </w:p>
        </w:tc>
        <w:tc>
          <w:tcPr>
            <w:tcW w:w="358" w:type="pct"/>
            <w:tcBorders>
              <w:top w:val="single" w:color="000000" w:sz="8" w:space="0"/>
              <w:left w:val="single" w:color="000000" w:sz="8" w:space="0"/>
              <w:bottom w:val="single" w:color="000000" w:sz="8" w:space="0"/>
              <w:right w:val="single" w:color="000000" w:sz="8" w:space="0"/>
            </w:tcBorders>
            <w:vAlign w:val="center"/>
          </w:tcPr>
          <w:p w14:paraId="263B917D">
            <w:pPr>
              <w:pStyle w:val="57"/>
            </w:pPr>
            <w:r>
              <w:rPr>
                <w:rFonts w:hint="eastAsia"/>
              </w:rPr>
              <w:t>1</w:t>
            </w:r>
            <w:r>
              <w:t>3</w:t>
            </w:r>
          </w:p>
        </w:tc>
        <w:tc>
          <w:tcPr>
            <w:tcW w:w="1821"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2D8036FB">
            <w:pPr>
              <w:pStyle w:val="57"/>
            </w:pPr>
            <w:r>
              <w:rPr>
                <w:rFonts w:hint="eastAsia"/>
              </w:rPr>
              <w:t>村内道路硬化占比</w:t>
            </w:r>
          </w:p>
        </w:tc>
        <w:tc>
          <w:tcPr>
            <w:tcW w:w="579"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56F1F18D">
            <w:pPr>
              <w:pStyle w:val="57"/>
            </w:pPr>
            <w:r>
              <w:rPr>
                <w:rFonts w:hint="eastAsia"/>
              </w:rPr>
              <w:t>%</w:t>
            </w:r>
          </w:p>
        </w:tc>
        <w:tc>
          <w:tcPr>
            <w:tcW w:w="579"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127E1AA5">
            <w:pPr>
              <w:pStyle w:val="57"/>
            </w:pPr>
            <w:r>
              <w:rPr>
                <w:rFonts w:hint="eastAsia"/>
              </w:rPr>
              <w:t>/</w:t>
            </w:r>
          </w:p>
        </w:tc>
        <w:tc>
          <w:tcPr>
            <w:tcW w:w="577"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16B0A239">
            <w:pPr>
              <w:pStyle w:val="57"/>
            </w:pPr>
            <w:r>
              <w:t>100</w:t>
            </w:r>
          </w:p>
        </w:tc>
        <w:tc>
          <w:tcPr>
            <w:tcW w:w="682"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1E8FFD6D">
            <w:pPr>
              <w:pStyle w:val="57"/>
            </w:pPr>
            <w:r>
              <w:rPr>
                <w:rFonts w:hint="eastAsia"/>
              </w:rPr>
              <w:t>预期性</w:t>
            </w:r>
          </w:p>
        </w:tc>
      </w:tr>
      <w:tr w14:paraId="5BC37782">
        <w:tblPrEx>
          <w:tblCellMar>
            <w:top w:w="0" w:type="dxa"/>
            <w:left w:w="0" w:type="dxa"/>
            <w:bottom w:w="0" w:type="dxa"/>
            <w:right w:w="0" w:type="dxa"/>
          </w:tblCellMar>
        </w:tblPrEx>
        <w:trPr>
          <w:trHeight w:val="354" w:hRule="atLeast"/>
        </w:trPr>
        <w:tc>
          <w:tcPr>
            <w:tcW w:w="404" w:type="pct"/>
            <w:vMerge w:val="continue"/>
            <w:tcBorders>
              <w:left w:val="single" w:color="000000" w:sz="8" w:space="0"/>
              <w:right w:val="single" w:color="000000" w:sz="8" w:space="0"/>
            </w:tcBorders>
            <w:vAlign w:val="center"/>
          </w:tcPr>
          <w:p w14:paraId="48A6D045">
            <w:pPr>
              <w:pStyle w:val="57"/>
              <w:rPr>
                <w:b/>
                <w:bCs/>
              </w:rPr>
            </w:pPr>
          </w:p>
        </w:tc>
        <w:tc>
          <w:tcPr>
            <w:tcW w:w="358" w:type="pct"/>
            <w:tcBorders>
              <w:top w:val="single" w:color="000000" w:sz="8" w:space="0"/>
              <w:left w:val="single" w:color="000000" w:sz="8" w:space="0"/>
              <w:bottom w:val="single" w:color="000000" w:sz="8" w:space="0"/>
              <w:right w:val="single" w:color="000000" w:sz="8" w:space="0"/>
            </w:tcBorders>
            <w:vAlign w:val="center"/>
          </w:tcPr>
          <w:p w14:paraId="162C8D90">
            <w:pPr>
              <w:pStyle w:val="57"/>
            </w:pPr>
            <w:r>
              <w:rPr>
                <w:rFonts w:hint="eastAsia"/>
              </w:rPr>
              <w:t>1</w:t>
            </w:r>
            <w:r>
              <w:t>4</w:t>
            </w:r>
          </w:p>
        </w:tc>
        <w:tc>
          <w:tcPr>
            <w:tcW w:w="1821"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34A59789">
            <w:pPr>
              <w:pStyle w:val="57"/>
            </w:pPr>
            <w:r>
              <w:rPr>
                <w:rFonts w:hint="eastAsia"/>
              </w:rPr>
              <w:t>农村自来水普及率</w:t>
            </w:r>
          </w:p>
        </w:tc>
        <w:tc>
          <w:tcPr>
            <w:tcW w:w="579"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437D0426">
            <w:pPr>
              <w:pStyle w:val="57"/>
            </w:pPr>
            <w:r>
              <w:rPr>
                <w:rFonts w:hint="eastAsia"/>
              </w:rPr>
              <w:t>%</w:t>
            </w:r>
          </w:p>
        </w:tc>
        <w:tc>
          <w:tcPr>
            <w:tcW w:w="579"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0B8B607E">
            <w:pPr>
              <w:pStyle w:val="57"/>
            </w:pPr>
            <w:r>
              <w:rPr>
                <w:rFonts w:hint="eastAsia"/>
              </w:rPr>
              <w:t>/</w:t>
            </w:r>
          </w:p>
        </w:tc>
        <w:tc>
          <w:tcPr>
            <w:tcW w:w="577"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64A808E9">
            <w:pPr>
              <w:pStyle w:val="57"/>
            </w:pPr>
            <w:r>
              <w:rPr>
                <w:rFonts w:hint="eastAsia"/>
              </w:rPr>
              <w:t>＞9</w:t>
            </w:r>
            <w:r>
              <w:t>5</w:t>
            </w:r>
          </w:p>
        </w:tc>
        <w:tc>
          <w:tcPr>
            <w:tcW w:w="682"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3AB575B2">
            <w:pPr>
              <w:pStyle w:val="57"/>
            </w:pPr>
            <w:r>
              <w:rPr>
                <w:rFonts w:hint="eastAsia"/>
              </w:rPr>
              <w:t>预期性</w:t>
            </w:r>
          </w:p>
        </w:tc>
      </w:tr>
      <w:tr w14:paraId="7A82D374">
        <w:tblPrEx>
          <w:tblCellMar>
            <w:top w:w="0" w:type="dxa"/>
            <w:left w:w="0" w:type="dxa"/>
            <w:bottom w:w="0" w:type="dxa"/>
            <w:right w:w="0" w:type="dxa"/>
          </w:tblCellMar>
        </w:tblPrEx>
        <w:trPr>
          <w:trHeight w:val="354" w:hRule="atLeast"/>
        </w:trPr>
        <w:tc>
          <w:tcPr>
            <w:tcW w:w="404" w:type="pct"/>
            <w:vMerge w:val="continue"/>
            <w:tcBorders>
              <w:left w:val="single" w:color="000000" w:sz="8" w:space="0"/>
              <w:right w:val="single" w:color="000000" w:sz="8" w:space="0"/>
            </w:tcBorders>
            <w:vAlign w:val="center"/>
          </w:tcPr>
          <w:p w14:paraId="799D98D6">
            <w:pPr>
              <w:pStyle w:val="57"/>
              <w:rPr>
                <w:b/>
                <w:bCs/>
              </w:rPr>
            </w:pPr>
          </w:p>
        </w:tc>
        <w:tc>
          <w:tcPr>
            <w:tcW w:w="358" w:type="pct"/>
            <w:tcBorders>
              <w:top w:val="single" w:color="000000" w:sz="8" w:space="0"/>
              <w:left w:val="single" w:color="000000" w:sz="8" w:space="0"/>
              <w:bottom w:val="single" w:color="000000" w:sz="8" w:space="0"/>
              <w:right w:val="single" w:color="000000" w:sz="8" w:space="0"/>
            </w:tcBorders>
            <w:vAlign w:val="center"/>
          </w:tcPr>
          <w:p w14:paraId="16C55322">
            <w:pPr>
              <w:pStyle w:val="57"/>
            </w:pPr>
            <w:r>
              <w:rPr>
                <w:rFonts w:hint="eastAsia"/>
              </w:rPr>
              <w:t>1</w:t>
            </w:r>
            <w:r>
              <w:t>5</w:t>
            </w:r>
          </w:p>
        </w:tc>
        <w:tc>
          <w:tcPr>
            <w:tcW w:w="1821"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25A9F53A">
            <w:pPr>
              <w:pStyle w:val="57"/>
            </w:pPr>
            <w:r>
              <w:rPr>
                <w:rFonts w:hint="eastAsia"/>
              </w:rPr>
              <w:t>农村卫生厕所普及率</w:t>
            </w:r>
          </w:p>
        </w:tc>
        <w:tc>
          <w:tcPr>
            <w:tcW w:w="579"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50B933B6">
            <w:pPr>
              <w:pStyle w:val="57"/>
            </w:pPr>
            <w:r>
              <w:rPr>
                <w:rFonts w:hint="eastAsia"/>
              </w:rPr>
              <w:t>%</w:t>
            </w:r>
          </w:p>
        </w:tc>
        <w:tc>
          <w:tcPr>
            <w:tcW w:w="579"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33BB6ED9">
            <w:pPr>
              <w:pStyle w:val="57"/>
            </w:pPr>
            <w:r>
              <w:t>95.8</w:t>
            </w:r>
          </w:p>
        </w:tc>
        <w:tc>
          <w:tcPr>
            <w:tcW w:w="577"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72A0156E">
            <w:pPr>
              <w:pStyle w:val="57"/>
            </w:pPr>
            <w:r>
              <w:rPr>
                <w:rFonts w:hint="eastAsia"/>
              </w:rPr>
              <w:t>＞9</w:t>
            </w:r>
            <w:r>
              <w:t>8</w:t>
            </w:r>
          </w:p>
        </w:tc>
        <w:tc>
          <w:tcPr>
            <w:tcW w:w="682"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674A2D4B">
            <w:pPr>
              <w:pStyle w:val="57"/>
            </w:pPr>
            <w:r>
              <w:rPr>
                <w:rFonts w:hint="eastAsia"/>
              </w:rPr>
              <w:t>预期性</w:t>
            </w:r>
          </w:p>
        </w:tc>
      </w:tr>
      <w:tr w14:paraId="265A8CD6">
        <w:tblPrEx>
          <w:tblCellMar>
            <w:top w:w="0" w:type="dxa"/>
            <w:left w:w="0" w:type="dxa"/>
            <w:bottom w:w="0" w:type="dxa"/>
            <w:right w:w="0" w:type="dxa"/>
          </w:tblCellMar>
        </w:tblPrEx>
        <w:trPr>
          <w:trHeight w:val="265" w:hRule="atLeast"/>
        </w:trPr>
        <w:tc>
          <w:tcPr>
            <w:tcW w:w="404" w:type="pct"/>
            <w:vMerge w:val="continue"/>
            <w:tcBorders>
              <w:left w:val="single" w:color="000000" w:sz="8" w:space="0"/>
              <w:right w:val="single" w:color="000000" w:sz="8" w:space="0"/>
            </w:tcBorders>
            <w:vAlign w:val="center"/>
          </w:tcPr>
          <w:p w14:paraId="603B4F2E">
            <w:pPr>
              <w:pStyle w:val="57"/>
              <w:rPr>
                <w:b/>
                <w:bCs/>
              </w:rPr>
            </w:pPr>
          </w:p>
        </w:tc>
        <w:tc>
          <w:tcPr>
            <w:tcW w:w="358" w:type="pct"/>
            <w:tcBorders>
              <w:top w:val="single" w:color="000000" w:sz="8" w:space="0"/>
              <w:left w:val="single" w:color="000000" w:sz="8" w:space="0"/>
              <w:bottom w:val="single" w:color="000000" w:sz="8" w:space="0"/>
              <w:right w:val="single" w:color="000000" w:sz="8" w:space="0"/>
            </w:tcBorders>
            <w:vAlign w:val="center"/>
          </w:tcPr>
          <w:p w14:paraId="2F09CDC3">
            <w:pPr>
              <w:pStyle w:val="57"/>
            </w:pPr>
            <w:r>
              <w:rPr>
                <w:rFonts w:hint="eastAsia"/>
              </w:rPr>
              <w:t>1</w:t>
            </w:r>
            <w:r>
              <w:t>6</w:t>
            </w:r>
          </w:p>
        </w:tc>
        <w:tc>
          <w:tcPr>
            <w:tcW w:w="1821"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747859A7">
            <w:pPr>
              <w:pStyle w:val="57"/>
            </w:pPr>
            <w:r>
              <w:rPr>
                <w:rFonts w:hint="eastAsia"/>
              </w:rPr>
              <w:t>农村生活垃圾治理率</w:t>
            </w:r>
          </w:p>
        </w:tc>
        <w:tc>
          <w:tcPr>
            <w:tcW w:w="579"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0BE3BE7A">
            <w:pPr>
              <w:pStyle w:val="57"/>
            </w:pPr>
            <w:r>
              <w:rPr>
                <w:rFonts w:hint="eastAsia"/>
              </w:rPr>
              <w:t>%</w:t>
            </w:r>
          </w:p>
        </w:tc>
        <w:tc>
          <w:tcPr>
            <w:tcW w:w="579"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552CA2A9">
            <w:pPr>
              <w:pStyle w:val="57"/>
            </w:pPr>
            <w:r>
              <w:t>100</w:t>
            </w:r>
          </w:p>
        </w:tc>
        <w:tc>
          <w:tcPr>
            <w:tcW w:w="577"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2043FF08">
            <w:pPr>
              <w:pStyle w:val="57"/>
            </w:pPr>
            <w:r>
              <w:rPr>
                <w:rFonts w:hint="eastAsia"/>
              </w:rPr>
              <w:t>100</w:t>
            </w:r>
          </w:p>
        </w:tc>
        <w:tc>
          <w:tcPr>
            <w:tcW w:w="682"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40EF34F0">
            <w:pPr>
              <w:pStyle w:val="57"/>
            </w:pPr>
            <w:r>
              <w:rPr>
                <w:rFonts w:hint="eastAsia"/>
              </w:rPr>
              <w:t>预期性</w:t>
            </w:r>
          </w:p>
        </w:tc>
      </w:tr>
      <w:tr w14:paraId="6495C3F3">
        <w:tblPrEx>
          <w:tblCellMar>
            <w:top w:w="0" w:type="dxa"/>
            <w:left w:w="0" w:type="dxa"/>
            <w:bottom w:w="0" w:type="dxa"/>
            <w:right w:w="0" w:type="dxa"/>
          </w:tblCellMar>
        </w:tblPrEx>
        <w:trPr>
          <w:trHeight w:val="354" w:hRule="atLeast"/>
        </w:trPr>
        <w:tc>
          <w:tcPr>
            <w:tcW w:w="404" w:type="pct"/>
            <w:vMerge w:val="continue"/>
            <w:tcBorders>
              <w:left w:val="single" w:color="000000" w:sz="8" w:space="0"/>
              <w:right w:val="single" w:color="000000" w:sz="8" w:space="0"/>
            </w:tcBorders>
            <w:vAlign w:val="center"/>
          </w:tcPr>
          <w:p w14:paraId="52FD7ECF">
            <w:pPr>
              <w:pStyle w:val="57"/>
              <w:rPr>
                <w:b/>
                <w:bCs/>
              </w:rPr>
            </w:pPr>
          </w:p>
        </w:tc>
        <w:tc>
          <w:tcPr>
            <w:tcW w:w="358" w:type="pct"/>
            <w:tcBorders>
              <w:top w:val="single" w:color="000000" w:sz="8" w:space="0"/>
              <w:left w:val="single" w:color="000000" w:sz="8" w:space="0"/>
              <w:bottom w:val="single" w:color="000000" w:sz="8" w:space="0"/>
              <w:right w:val="single" w:color="000000" w:sz="8" w:space="0"/>
            </w:tcBorders>
            <w:vAlign w:val="center"/>
          </w:tcPr>
          <w:p w14:paraId="6673A233">
            <w:pPr>
              <w:pStyle w:val="57"/>
            </w:pPr>
            <w:r>
              <w:rPr>
                <w:rFonts w:hint="eastAsia"/>
              </w:rPr>
              <w:t>1</w:t>
            </w:r>
            <w:r>
              <w:t>7</w:t>
            </w:r>
          </w:p>
        </w:tc>
        <w:tc>
          <w:tcPr>
            <w:tcW w:w="1821"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75EFE18D">
            <w:pPr>
              <w:pStyle w:val="57"/>
            </w:pPr>
            <w:r>
              <w:rPr>
                <w:rFonts w:hint="eastAsia"/>
              </w:rPr>
              <w:t>畜禽粪污综合利用率</w:t>
            </w:r>
          </w:p>
        </w:tc>
        <w:tc>
          <w:tcPr>
            <w:tcW w:w="579"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45FF692C">
            <w:pPr>
              <w:pStyle w:val="57"/>
            </w:pPr>
            <w:r>
              <w:rPr>
                <w:rFonts w:hint="eastAsia"/>
              </w:rPr>
              <w:t>%</w:t>
            </w:r>
          </w:p>
        </w:tc>
        <w:tc>
          <w:tcPr>
            <w:tcW w:w="579"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14450C52">
            <w:pPr>
              <w:pStyle w:val="57"/>
            </w:pPr>
            <w:r>
              <w:rPr>
                <w:rFonts w:hint="eastAsia"/>
              </w:rPr>
              <w:t>90</w:t>
            </w:r>
          </w:p>
        </w:tc>
        <w:tc>
          <w:tcPr>
            <w:tcW w:w="577"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34332FE3">
            <w:pPr>
              <w:pStyle w:val="57"/>
            </w:pPr>
            <w:r>
              <w:rPr>
                <w:rFonts w:hint="eastAsia"/>
              </w:rPr>
              <w:t>≥</w:t>
            </w:r>
            <w:r>
              <w:t>9</w:t>
            </w:r>
            <w:r>
              <w:rPr>
                <w:rFonts w:hint="eastAsia"/>
              </w:rPr>
              <w:t>5</w:t>
            </w:r>
          </w:p>
        </w:tc>
        <w:tc>
          <w:tcPr>
            <w:tcW w:w="682"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66FE0749">
            <w:pPr>
              <w:pStyle w:val="57"/>
            </w:pPr>
            <w:r>
              <w:rPr>
                <w:rFonts w:hint="eastAsia"/>
              </w:rPr>
              <w:t>约束性</w:t>
            </w:r>
          </w:p>
        </w:tc>
      </w:tr>
      <w:tr w14:paraId="771DE0BE">
        <w:tblPrEx>
          <w:tblCellMar>
            <w:top w:w="0" w:type="dxa"/>
            <w:left w:w="0" w:type="dxa"/>
            <w:bottom w:w="0" w:type="dxa"/>
            <w:right w:w="0" w:type="dxa"/>
          </w:tblCellMar>
        </w:tblPrEx>
        <w:trPr>
          <w:trHeight w:val="354" w:hRule="atLeast"/>
        </w:trPr>
        <w:tc>
          <w:tcPr>
            <w:tcW w:w="404" w:type="pct"/>
            <w:vMerge w:val="continue"/>
            <w:tcBorders>
              <w:left w:val="single" w:color="000000" w:sz="8" w:space="0"/>
              <w:right w:val="single" w:color="000000" w:sz="8" w:space="0"/>
            </w:tcBorders>
            <w:vAlign w:val="center"/>
          </w:tcPr>
          <w:p w14:paraId="5089943D">
            <w:pPr>
              <w:pStyle w:val="57"/>
              <w:rPr>
                <w:b/>
                <w:bCs/>
              </w:rPr>
            </w:pPr>
          </w:p>
        </w:tc>
        <w:tc>
          <w:tcPr>
            <w:tcW w:w="358" w:type="pct"/>
            <w:tcBorders>
              <w:top w:val="single" w:color="000000" w:sz="8" w:space="0"/>
              <w:left w:val="single" w:color="000000" w:sz="8" w:space="0"/>
              <w:bottom w:val="single" w:color="000000" w:sz="8" w:space="0"/>
              <w:right w:val="single" w:color="000000" w:sz="8" w:space="0"/>
            </w:tcBorders>
            <w:vAlign w:val="center"/>
          </w:tcPr>
          <w:p w14:paraId="38CFB933">
            <w:pPr>
              <w:pStyle w:val="57"/>
            </w:pPr>
            <w:r>
              <w:rPr>
                <w:rFonts w:hint="eastAsia"/>
              </w:rPr>
              <w:t>1</w:t>
            </w:r>
            <w:r>
              <w:t>8</w:t>
            </w:r>
          </w:p>
        </w:tc>
        <w:tc>
          <w:tcPr>
            <w:tcW w:w="1821"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0EF190A4">
            <w:pPr>
              <w:pStyle w:val="57"/>
            </w:pPr>
            <w:r>
              <w:rPr>
                <w:rFonts w:hint="eastAsia"/>
              </w:rPr>
              <w:t>行政村生活污水有效治理比例</w:t>
            </w:r>
          </w:p>
        </w:tc>
        <w:tc>
          <w:tcPr>
            <w:tcW w:w="579"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1F1FFEB4">
            <w:pPr>
              <w:pStyle w:val="57"/>
            </w:pPr>
            <w:r>
              <w:rPr>
                <w:rFonts w:hint="eastAsia"/>
              </w:rPr>
              <w:t>%</w:t>
            </w:r>
          </w:p>
        </w:tc>
        <w:tc>
          <w:tcPr>
            <w:tcW w:w="579"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2CBDB218">
            <w:pPr>
              <w:pStyle w:val="57"/>
            </w:pPr>
            <w:r>
              <w:t>35</w:t>
            </w:r>
          </w:p>
        </w:tc>
        <w:tc>
          <w:tcPr>
            <w:tcW w:w="577"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727A6FA1">
            <w:pPr>
              <w:pStyle w:val="57"/>
            </w:pPr>
            <w:r>
              <w:t>85</w:t>
            </w:r>
          </w:p>
        </w:tc>
        <w:tc>
          <w:tcPr>
            <w:tcW w:w="682"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70164F9D">
            <w:pPr>
              <w:pStyle w:val="57"/>
            </w:pPr>
            <w:r>
              <w:rPr>
                <w:rFonts w:hint="eastAsia"/>
              </w:rPr>
              <w:t>预期性</w:t>
            </w:r>
          </w:p>
        </w:tc>
      </w:tr>
      <w:tr w14:paraId="524F0F2B">
        <w:tblPrEx>
          <w:tblCellMar>
            <w:top w:w="0" w:type="dxa"/>
            <w:left w:w="0" w:type="dxa"/>
            <w:bottom w:w="0" w:type="dxa"/>
            <w:right w:w="0" w:type="dxa"/>
          </w:tblCellMar>
        </w:tblPrEx>
        <w:trPr>
          <w:trHeight w:val="354" w:hRule="atLeast"/>
        </w:trPr>
        <w:tc>
          <w:tcPr>
            <w:tcW w:w="404" w:type="pct"/>
            <w:vMerge w:val="continue"/>
            <w:tcBorders>
              <w:left w:val="single" w:color="000000" w:sz="8" w:space="0"/>
              <w:bottom w:val="single" w:color="000000" w:sz="8" w:space="0"/>
              <w:right w:val="single" w:color="000000" w:sz="8" w:space="0"/>
            </w:tcBorders>
            <w:vAlign w:val="center"/>
          </w:tcPr>
          <w:p w14:paraId="61C608F4">
            <w:pPr>
              <w:pStyle w:val="57"/>
              <w:rPr>
                <w:b/>
                <w:bCs/>
              </w:rPr>
            </w:pPr>
          </w:p>
        </w:tc>
        <w:tc>
          <w:tcPr>
            <w:tcW w:w="358" w:type="pct"/>
            <w:tcBorders>
              <w:top w:val="single" w:color="000000" w:sz="8" w:space="0"/>
              <w:left w:val="single" w:color="000000" w:sz="8" w:space="0"/>
              <w:bottom w:val="single" w:color="000000" w:sz="8" w:space="0"/>
              <w:right w:val="single" w:color="000000" w:sz="8" w:space="0"/>
            </w:tcBorders>
            <w:vAlign w:val="center"/>
          </w:tcPr>
          <w:p w14:paraId="49630E9B">
            <w:pPr>
              <w:pStyle w:val="57"/>
            </w:pPr>
            <w:r>
              <w:rPr>
                <w:rFonts w:hint="eastAsia"/>
              </w:rPr>
              <w:t>1</w:t>
            </w:r>
            <w:r>
              <w:t>9</w:t>
            </w:r>
          </w:p>
        </w:tc>
        <w:tc>
          <w:tcPr>
            <w:tcW w:w="1821"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2C3420D2">
            <w:pPr>
              <w:pStyle w:val="57"/>
            </w:pPr>
            <w:r>
              <w:rPr>
                <w:rFonts w:hint="eastAsia"/>
              </w:rPr>
              <w:t>建有综合服务站的村占比</w:t>
            </w:r>
          </w:p>
        </w:tc>
        <w:tc>
          <w:tcPr>
            <w:tcW w:w="579"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5596EAD4">
            <w:pPr>
              <w:pStyle w:val="57"/>
            </w:pPr>
            <w:r>
              <w:rPr>
                <w:rFonts w:hint="eastAsia"/>
              </w:rPr>
              <w:t>%</w:t>
            </w:r>
          </w:p>
        </w:tc>
        <w:tc>
          <w:tcPr>
            <w:tcW w:w="579"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3F90554D">
            <w:pPr>
              <w:pStyle w:val="57"/>
            </w:pPr>
            <w:r>
              <w:rPr>
                <w:rFonts w:hint="eastAsia"/>
              </w:rPr>
              <w:t>/</w:t>
            </w:r>
          </w:p>
        </w:tc>
        <w:tc>
          <w:tcPr>
            <w:tcW w:w="577"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45E2DA6B">
            <w:pPr>
              <w:pStyle w:val="57"/>
            </w:pPr>
            <w:r>
              <w:t>100</w:t>
            </w:r>
          </w:p>
        </w:tc>
        <w:tc>
          <w:tcPr>
            <w:tcW w:w="682"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0CC30C58">
            <w:pPr>
              <w:pStyle w:val="57"/>
            </w:pPr>
            <w:r>
              <w:rPr>
                <w:rFonts w:hint="eastAsia"/>
              </w:rPr>
              <w:t>预期性</w:t>
            </w:r>
          </w:p>
        </w:tc>
      </w:tr>
      <w:tr w14:paraId="7CC6CB2E">
        <w:tblPrEx>
          <w:tblCellMar>
            <w:top w:w="0" w:type="dxa"/>
            <w:left w:w="0" w:type="dxa"/>
            <w:bottom w:w="0" w:type="dxa"/>
            <w:right w:w="0" w:type="dxa"/>
          </w:tblCellMar>
        </w:tblPrEx>
        <w:trPr>
          <w:trHeight w:val="354" w:hRule="atLeast"/>
        </w:trPr>
        <w:tc>
          <w:tcPr>
            <w:tcW w:w="404" w:type="pct"/>
            <w:vMerge w:val="restart"/>
            <w:tcBorders>
              <w:top w:val="single" w:color="auto" w:sz="4" w:space="0"/>
              <w:left w:val="single" w:color="auto" w:sz="4" w:space="0"/>
              <w:bottom w:val="single" w:color="auto" w:sz="4" w:space="0"/>
              <w:right w:val="single" w:color="auto" w:sz="4" w:space="0"/>
            </w:tcBorders>
            <w:vAlign w:val="center"/>
          </w:tcPr>
          <w:p w14:paraId="012ACCE2">
            <w:pPr>
              <w:pStyle w:val="57"/>
              <w:rPr>
                <w:b/>
                <w:bCs/>
              </w:rPr>
            </w:pPr>
            <w:r>
              <w:rPr>
                <w:rFonts w:hint="eastAsia"/>
                <w:b/>
                <w:bCs/>
              </w:rPr>
              <w:t>农民富裕富足</w:t>
            </w:r>
          </w:p>
        </w:tc>
        <w:tc>
          <w:tcPr>
            <w:tcW w:w="358" w:type="pct"/>
            <w:tcBorders>
              <w:top w:val="single" w:color="000000" w:sz="8" w:space="0"/>
              <w:left w:val="single" w:color="auto" w:sz="4" w:space="0"/>
              <w:bottom w:val="single" w:color="000000" w:sz="8" w:space="0"/>
              <w:right w:val="single" w:color="auto" w:sz="4" w:space="0"/>
            </w:tcBorders>
            <w:vAlign w:val="center"/>
          </w:tcPr>
          <w:p w14:paraId="2A216E99">
            <w:pPr>
              <w:pStyle w:val="57"/>
            </w:pPr>
            <w:r>
              <w:rPr>
                <w:rFonts w:hint="eastAsia"/>
              </w:rPr>
              <w:t>2</w:t>
            </w:r>
            <w:r>
              <w:t>0</w:t>
            </w:r>
          </w:p>
        </w:tc>
        <w:tc>
          <w:tcPr>
            <w:tcW w:w="1821" w:type="pct"/>
            <w:tcBorders>
              <w:top w:val="single" w:color="000000" w:sz="8" w:space="0"/>
              <w:left w:val="single" w:color="auto" w:sz="4" w:space="0"/>
              <w:bottom w:val="single" w:color="000000" w:sz="8" w:space="0"/>
              <w:right w:val="single" w:color="000000" w:sz="8" w:space="0"/>
            </w:tcBorders>
            <w:shd w:val="clear" w:color="auto" w:fill="auto"/>
            <w:tcMar>
              <w:top w:w="22" w:type="dxa"/>
              <w:left w:w="34" w:type="dxa"/>
              <w:bottom w:w="22" w:type="dxa"/>
              <w:right w:w="34" w:type="dxa"/>
            </w:tcMar>
            <w:vAlign w:val="center"/>
          </w:tcPr>
          <w:p w14:paraId="27422810">
            <w:pPr>
              <w:pStyle w:val="57"/>
            </w:pPr>
            <w:r>
              <w:rPr>
                <w:rFonts w:hint="eastAsia"/>
              </w:rPr>
              <w:t>农村居民人均可支配收入</w:t>
            </w:r>
          </w:p>
        </w:tc>
        <w:tc>
          <w:tcPr>
            <w:tcW w:w="579"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38675246">
            <w:pPr>
              <w:pStyle w:val="57"/>
            </w:pPr>
            <w:r>
              <w:rPr>
                <w:rFonts w:hint="eastAsia"/>
              </w:rPr>
              <w:t>元</w:t>
            </w:r>
          </w:p>
        </w:tc>
        <w:tc>
          <w:tcPr>
            <w:tcW w:w="579"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3F951099">
            <w:pPr>
              <w:pStyle w:val="57"/>
            </w:pPr>
            <w:r>
              <w:t>17563</w:t>
            </w:r>
          </w:p>
        </w:tc>
        <w:tc>
          <w:tcPr>
            <w:tcW w:w="577"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314977A8">
            <w:pPr>
              <w:pStyle w:val="57"/>
            </w:pPr>
            <w:r>
              <w:t>28285</w:t>
            </w:r>
          </w:p>
        </w:tc>
        <w:tc>
          <w:tcPr>
            <w:tcW w:w="682"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19326B87">
            <w:pPr>
              <w:pStyle w:val="57"/>
            </w:pPr>
            <w:r>
              <w:rPr>
                <w:rFonts w:hint="eastAsia"/>
              </w:rPr>
              <w:t>预期性</w:t>
            </w:r>
          </w:p>
        </w:tc>
      </w:tr>
      <w:tr w14:paraId="51030E34">
        <w:tblPrEx>
          <w:tblCellMar>
            <w:top w:w="0" w:type="dxa"/>
            <w:left w:w="0" w:type="dxa"/>
            <w:bottom w:w="0" w:type="dxa"/>
            <w:right w:w="0" w:type="dxa"/>
          </w:tblCellMar>
        </w:tblPrEx>
        <w:trPr>
          <w:trHeight w:val="354" w:hRule="atLeast"/>
        </w:trPr>
        <w:tc>
          <w:tcPr>
            <w:tcW w:w="404" w:type="pct"/>
            <w:vMerge w:val="continue"/>
            <w:tcBorders>
              <w:top w:val="single" w:color="auto" w:sz="4" w:space="0"/>
              <w:left w:val="single" w:color="auto" w:sz="4" w:space="0"/>
              <w:bottom w:val="single" w:color="auto" w:sz="4" w:space="0"/>
              <w:right w:val="single" w:color="auto" w:sz="4" w:space="0"/>
            </w:tcBorders>
            <w:vAlign w:val="center"/>
          </w:tcPr>
          <w:p w14:paraId="715CF4C0">
            <w:pPr>
              <w:pStyle w:val="57"/>
            </w:pPr>
          </w:p>
        </w:tc>
        <w:tc>
          <w:tcPr>
            <w:tcW w:w="358" w:type="pct"/>
            <w:tcBorders>
              <w:top w:val="single" w:color="000000" w:sz="8" w:space="0"/>
              <w:left w:val="single" w:color="auto" w:sz="4" w:space="0"/>
              <w:bottom w:val="single" w:color="000000" w:sz="8" w:space="0"/>
              <w:right w:val="single" w:color="auto" w:sz="4" w:space="0"/>
            </w:tcBorders>
            <w:vAlign w:val="center"/>
          </w:tcPr>
          <w:p w14:paraId="6CB518AE">
            <w:pPr>
              <w:pStyle w:val="57"/>
            </w:pPr>
            <w:r>
              <w:rPr>
                <w:rFonts w:hint="eastAsia"/>
              </w:rPr>
              <w:t>2</w:t>
            </w:r>
            <w:r>
              <w:t>1</w:t>
            </w:r>
          </w:p>
        </w:tc>
        <w:tc>
          <w:tcPr>
            <w:tcW w:w="1821" w:type="pct"/>
            <w:tcBorders>
              <w:top w:val="single" w:color="000000" w:sz="8" w:space="0"/>
              <w:left w:val="single" w:color="auto" w:sz="4" w:space="0"/>
              <w:bottom w:val="single" w:color="000000" w:sz="8" w:space="0"/>
              <w:right w:val="single" w:color="000000" w:sz="8" w:space="0"/>
            </w:tcBorders>
            <w:shd w:val="clear" w:color="auto" w:fill="auto"/>
            <w:tcMar>
              <w:top w:w="22" w:type="dxa"/>
              <w:left w:w="34" w:type="dxa"/>
              <w:bottom w:w="22" w:type="dxa"/>
              <w:right w:w="34" w:type="dxa"/>
            </w:tcMar>
            <w:vAlign w:val="center"/>
          </w:tcPr>
          <w:p w14:paraId="26E4790F">
            <w:pPr>
              <w:pStyle w:val="57"/>
            </w:pPr>
            <w:r>
              <w:rPr>
                <w:rFonts w:hint="eastAsia"/>
              </w:rPr>
              <w:t>集体收益5万元以上的村占比</w:t>
            </w:r>
          </w:p>
        </w:tc>
        <w:tc>
          <w:tcPr>
            <w:tcW w:w="579"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176CEBD8">
            <w:pPr>
              <w:pStyle w:val="57"/>
            </w:pPr>
            <w:r>
              <w:rPr>
                <w:rFonts w:hint="eastAsia"/>
              </w:rPr>
              <w:t>%</w:t>
            </w:r>
          </w:p>
        </w:tc>
        <w:tc>
          <w:tcPr>
            <w:tcW w:w="579"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0451D454">
            <w:pPr>
              <w:pStyle w:val="57"/>
            </w:pPr>
            <w:r>
              <w:rPr>
                <w:rFonts w:hint="eastAsia"/>
              </w:rPr>
              <w:t>/</w:t>
            </w:r>
          </w:p>
        </w:tc>
        <w:tc>
          <w:tcPr>
            <w:tcW w:w="577"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0C611F34">
            <w:pPr>
              <w:pStyle w:val="57"/>
            </w:pPr>
            <w:r>
              <w:t>45</w:t>
            </w:r>
          </w:p>
        </w:tc>
        <w:tc>
          <w:tcPr>
            <w:tcW w:w="682"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3B4EACDE">
            <w:pPr>
              <w:pStyle w:val="57"/>
            </w:pPr>
            <w:r>
              <w:rPr>
                <w:rFonts w:hint="eastAsia"/>
              </w:rPr>
              <w:t>预期性</w:t>
            </w:r>
          </w:p>
        </w:tc>
      </w:tr>
      <w:tr w14:paraId="46CC7E5B">
        <w:tblPrEx>
          <w:tblCellMar>
            <w:top w:w="0" w:type="dxa"/>
            <w:left w:w="0" w:type="dxa"/>
            <w:bottom w:w="0" w:type="dxa"/>
            <w:right w:w="0" w:type="dxa"/>
          </w:tblCellMar>
        </w:tblPrEx>
        <w:trPr>
          <w:trHeight w:val="354" w:hRule="atLeast"/>
        </w:trPr>
        <w:tc>
          <w:tcPr>
            <w:tcW w:w="404" w:type="pct"/>
            <w:vMerge w:val="continue"/>
            <w:tcBorders>
              <w:top w:val="single" w:color="auto" w:sz="4" w:space="0"/>
              <w:left w:val="single" w:color="auto" w:sz="4" w:space="0"/>
              <w:bottom w:val="single" w:color="auto" w:sz="4" w:space="0"/>
              <w:right w:val="single" w:color="auto" w:sz="4" w:space="0"/>
            </w:tcBorders>
            <w:vAlign w:val="center"/>
          </w:tcPr>
          <w:p w14:paraId="7EB84635">
            <w:pPr>
              <w:pStyle w:val="57"/>
            </w:pPr>
          </w:p>
        </w:tc>
        <w:tc>
          <w:tcPr>
            <w:tcW w:w="358" w:type="pct"/>
            <w:tcBorders>
              <w:top w:val="single" w:color="000000" w:sz="8" w:space="0"/>
              <w:left w:val="single" w:color="auto" w:sz="4" w:space="0"/>
              <w:bottom w:val="single" w:color="000000" w:sz="8" w:space="0"/>
              <w:right w:val="single" w:color="auto" w:sz="4" w:space="0"/>
            </w:tcBorders>
            <w:vAlign w:val="center"/>
          </w:tcPr>
          <w:p w14:paraId="509C3306">
            <w:pPr>
              <w:pStyle w:val="57"/>
            </w:pPr>
            <w:r>
              <w:rPr>
                <w:rFonts w:hint="eastAsia"/>
              </w:rPr>
              <w:t>2</w:t>
            </w:r>
            <w:r>
              <w:t>2</w:t>
            </w:r>
          </w:p>
        </w:tc>
        <w:tc>
          <w:tcPr>
            <w:tcW w:w="1821" w:type="pct"/>
            <w:tcBorders>
              <w:top w:val="single" w:color="000000" w:sz="8" w:space="0"/>
              <w:left w:val="single" w:color="auto" w:sz="4" w:space="0"/>
              <w:bottom w:val="single" w:color="000000" w:sz="8" w:space="0"/>
              <w:right w:val="single" w:color="000000" w:sz="8" w:space="0"/>
            </w:tcBorders>
            <w:shd w:val="clear" w:color="auto" w:fill="auto"/>
            <w:tcMar>
              <w:top w:w="22" w:type="dxa"/>
              <w:left w:w="34" w:type="dxa"/>
              <w:bottom w:w="22" w:type="dxa"/>
              <w:right w:w="34" w:type="dxa"/>
            </w:tcMar>
            <w:vAlign w:val="center"/>
          </w:tcPr>
          <w:p w14:paraId="295B57F4">
            <w:pPr>
              <w:pStyle w:val="57"/>
            </w:pPr>
            <w:r>
              <w:rPr>
                <w:rFonts w:hint="eastAsia"/>
              </w:rPr>
              <w:t>城乡居民收入比</w:t>
            </w:r>
          </w:p>
        </w:tc>
        <w:tc>
          <w:tcPr>
            <w:tcW w:w="579"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2B1D7D0D">
            <w:pPr>
              <w:pStyle w:val="57"/>
            </w:pPr>
          </w:p>
        </w:tc>
        <w:tc>
          <w:tcPr>
            <w:tcW w:w="579"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005B52F7">
            <w:pPr>
              <w:pStyle w:val="57"/>
            </w:pPr>
            <w:r>
              <w:rPr>
                <w:rFonts w:hint="eastAsia"/>
              </w:rPr>
              <w:t>/</w:t>
            </w:r>
          </w:p>
        </w:tc>
        <w:tc>
          <w:tcPr>
            <w:tcW w:w="577"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509AE186">
            <w:pPr>
              <w:pStyle w:val="57"/>
            </w:pPr>
            <w:r>
              <w:t>2.01</w:t>
            </w:r>
            <w:r>
              <w:rPr>
                <w:rFonts w:hint="eastAsia"/>
              </w:rPr>
              <w:t>:</w:t>
            </w:r>
            <w:r>
              <w:t>1</w:t>
            </w:r>
          </w:p>
        </w:tc>
        <w:tc>
          <w:tcPr>
            <w:tcW w:w="682"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56695516">
            <w:pPr>
              <w:pStyle w:val="57"/>
            </w:pPr>
            <w:r>
              <w:rPr>
                <w:rFonts w:hint="eastAsia"/>
              </w:rPr>
              <w:t>预期性</w:t>
            </w:r>
          </w:p>
        </w:tc>
      </w:tr>
      <w:tr w14:paraId="384FE86B">
        <w:tblPrEx>
          <w:tblCellMar>
            <w:top w:w="0" w:type="dxa"/>
            <w:left w:w="0" w:type="dxa"/>
            <w:bottom w:w="0" w:type="dxa"/>
            <w:right w:w="0" w:type="dxa"/>
          </w:tblCellMar>
        </w:tblPrEx>
        <w:trPr>
          <w:trHeight w:val="354" w:hRule="atLeast"/>
        </w:trPr>
        <w:tc>
          <w:tcPr>
            <w:tcW w:w="404" w:type="pct"/>
            <w:vMerge w:val="continue"/>
            <w:tcBorders>
              <w:top w:val="single" w:color="auto" w:sz="4" w:space="0"/>
              <w:left w:val="single" w:color="auto" w:sz="4" w:space="0"/>
              <w:bottom w:val="single" w:color="auto" w:sz="4" w:space="0"/>
              <w:right w:val="single" w:color="auto" w:sz="4" w:space="0"/>
            </w:tcBorders>
            <w:vAlign w:val="center"/>
          </w:tcPr>
          <w:p w14:paraId="5CFB0870">
            <w:pPr>
              <w:pStyle w:val="57"/>
            </w:pPr>
          </w:p>
        </w:tc>
        <w:tc>
          <w:tcPr>
            <w:tcW w:w="358" w:type="pct"/>
            <w:tcBorders>
              <w:top w:val="single" w:color="000000" w:sz="8" w:space="0"/>
              <w:left w:val="single" w:color="auto" w:sz="4" w:space="0"/>
              <w:bottom w:val="single" w:color="000000" w:sz="8" w:space="0"/>
              <w:right w:val="single" w:color="auto" w:sz="4" w:space="0"/>
            </w:tcBorders>
            <w:vAlign w:val="center"/>
          </w:tcPr>
          <w:p w14:paraId="29F521EC">
            <w:pPr>
              <w:pStyle w:val="57"/>
            </w:pPr>
            <w:r>
              <w:rPr>
                <w:rFonts w:hint="eastAsia"/>
              </w:rPr>
              <w:t>2</w:t>
            </w:r>
            <w:r>
              <w:t>3</w:t>
            </w:r>
          </w:p>
        </w:tc>
        <w:tc>
          <w:tcPr>
            <w:tcW w:w="1821" w:type="pct"/>
            <w:tcBorders>
              <w:top w:val="single" w:color="000000" w:sz="8" w:space="0"/>
              <w:left w:val="single" w:color="auto" w:sz="4" w:space="0"/>
              <w:bottom w:val="single" w:color="000000" w:sz="8" w:space="0"/>
              <w:right w:val="single" w:color="000000" w:sz="8" w:space="0"/>
            </w:tcBorders>
            <w:shd w:val="clear" w:color="auto" w:fill="auto"/>
            <w:tcMar>
              <w:top w:w="22" w:type="dxa"/>
              <w:left w:w="34" w:type="dxa"/>
              <w:bottom w:w="22" w:type="dxa"/>
              <w:right w:w="34" w:type="dxa"/>
            </w:tcMar>
            <w:vAlign w:val="center"/>
          </w:tcPr>
          <w:p w14:paraId="229DE5C9">
            <w:pPr>
              <w:pStyle w:val="57"/>
            </w:pPr>
            <w:r>
              <w:rPr>
                <w:rFonts w:hint="eastAsia"/>
              </w:rPr>
              <w:t>农村居民教育文化娱乐消费支出占比</w:t>
            </w:r>
          </w:p>
        </w:tc>
        <w:tc>
          <w:tcPr>
            <w:tcW w:w="579"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43D2A5C1">
            <w:pPr>
              <w:pStyle w:val="57"/>
            </w:pPr>
            <w:r>
              <w:rPr>
                <w:rFonts w:hint="eastAsia"/>
              </w:rPr>
              <w:t>%</w:t>
            </w:r>
          </w:p>
        </w:tc>
        <w:tc>
          <w:tcPr>
            <w:tcW w:w="579"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0B2B8C1F">
            <w:pPr>
              <w:pStyle w:val="57"/>
            </w:pPr>
            <w:r>
              <w:rPr>
                <w:rFonts w:hint="eastAsia"/>
              </w:rPr>
              <w:t>/</w:t>
            </w:r>
          </w:p>
        </w:tc>
        <w:tc>
          <w:tcPr>
            <w:tcW w:w="577"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254E8371">
            <w:pPr>
              <w:pStyle w:val="57"/>
            </w:pPr>
            <w:r>
              <w:t>10</w:t>
            </w:r>
          </w:p>
        </w:tc>
        <w:tc>
          <w:tcPr>
            <w:tcW w:w="682" w:type="pct"/>
            <w:tcBorders>
              <w:top w:val="single" w:color="000000" w:sz="8" w:space="0"/>
              <w:left w:val="single" w:color="000000" w:sz="8" w:space="0"/>
              <w:bottom w:val="single" w:color="000000" w:sz="8" w:space="0"/>
              <w:right w:val="single" w:color="000000" w:sz="8" w:space="0"/>
            </w:tcBorders>
            <w:shd w:val="clear" w:color="auto" w:fill="auto"/>
            <w:tcMar>
              <w:top w:w="22" w:type="dxa"/>
              <w:left w:w="34" w:type="dxa"/>
              <w:bottom w:w="22" w:type="dxa"/>
              <w:right w:w="34" w:type="dxa"/>
            </w:tcMar>
            <w:vAlign w:val="center"/>
          </w:tcPr>
          <w:p w14:paraId="3ECDE128">
            <w:pPr>
              <w:pStyle w:val="57"/>
            </w:pPr>
            <w:r>
              <w:rPr>
                <w:rFonts w:hint="eastAsia"/>
              </w:rPr>
              <w:t>预期性</w:t>
            </w:r>
          </w:p>
        </w:tc>
      </w:tr>
    </w:tbl>
    <w:p w14:paraId="6D23BA12">
      <w:pPr>
        <w:pStyle w:val="2"/>
        <w:spacing w:before="217" w:after="217"/>
        <w:ind w:left="480" w:leftChars="150"/>
        <w:rPr>
          <w:rFonts w:ascii="黑体" w:hAnsi="黑体"/>
          <w:szCs w:val="36"/>
        </w:rPr>
      </w:pPr>
      <w:bookmarkStart w:id="110" w:name="_Toc16186"/>
      <w:r>
        <w:rPr>
          <w:rFonts w:hint="eastAsia"/>
        </w:rPr>
        <w:t>夯实农业基础，</w:t>
      </w:r>
      <w:r>
        <w:rPr>
          <w:rFonts w:hint="eastAsia" w:ascii="黑体" w:hAnsi="黑体"/>
          <w:szCs w:val="36"/>
        </w:rPr>
        <w:t>保障重要农产品有效供给</w:t>
      </w:r>
      <w:bookmarkEnd w:id="110"/>
    </w:p>
    <w:p w14:paraId="69A7E996">
      <w:pPr>
        <w:ind w:firstLine="640"/>
      </w:pPr>
      <w:r>
        <w:rPr>
          <w:rFonts w:hint="eastAsia"/>
        </w:rPr>
        <w:t>坚持把“稳粮猪”作为稳农业的重中之重。深入实施</w:t>
      </w:r>
      <w:r>
        <w:rPr>
          <w:rFonts w:hint="eastAsia" w:ascii="仿宋_GB2312" w:hAnsi="仿宋"/>
        </w:rPr>
        <w:t>“</w:t>
      </w:r>
      <w:r>
        <w:rPr>
          <w:rFonts w:hint="eastAsia"/>
        </w:rPr>
        <w:t>藏粮于地、藏粮于技</w:t>
      </w:r>
      <w:r>
        <w:rPr>
          <w:rFonts w:hint="eastAsia" w:ascii="仿宋_GB2312" w:hAnsi="仿宋"/>
        </w:rPr>
        <w:t>”</w:t>
      </w:r>
      <w:r>
        <w:rPr>
          <w:rFonts w:hint="eastAsia"/>
        </w:rPr>
        <w:t>战略，坚持最严格的耕地保护制度，加快推进高标准农田新（改）建，加强农村水利设施建设，增强农业抗风险能力，稳步提升粮食综合生产能力，推进生猪等重要农产品稳产保供。</w:t>
      </w:r>
    </w:p>
    <w:p w14:paraId="0EDC6819">
      <w:pPr>
        <w:pStyle w:val="3"/>
      </w:pPr>
      <w:bookmarkStart w:id="111" w:name="_Toc32452"/>
      <w:r>
        <w:rPr>
          <w:rFonts w:hint="eastAsia"/>
        </w:rPr>
        <w:t>加强耕地保护和质量提升</w:t>
      </w:r>
      <w:bookmarkEnd w:id="111"/>
    </w:p>
    <w:p w14:paraId="362FBDD8">
      <w:pPr>
        <w:ind w:firstLine="640"/>
      </w:pPr>
      <w:r>
        <w:rPr>
          <w:rFonts w:hint="eastAsia"/>
        </w:rPr>
        <w:t>坚决守住耕地红线，采取“长牙齿”的硬措施，落实最严格的耕地保护制度。强化永久基本农田划定和保护，全面落实永久基本农田特殊保护政策措施。严格永久基本农田管理，全面落实“田长制”，持续推进耕地占补平衡政策落实，探索建立耕地保护奖惩措施，确保耕地数量不减少、质量有提升、产量不降低、生态有改善。制定耕地恢复补充方案，已经在永久基本农田和高标准农田种植林果、苗木、草皮和挖塘养鱼的，要逐步恢复种粮或置换补充，实现“完璧归赵”。引导新发展林果业上山上坡，不与粮争地。严格执法和监管，开展农村撂荒地专项整治，禁止闲置、荒芜永久基本农田，坚决打击违法占用行为，坚决遏制耕地“非农化”、防止耕地“非粮化”。严格林地用途管制，控制林地向非林地逆转。推进耕地质量监测点位全覆盖，开展县域耕地质量调查与监测评价。实施耕地质量保护与提升行动，大力推广测土配方施肥等新技术，稳步推进耕地轮作休耕制度试点，提升耕地自然质量等级。开展受污染耕地修复治理试点工作，确保农产品质量安全。加强耕地保护宣传教育，深入推进农村乱占耕地建房问题整治行动。</w:t>
      </w:r>
    </w:p>
    <w:p w14:paraId="11863393">
      <w:pPr>
        <w:pStyle w:val="3"/>
      </w:pPr>
      <w:bookmarkStart w:id="112" w:name="_Toc8886"/>
      <w:r>
        <w:rPr>
          <w:rFonts w:hint="eastAsia"/>
        </w:rPr>
        <w:t>加快推进高标准农田建设</w:t>
      </w:r>
      <w:bookmarkEnd w:id="112"/>
    </w:p>
    <w:p w14:paraId="5F33F4D9">
      <w:pPr>
        <w:ind w:firstLine="640"/>
      </w:pPr>
      <w:r>
        <w:rPr>
          <w:rFonts w:hint="eastAsia"/>
        </w:rPr>
        <w:t>大力实施新一轮高标准农田新（改）建工程，以提升粮食产能为首要目标，加快建设一批集中连片、旱涝保收、宜机作业、节水高效、稳产高产、生态友好的高标准农田，“十四五”时期全县新（改）建高标准农田约22.88万亩。坚持</w:t>
      </w:r>
      <w:r>
        <w:rPr>
          <w:rFonts w:hint="eastAsia" w:ascii="仿宋_GB2312" w:hAnsi="仿宋"/>
        </w:rPr>
        <w:t>“</w:t>
      </w:r>
      <w:r>
        <w:rPr>
          <w:rFonts w:hint="eastAsia"/>
        </w:rPr>
        <w:t>五统一</w:t>
      </w:r>
      <w:r>
        <w:rPr>
          <w:rFonts w:hint="eastAsia" w:ascii="仿宋_GB2312" w:hAnsi="仿宋"/>
        </w:rPr>
        <w:t>”</w:t>
      </w:r>
      <w:r>
        <w:rPr>
          <w:rStyle w:val="42"/>
          <w:rFonts w:ascii="仿宋_GB2312" w:hAnsi="仿宋"/>
        </w:rPr>
        <w:footnoteReference w:id="5"/>
      </w:r>
      <w:r>
        <w:rPr>
          <w:rFonts w:hint="eastAsia"/>
        </w:rPr>
        <w:t>原则，实行田、土、水、路、林、电、技、管、制综合配套，突出</w:t>
      </w:r>
      <w:r>
        <w:rPr>
          <w:rFonts w:hint="eastAsia"/>
          <w:lang w:eastAsia="zh-CN"/>
        </w:rPr>
        <w:t>抓好</w:t>
      </w:r>
      <w:r>
        <w:rPr>
          <w:rFonts w:hint="eastAsia"/>
        </w:rPr>
        <w:t>高效节水灌溉、水型水源工程和农田宜机化建设，提高建设标准和质量。对建成的高标准农田严格划为永久基本农田，实行特殊保护，任何单位和个人不得损毁、擅自占用或改变用途。按照</w:t>
      </w:r>
      <w:r>
        <w:rPr>
          <w:rFonts w:hint="eastAsia" w:ascii="仿宋_GB2312" w:hAnsi="仿宋"/>
        </w:rPr>
        <w:t>“</w:t>
      </w:r>
      <w:r>
        <w:rPr>
          <w:rFonts w:hint="eastAsia"/>
        </w:rPr>
        <w:t>谁使用、谁受益、谁管护</w:t>
      </w:r>
      <w:r>
        <w:rPr>
          <w:rFonts w:hint="eastAsia" w:ascii="仿宋_GB2312" w:hAnsi="仿宋"/>
        </w:rPr>
        <w:t>”</w:t>
      </w:r>
      <w:r>
        <w:rPr>
          <w:rFonts w:hint="eastAsia"/>
        </w:rPr>
        <w:t>的原则，落实各镇（街道）设施管护的责任主体，建立健全高标准农田建后管护长效机制，</w:t>
      </w:r>
      <w:r>
        <w:rPr>
          <w:rFonts w:hint="eastAsia"/>
          <w:lang w:eastAsia="zh-CN"/>
        </w:rPr>
        <w:t>加大</w:t>
      </w:r>
      <w:r>
        <w:rPr>
          <w:rFonts w:hint="eastAsia"/>
        </w:rPr>
        <w:t>对灾毁农田的修复力度。做好高标准农田新（改）建项目立项、实施、验收等各阶段相关信息上图入库。</w:t>
      </w:r>
    </w:p>
    <w:p w14:paraId="35CC4E7A">
      <w:pPr>
        <w:pStyle w:val="3"/>
      </w:pPr>
      <w:bookmarkStart w:id="113" w:name="_Toc25630"/>
      <w:r>
        <w:rPr>
          <w:rFonts w:hint="eastAsia"/>
        </w:rPr>
        <w:t>加强农村水利设施建设</w:t>
      </w:r>
      <w:bookmarkEnd w:id="113"/>
    </w:p>
    <w:p w14:paraId="56910C69">
      <w:pPr>
        <w:ind w:firstLine="640"/>
      </w:pPr>
      <w:r>
        <w:rPr>
          <w:rFonts w:hint="eastAsia"/>
        </w:rPr>
        <w:t>完善水治理制度体系，优化水资源配置格局，进一步夯实农村水利基础，为农业产业发展提供水源保障。推进都江堰井研灌区续建配套与现代化改造，全力配合推进长征渠引水工程，加快推进岷茫水系工程，配套完善渠系水网。坚持因地制宜，宜井则井、宜坝则坝、宜库则库、宜闸则闸，着力开发灌溉新水源，实施高效节水灌溉提升工程，突出节约高效利用水土资源，大力普及喷灌、滴灌、水肥一体化等节水灌溉技术和农艺。联合其他相关部门，加大对提灌站、进排水渠等水利基础设施的管理维护及新建力度，探索建立农田水利工程运行管护监管机制。针对年久失修的提灌站、沟渠进行摸排调查，会同有关部门共同商讨维护维修对策，不断加大农田水利设施覆盖面，提高相关基础设施可利用率。</w:t>
      </w:r>
    </w:p>
    <w:p w14:paraId="5382418B">
      <w:pPr>
        <w:pStyle w:val="3"/>
      </w:pPr>
      <w:bookmarkStart w:id="114" w:name="_Toc22875"/>
      <w:r>
        <w:rPr>
          <w:rFonts w:hint="eastAsia"/>
        </w:rPr>
        <w:t>提升农业抗风险能力</w:t>
      </w:r>
      <w:bookmarkEnd w:id="114"/>
    </w:p>
    <w:p w14:paraId="1467EA76">
      <w:pPr>
        <w:ind w:firstLine="640"/>
      </w:pPr>
      <w:r>
        <w:rPr>
          <w:rFonts w:hint="eastAsia"/>
        </w:rPr>
        <w:t>提升农业防灾减灾能力，加强农业行业安全生产治理体系和治理能力建设。强化农业农村、气象、水务等部门联动，加强种子苗木检疫监管和农作物重大疫情监测预警及阻截防控，加强动物卫生监督管理，健全非洲猪瘟等重大动物疫病防控和农作物病虫害防治体系。加强机构队伍建设，提升监测防控和应急处置能力。加快构建实时互联互通的智慧农业平台，加强农村自然灾害监测预报预警，做好灾害防范预案、物资储备和技术准备，指导农民落实抗灾救灾和灾后恢复生产措施。全面落实防汛抗旱地方行政首长负责制，加强防汛抗旱应急管理。提高农业机械化抢种抢收抢烘服务能力，发挥农业保险灾后减损作用。继续推进农业行业安全生产清单制管理，建立安全生产风险分级分类管控制度，加强农机、农药、渔业、饲料等重点领域监管和农村沼气安全生产工作。做好农业行业安全生产宣传教育，</w:t>
      </w:r>
      <w:r>
        <w:rPr>
          <w:rFonts w:hint="eastAsia"/>
          <w:lang w:eastAsia="zh-CN"/>
        </w:rPr>
        <w:t>增强</w:t>
      </w:r>
      <w:r>
        <w:rPr>
          <w:rFonts w:hint="eastAsia"/>
        </w:rPr>
        <w:t>社会防范意识，做到群防群控。</w:t>
      </w:r>
    </w:p>
    <w:p w14:paraId="1E325C3B">
      <w:pPr>
        <w:pStyle w:val="3"/>
      </w:pPr>
      <w:bookmarkStart w:id="115" w:name="_Toc18871"/>
      <w:r>
        <w:rPr>
          <w:rFonts w:hint="eastAsia"/>
        </w:rPr>
        <w:t>稳步提高粮食产量</w:t>
      </w:r>
      <w:bookmarkEnd w:id="115"/>
    </w:p>
    <w:p w14:paraId="6DC3A100">
      <w:pPr>
        <w:ind w:firstLine="640"/>
      </w:pPr>
      <w:r>
        <w:rPr>
          <w:rFonts w:hint="eastAsia"/>
        </w:rPr>
        <w:t>坚持把保障粮食生产和有效供给作为全县</w:t>
      </w:r>
      <w:r>
        <w:rPr>
          <w:rFonts w:hint="eastAsia" w:ascii="仿宋_GB2312"/>
        </w:rPr>
        <w:t>“</w:t>
      </w:r>
      <w:r>
        <w:rPr>
          <w:rFonts w:hint="eastAsia"/>
        </w:rPr>
        <w:t>三农</w:t>
      </w:r>
      <w:r>
        <w:rPr>
          <w:rFonts w:hint="eastAsia" w:ascii="仿宋_GB2312"/>
        </w:rPr>
        <w:t>”</w:t>
      </w:r>
      <w:r>
        <w:rPr>
          <w:rFonts w:hint="eastAsia"/>
        </w:rPr>
        <w:t>工作的首要任务，落实粮食安全政治责任，实施重要农产品保供战略，夯实农业高质量发展根基，全力打造规模化粮食生产聚集区。</w:t>
      </w:r>
    </w:p>
    <w:p w14:paraId="1D867AB0">
      <w:pPr>
        <w:pStyle w:val="4"/>
        <w:ind w:left="-3" w:firstLine="643"/>
      </w:pPr>
      <w:bookmarkStart w:id="116" w:name="_Toc111650303"/>
      <w:bookmarkStart w:id="117" w:name="_Toc114128708"/>
      <w:bookmarkStart w:id="118" w:name="_Toc21276"/>
      <w:bookmarkStart w:id="119" w:name="_Toc112145628"/>
      <w:bookmarkStart w:id="120" w:name="_Toc111192735"/>
      <w:bookmarkStart w:id="121" w:name="_Toc111818547"/>
      <w:r>
        <w:rPr>
          <w:rFonts w:hint="eastAsia"/>
        </w:rPr>
        <w:t>打造天府粮仓“丘区样板”</w:t>
      </w:r>
      <w:bookmarkEnd w:id="116"/>
      <w:bookmarkEnd w:id="117"/>
      <w:bookmarkEnd w:id="118"/>
      <w:bookmarkEnd w:id="119"/>
      <w:bookmarkEnd w:id="120"/>
      <w:bookmarkEnd w:id="121"/>
    </w:p>
    <w:p w14:paraId="78FE8B17">
      <w:pPr>
        <w:ind w:firstLine="640"/>
      </w:pPr>
      <w:r>
        <w:rPr>
          <w:rFonts w:hint="eastAsia"/>
        </w:rPr>
        <w:t>坚持规划编制“高标准”、项目推进“高质效”、土地整治“高成效”，下好规划引领“先手棋”，促进粮油发展格局更优；通过“北柑南粮”做大总量、“四化协同”</w:t>
      </w:r>
      <w:r>
        <w:rPr>
          <w:rStyle w:val="42"/>
        </w:rPr>
        <w:footnoteReference w:id="6"/>
      </w:r>
      <w:r>
        <w:rPr>
          <w:rFonts w:hint="eastAsia"/>
        </w:rPr>
        <w:t>做优存量、“串珠成链”做活增量，夯实乡村产业培育根基，着力打造“粮经渔统筹、产加销一体、农文旅融合”的现代农业全产业链，促进农业增效、农民增收、农村发展。力争将井研建设成国家农业现代化示范区和乡村振兴示范县，把南部百里粮油走廊建设成川渝粮油全产业融合发展示范区、丘区粮油机械化创新应用先行区，高水平打造“天府粮仓”丘区样板，持续擦亮“全国产粮大县”金字招牌。</w:t>
      </w:r>
    </w:p>
    <w:p w14:paraId="10F87F36">
      <w:pPr>
        <w:pStyle w:val="4"/>
        <w:ind w:left="-3" w:firstLine="643"/>
      </w:pPr>
      <w:bookmarkStart w:id="122" w:name="_Toc98702503"/>
      <w:bookmarkStart w:id="123" w:name="_Toc111818548"/>
      <w:bookmarkStart w:id="124" w:name="_Toc112145629"/>
      <w:bookmarkStart w:id="125" w:name="_Toc111192736"/>
      <w:bookmarkStart w:id="126" w:name="_Toc114128709"/>
      <w:bookmarkStart w:id="127" w:name="_Toc111650304"/>
      <w:bookmarkStart w:id="128" w:name="_Toc1911"/>
      <w:r>
        <w:rPr>
          <w:rFonts w:hint="eastAsia"/>
        </w:rPr>
        <w:t>稳定粮食生产水平</w:t>
      </w:r>
      <w:bookmarkEnd w:id="122"/>
      <w:bookmarkEnd w:id="123"/>
      <w:bookmarkEnd w:id="124"/>
      <w:bookmarkEnd w:id="125"/>
      <w:bookmarkEnd w:id="126"/>
      <w:bookmarkEnd w:id="127"/>
      <w:bookmarkEnd w:id="128"/>
    </w:p>
    <w:p w14:paraId="59961BBB">
      <w:pPr>
        <w:ind w:firstLine="640"/>
      </w:pPr>
      <w:r>
        <w:rPr>
          <w:rFonts w:hint="eastAsia"/>
        </w:rPr>
        <w:t>落实粮食生产党政同责，压实粮食生产责任，确保粮食播种面积和产量只增不减，稳步提升粮食综合生产能力。推进粮食生产功能区和重要农产品保护区建设，实施优质粮油基地提升工程，开展优质粮食工程和</w:t>
      </w:r>
      <w:r>
        <w:rPr>
          <w:rFonts w:hint="eastAsia" w:ascii="仿宋_GB2312" w:hAnsi="仿宋"/>
        </w:rPr>
        <w:t>“</w:t>
      </w:r>
      <w:r>
        <w:rPr>
          <w:rFonts w:hint="eastAsia"/>
        </w:rPr>
        <w:t>天府菜油</w:t>
      </w:r>
      <w:r>
        <w:rPr>
          <w:rFonts w:hint="eastAsia" w:ascii="仿宋_GB2312" w:hAnsi="仿宋"/>
        </w:rPr>
        <w:t>”</w:t>
      </w:r>
      <w:r>
        <w:rPr>
          <w:rFonts w:hint="eastAsia"/>
        </w:rPr>
        <w:t>行动，积极参加</w:t>
      </w:r>
      <w:r>
        <w:rPr>
          <w:rFonts w:hint="eastAsia" w:ascii="仿宋_GB2312" w:hAnsi="仿宋"/>
        </w:rPr>
        <w:t>“</w:t>
      </w:r>
      <w:r>
        <w:rPr>
          <w:rFonts w:hint="eastAsia"/>
        </w:rPr>
        <w:t>稻香杯</w:t>
      </w:r>
      <w:r>
        <w:rPr>
          <w:rFonts w:hint="eastAsia" w:ascii="仿宋_GB2312" w:hAnsi="仿宋"/>
        </w:rPr>
        <w:t>”</w:t>
      </w:r>
      <w:r>
        <w:rPr>
          <w:rFonts w:hint="eastAsia"/>
        </w:rPr>
        <w:t>和粮食生产丰收奖评选，全力创建</w:t>
      </w:r>
      <w:r>
        <w:rPr>
          <w:rFonts w:hint="eastAsia" w:ascii="仿宋_GB2312" w:hAnsi="仿宋"/>
        </w:rPr>
        <w:t>“</w:t>
      </w:r>
      <w:r>
        <w:rPr>
          <w:rFonts w:hint="eastAsia"/>
        </w:rPr>
        <w:t>鱼米之乡</w:t>
      </w:r>
      <w:r>
        <w:rPr>
          <w:rFonts w:hint="eastAsia" w:ascii="仿宋_GB2312" w:hAnsi="仿宋"/>
        </w:rPr>
        <w:t>”</w:t>
      </w:r>
      <w:r>
        <w:rPr>
          <w:rFonts w:hint="eastAsia"/>
        </w:rPr>
        <w:t>。支持林翔米业、奇能米业等龙头企业做大做强，加大新型经营主体的培育力度，强化新型经营主体示范带动作用。积极发展适度规模经营，充分调动粮农积极性。加强对农民的引导和宣传教育，加大各项惠农政策的宣传和落实力度，深入实施粮食生产计划，守住百姓的</w:t>
      </w:r>
      <w:r>
        <w:rPr>
          <w:rFonts w:hint="eastAsia" w:ascii="仿宋_GB2312" w:hAnsi="仿宋"/>
        </w:rPr>
        <w:t>“</w:t>
      </w:r>
      <w:r>
        <w:rPr>
          <w:rFonts w:hint="eastAsia"/>
        </w:rPr>
        <w:t>米袋子</w:t>
      </w:r>
      <w:r>
        <w:rPr>
          <w:rFonts w:hint="eastAsia" w:ascii="仿宋_GB2312" w:hAnsi="仿宋"/>
        </w:rPr>
        <w:t>”</w:t>
      </w:r>
      <w:r>
        <w:rPr>
          <w:rFonts w:hint="eastAsia"/>
        </w:rPr>
        <w:t>。确保全县粮食种植面积稳定在</w:t>
      </w:r>
      <w:r>
        <w:t>6</w:t>
      </w:r>
      <w:r>
        <w:rPr>
          <w:rFonts w:hint="eastAsia"/>
        </w:rPr>
        <w:t>7万亩以上，产量稳定在</w:t>
      </w:r>
      <w:r>
        <w:t>25</w:t>
      </w:r>
      <w:r>
        <w:rPr>
          <w:rFonts w:hint="eastAsia"/>
        </w:rPr>
        <w:t>万吨以上。</w:t>
      </w:r>
    </w:p>
    <w:p w14:paraId="2374A7CA">
      <w:pPr>
        <w:pStyle w:val="4"/>
        <w:ind w:left="-3" w:firstLine="643"/>
      </w:pPr>
      <w:bookmarkStart w:id="129" w:name="_Toc114128710"/>
      <w:bookmarkStart w:id="130" w:name="_Toc112145630"/>
      <w:bookmarkStart w:id="131" w:name="_Toc111650305"/>
      <w:bookmarkStart w:id="132" w:name="_Toc111818549"/>
      <w:bookmarkStart w:id="133" w:name="_Toc111192737"/>
      <w:bookmarkStart w:id="134" w:name="_Toc6391"/>
      <w:bookmarkStart w:id="135" w:name="_Toc98702504"/>
      <w:r>
        <w:rPr>
          <w:rFonts w:hint="eastAsia"/>
        </w:rPr>
        <w:t>建设粮食生产聚集区</w:t>
      </w:r>
      <w:bookmarkEnd w:id="129"/>
      <w:bookmarkEnd w:id="130"/>
      <w:bookmarkEnd w:id="131"/>
      <w:bookmarkEnd w:id="132"/>
      <w:bookmarkEnd w:id="133"/>
      <w:bookmarkEnd w:id="134"/>
    </w:p>
    <w:p w14:paraId="7857D4ED">
      <w:pPr>
        <w:ind w:firstLine="640"/>
      </w:pPr>
      <w:r>
        <w:rPr>
          <w:rFonts w:hint="eastAsia"/>
        </w:rPr>
        <w:t>突出抓好“三链协同、五优联动、六大行动”</w:t>
      </w:r>
      <w:r>
        <w:rPr>
          <w:rStyle w:val="42"/>
        </w:rPr>
        <w:footnoteReference w:id="7"/>
      </w:r>
      <w:r>
        <w:rPr>
          <w:rFonts w:hint="eastAsia"/>
        </w:rPr>
        <w:t>，持续优化产业布局，围绕“稳定面积、优化结构、主攻单产、稳粮保供、提质增效”的总体思路，提升产品品质，突出科技引领，集成先进技术，挖掘生产潜力，创新经营机制，提升粮食产业规模效益和精深加工水平，不断加快推进优质粮食产业转型升级，保障农机农艺融合、良种良法配套、生产生态协调发展，粮食</w:t>
      </w:r>
      <w:r>
        <w:rPr>
          <w:rFonts w:hint="eastAsia"/>
          <w:spacing w:val="-6"/>
        </w:rPr>
        <w:t>质量效益稳步提升。全力建设以粮为主、粮经统筹、“五良”</w:t>
      </w:r>
      <w:r>
        <w:rPr>
          <w:rFonts w:hint="eastAsia"/>
          <w:spacing w:val="-6"/>
          <w:vertAlign w:val="superscript"/>
        </w:rPr>
        <w:t>9</w:t>
      </w:r>
      <w:r>
        <w:rPr>
          <w:rFonts w:hint="eastAsia"/>
        </w:rPr>
        <w:t>融合、鱼米富足的粮食生产聚集区，加快粮食产业高质量发展。</w:t>
      </w:r>
      <w:bookmarkEnd w:id="135"/>
    </w:p>
    <w:p w14:paraId="4EBF1464">
      <w:pPr>
        <w:pStyle w:val="3"/>
      </w:pPr>
      <w:bookmarkStart w:id="136" w:name="_Toc14386"/>
      <w:r>
        <w:rPr>
          <w:rFonts w:hint="eastAsia"/>
        </w:rPr>
        <w:t>保障“菜篮子”产品有效供给</w:t>
      </w:r>
      <w:bookmarkEnd w:id="136"/>
    </w:p>
    <w:p w14:paraId="65359D54">
      <w:pPr>
        <w:ind w:firstLine="640"/>
      </w:pPr>
      <w:r>
        <w:rPr>
          <w:rFonts w:hint="eastAsia"/>
        </w:rPr>
        <w:t>贯彻落实“菜篮子”县委书记负责制，促进“菜篮子”产品生产结构升级、体系优化，稳定生猪生产，推进蔬菜、肉类、水产等“菜篮子”产品有效供给。</w:t>
      </w:r>
    </w:p>
    <w:p w14:paraId="6E4C8B54">
      <w:pPr>
        <w:pStyle w:val="4"/>
        <w:ind w:left="-3" w:firstLine="643"/>
      </w:pPr>
      <w:bookmarkStart w:id="137" w:name="_Toc112145632"/>
      <w:bookmarkStart w:id="138" w:name="_Toc98702507"/>
      <w:bookmarkStart w:id="139" w:name="_Toc114128712"/>
      <w:bookmarkStart w:id="140" w:name="_Toc111192740"/>
      <w:bookmarkStart w:id="141" w:name="_Toc111818551"/>
      <w:bookmarkStart w:id="142" w:name="_Toc111650308"/>
      <w:bookmarkStart w:id="143" w:name="_Toc251"/>
      <w:r>
        <w:rPr>
          <w:rFonts w:hint="eastAsia"/>
        </w:rPr>
        <w:t>促进生猪产业平稳有序发展</w:t>
      </w:r>
      <w:bookmarkEnd w:id="137"/>
      <w:bookmarkEnd w:id="138"/>
      <w:bookmarkEnd w:id="139"/>
      <w:bookmarkEnd w:id="140"/>
      <w:bookmarkEnd w:id="141"/>
      <w:bookmarkEnd w:id="142"/>
      <w:bookmarkEnd w:id="143"/>
    </w:p>
    <w:p w14:paraId="0A12E3A8">
      <w:pPr>
        <w:ind w:firstLine="640"/>
        <w:rPr>
          <w:highlight w:val="yellow"/>
        </w:rPr>
      </w:pPr>
      <w:r>
        <w:rPr>
          <w:rFonts w:hint="eastAsia"/>
        </w:rPr>
        <w:t>加快生猪产业转型升级，落实生猪生产扶持政策举措，高标准推进生猪标准化规模化养殖，重点支持新希望、奕嘉怡、仟和牧业等种养结合基地高标准建设，推进“川猪”复产。完善现代生猪良繁体系，加强地方猪遗传资源品种保护，重点支持部、省级生猪核心育种场建设，以“国家级核心育种场—一级扩繁场—二级扩繁场”为基本格局，加快推动国家优质商品猪战略保障基地建设。抓好非洲猪瘟等重大动物疫病防控，扎实开展动物疫病强制免疫，加快补齐基层动物疫病防控体系短板。提升猪肉精深加工能力，进一步支持井研县食品有限公司扩能增效，聚力创建一批国家级、省级标准化屠宰场。建立生猪屠宰、进口贸易、市场流通、餐饮消费全链条追溯平台。建立健全生猪市场预测预警机制，完善价格调控机制，加强应急加工、储运和供应体系建设，保障市场供应和价格总体平稳。确保</w:t>
      </w:r>
      <w:r>
        <w:rPr>
          <w:rFonts w:hint="eastAsia" w:ascii="仿宋_GB2312"/>
        </w:rPr>
        <w:t>“</w:t>
      </w:r>
      <w:r>
        <w:rPr>
          <w:rFonts w:hint="eastAsia"/>
        </w:rPr>
        <w:t>十四五</w:t>
      </w:r>
      <w:r>
        <w:rPr>
          <w:rFonts w:hint="eastAsia" w:ascii="仿宋_GB2312"/>
        </w:rPr>
        <w:t>”</w:t>
      </w:r>
      <w:r>
        <w:rPr>
          <w:rFonts w:hint="eastAsia"/>
        </w:rPr>
        <w:t>末，全县生猪年出栏达</w:t>
      </w:r>
      <w:r>
        <w:t>60.8</w:t>
      </w:r>
      <w:r>
        <w:rPr>
          <w:rFonts w:hint="eastAsia"/>
        </w:rPr>
        <w:t>万头以上。</w:t>
      </w:r>
    </w:p>
    <w:p w14:paraId="2E2228F5">
      <w:pPr>
        <w:pStyle w:val="4"/>
        <w:ind w:left="-3" w:firstLine="643"/>
      </w:pPr>
      <w:bookmarkStart w:id="144" w:name="_Toc111192741"/>
      <w:bookmarkStart w:id="145" w:name="_Toc112145633"/>
      <w:bookmarkStart w:id="146" w:name="_Toc3618"/>
      <w:bookmarkStart w:id="147" w:name="_Toc114128713"/>
      <w:bookmarkStart w:id="148" w:name="_Toc111650309"/>
      <w:bookmarkStart w:id="149" w:name="_Toc111818552"/>
      <w:bookmarkStart w:id="150" w:name="_Toc98702508"/>
      <w:r>
        <w:rPr>
          <w:rFonts w:hint="eastAsia"/>
        </w:rPr>
        <w:t>大力发展草食畜牧业</w:t>
      </w:r>
      <w:bookmarkEnd w:id="144"/>
      <w:bookmarkEnd w:id="145"/>
      <w:bookmarkEnd w:id="146"/>
      <w:bookmarkEnd w:id="147"/>
      <w:bookmarkEnd w:id="148"/>
      <w:bookmarkEnd w:id="149"/>
      <w:bookmarkEnd w:id="150"/>
    </w:p>
    <w:p w14:paraId="2744E9EC">
      <w:pPr>
        <w:ind w:firstLine="640"/>
      </w:pPr>
      <w:r>
        <w:rPr>
          <w:rFonts w:hint="eastAsia"/>
        </w:rPr>
        <w:t>振兴肉兔产业，围绕“良兔富民”“小兔子大产业”的思路，依托乐山市哈五爷贸易有限责任公司，采取市场牵“龙头”、“龙头”带基地、基地连农户的发展模式，以园（场）带动、小区促动、大户联动、帮扶推动，逐步构建集养殖、加工、销售、科研为一体的农业产业化经营模式。发展牛、羊等草食牲畜，探索建立优质饲草基地，引导一批肉牛肉羊规模养殖场实施畜禽圈舍标准化、集约化、智能化改造，逐步壮大牛羊产业发展，探索种植结构、养殖结构转型升级。</w:t>
      </w:r>
    </w:p>
    <w:p w14:paraId="0EC9C349">
      <w:pPr>
        <w:pStyle w:val="4"/>
        <w:ind w:left="-3" w:firstLine="643"/>
      </w:pPr>
      <w:bookmarkStart w:id="151" w:name="_Toc112145634"/>
      <w:bookmarkStart w:id="152" w:name="_Toc24407"/>
      <w:bookmarkStart w:id="153" w:name="_Toc111192742"/>
      <w:bookmarkStart w:id="154" w:name="_Toc111650310"/>
      <w:bookmarkStart w:id="155" w:name="_Toc98702509"/>
      <w:bookmarkStart w:id="156" w:name="_Toc114128714"/>
      <w:bookmarkStart w:id="157" w:name="_Toc111818553"/>
      <w:r>
        <w:rPr>
          <w:rFonts w:hint="eastAsia"/>
        </w:rPr>
        <w:t>提升果蔬差异化生产能力</w:t>
      </w:r>
      <w:bookmarkEnd w:id="151"/>
      <w:bookmarkEnd w:id="152"/>
      <w:bookmarkEnd w:id="153"/>
      <w:bookmarkEnd w:id="154"/>
      <w:bookmarkEnd w:id="155"/>
      <w:bookmarkEnd w:id="156"/>
      <w:bookmarkEnd w:id="157"/>
    </w:p>
    <w:p w14:paraId="25DCDAD4">
      <w:pPr>
        <w:ind w:firstLine="640"/>
      </w:pPr>
      <w:r>
        <w:rPr>
          <w:rFonts w:hint="eastAsia"/>
        </w:rPr>
        <w:t>大力推进果蔬保供基地和</w:t>
      </w:r>
      <w:r>
        <w:rPr>
          <w:rFonts w:hint="eastAsia" w:ascii="仿宋_GB2312" w:hAnsi="仿宋"/>
        </w:rPr>
        <w:t>“</w:t>
      </w:r>
      <w:r>
        <w:rPr>
          <w:rFonts w:hint="eastAsia"/>
        </w:rPr>
        <w:t>菜篮子</w:t>
      </w:r>
      <w:r>
        <w:rPr>
          <w:rFonts w:hint="eastAsia" w:ascii="仿宋_GB2312" w:hAnsi="仿宋"/>
        </w:rPr>
        <w:t>”</w:t>
      </w:r>
      <w:r>
        <w:rPr>
          <w:rFonts w:hint="eastAsia"/>
        </w:rPr>
        <w:t>生产基地建设，按照</w:t>
      </w:r>
      <w:r>
        <w:rPr>
          <w:rFonts w:hint="eastAsia" w:ascii="仿宋_GB2312" w:hAnsi="仿宋"/>
        </w:rPr>
        <w:t>“</w:t>
      </w:r>
      <w:r>
        <w:rPr>
          <w:rFonts w:hint="eastAsia"/>
        </w:rPr>
        <w:t>调减大宗菜、增种错季菜、补充特色菜</w:t>
      </w:r>
      <w:r>
        <w:rPr>
          <w:rFonts w:hint="eastAsia" w:ascii="仿宋_GB2312" w:hAnsi="仿宋"/>
        </w:rPr>
        <w:t>”</w:t>
      </w:r>
      <w:r>
        <w:rPr>
          <w:rFonts w:hint="eastAsia"/>
        </w:rPr>
        <w:t>的思路，重点发展根茎、茄果、叶菜、菌菇类等蔬菜，推广设施农业，做大蔬菜加工业，提升</w:t>
      </w:r>
      <w:r>
        <w:rPr>
          <w:rFonts w:hint="eastAsia" w:ascii="仿宋_GB2312" w:hAnsi="仿宋"/>
        </w:rPr>
        <w:t>“</w:t>
      </w:r>
      <w:r>
        <w:rPr>
          <w:rFonts w:hint="eastAsia"/>
        </w:rPr>
        <w:t>菜篮子</w:t>
      </w:r>
      <w:r>
        <w:rPr>
          <w:rFonts w:hint="eastAsia" w:ascii="仿宋_GB2312" w:hAnsi="仿宋"/>
        </w:rPr>
        <w:t>”</w:t>
      </w:r>
      <w:r>
        <w:rPr>
          <w:rFonts w:hint="eastAsia"/>
        </w:rPr>
        <w:t>产品多样性。充分发挥柑橘种植最佳适宜区的优势，做强柑橘产业，同时布局台柚、桃、李、梨、猕猴桃等特色水果产业，提升井研水果市场占有率和竞争力。</w:t>
      </w:r>
    </w:p>
    <w:p w14:paraId="1F50366A">
      <w:pPr>
        <w:pStyle w:val="16"/>
        <w:ind w:firstLine="640"/>
      </w:pPr>
    </w:p>
    <w:p w14:paraId="4288DAD9">
      <w:pPr>
        <w:pStyle w:val="16"/>
        <w:ind w:firstLine="640"/>
      </w:pP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7"/>
      </w:tblGrid>
      <w:tr w14:paraId="7D46D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7" w:type="dxa"/>
            <w:shd w:val="clear" w:color="auto" w:fill="D8D8D8" w:themeFill="background1" w:themeFillShade="D9"/>
          </w:tcPr>
          <w:p w14:paraId="105D9971">
            <w:pPr>
              <w:pStyle w:val="74"/>
            </w:pPr>
            <w:r>
              <w:t>专栏1：</w:t>
            </w:r>
            <w:r>
              <w:rPr>
                <w:rFonts w:hint="eastAsia"/>
              </w:rPr>
              <w:t>重要农产品保障</w:t>
            </w:r>
            <w:r>
              <w:t>重点项目</w:t>
            </w:r>
          </w:p>
        </w:tc>
      </w:tr>
      <w:tr w14:paraId="4D183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2" w:hRule="atLeast"/>
          <w:jc w:val="center"/>
        </w:trPr>
        <w:tc>
          <w:tcPr>
            <w:tcW w:w="8607" w:type="dxa"/>
          </w:tcPr>
          <w:p w14:paraId="589D451C">
            <w:pPr>
              <w:pStyle w:val="72"/>
              <w:ind w:firstLine="482"/>
            </w:pPr>
            <w:r>
              <w:rPr>
                <w:b/>
              </w:rPr>
              <w:t xml:space="preserve">1. </w:t>
            </w:r>
            <w:r>
              <w:rPr>
                <w:rFonts w:hint="eastAsia"/>
                <w:b/>
              </w:rPr>
              <w:t>优质粮食提升工程：</w:t>
            </w:r>
            <w:r>
              <w:rPr>
                <w:rFonts w:hint="eastAsia"/>
              </w:rPr>
              <w:t>建成</w:t>
            </w:r>
            <w:r>
              <w:rPr>
                <w:rFonts w:hint="eastAsia" w:cs="Times New Roman"/>
              </w:rPr>
              <w:t>38</w:t>
            </w:r>
            <w:r>
              <w:rPr>
                <w:rFonts w:hint="eastAsia"/>
              </w:rPr>
              <w:t>万亩粮食生产功能区。统筹布局粮食生产、加工、储备、流通等能力建设，完善粮食质量安全检验检测体系和粮食产后服务体系，进一步开展粮油绿色高质高效创建工作，加大“稻香杯”优质稻生产与推广，促进粮油绿色生产，推动粮油产业高质量发展示范县建设。</w:t>
            </w:r>
          </w:p>
          <w:p w14:paraId="390DA8DE">
            <w:pPr>
              <w:pStyle w:val="72"/>
              <w:shd w:val="clear" w:color="auto" w:fill="FFFFFF" w:themeFill="background1"/>
              <w:ind w:firstLine="482"/>
            </w:pPr>
            <w:r>
              <w:rPr>
                <w:b/>
              </w:rPr>
              <w:t xml:space="preserve">2. </w:t>
            </w:r>
            <w:r>
              <w:rPr>
                <w:rFonts w:hint="eastAsia"/>
                <w:b/>
              </w:rPr>
              <w:t>耕地资源保护与质量提升工程：</w:t>
            </w:r>
            <w:r>
              <w:rPr>
                <w:rFonts w:hint="eastAsia"/>
              </w:rPr>
              <w:t>推广秸秆直接还田，施用有机肥，改良酸化土壤，提升耕地质量。推行稻油、稻菜等轮作模式，稳步推进耕地轮作休耕制度试点。到2025年，全县耕地质量年平均提升0.06个等级以上。</w:t>
            </w:r>
          </w:p>
          <w:p w14:paraId="4E668FB2">
            <w:pPr>
              <w:pStyle w:val="72"/>
              <w:ind w:firstLine="482"/>
            </w:pPr>
            <w:r>
              <w:rPr>
                <w:b/>
              </w:rPr>
              <w:t xml:space="preserve">3. </w:t>
            </w:r>
            <w:r>
              <w:rPr>
                <w:rFonts w:hint="eastAsia"/>
                <w:b/>
              </w:rPr>
              <w:t>高标准农田新（改）建项目：</w:t>
            </w:r>
            <w:r>
              <w:rPr>
                <w:rFonts w:hint="eastAsia"/>
              </w:rPr>
              <w:t>实施土地平整、农田宜机化改造、水利灌排设施、田间道路、高效节水灌溉示范、科技服务等建设工程。“十四五”时期，全县新（改）建高标准农田约22.88万亩，进一步提升农业生产基础能力。</w:t>
            </w:r>
          </w:p>
          <w:p w14:paraId="38AC1D29">
            <w:pPr>
              <w:pStyle w:val="72"/>
              <w:ind w:firstLine="482"/>
            </w:pPr>
            <w:r>
              <w:rPr>
                <w:b/>
              </w:rPr>
              <w:t>4.</w:t>
            </w:r>
            <w:r>
              <w:rPr>
                <w:rFonts w:hint="eastAsia"/>
                <w:b/>
              </w:rPr>
              <w:t>智慧灌溉工程建设项目：</w:t>
            </w:r>
            <w:r>
              <w:rPr>
                <w:rFonts w:hint="eastAsia"/>
              </w:rPr>
              <w:t>建设从水</w:t>
            </w:r>
            <w:r>
              <w:rPr>
                <w:rFonts w:hint="eastAsia" w:ascii="宋体" w:hAnsi="宋体" w:cs="宋体"/>
              </w:rPr>
              <w:t>源、输水、配水、灌水全过程自动化、数字化节水工程10个，配套建设高效节水农业示范区和水肥一体化示范点。</w:t>
            </w:r>
          </w:p>
          <w:p w14:paraId="31D02FCB">
            <w:pPr>
              <w:pStyle w:val="72"/>
              <w:ind w:firstLine="482"/>
            </w:pPr>
            <w:r>
              <w:rPr>
                <w:b/>
              </w:rPr>
              <w:t xml:space="preserve">5. </w:t>
            </w:r>
            <w:r>
              <w:rPr>
                <w:rFonts w:hint="eastAsia"/>
                <w:b/>
              </w:rPr>
              <w:t>农作物病虫害应急防治中心及监测点：</w:t>
            </w:r>
            <w:r>
              <w:rPr>
                <w:rFonts w:hint="eastAsia"/>
              </w:rPr>
              <w:t>建设一个农作物实验、应急防控中心；同时设置60个田间病虫监测点（其中10个重点监测点，50个常规监测点）。</w:t>
            </w:r>
          </w:p>
        </w:tc>
      </w:tr>
    </w:tbl>
    <w:p w14:paraId="2D38203F">
      <w:pPr>
        <w:pStyle w:val="2"/>
        <w:spacing w:before="217" w:after="217"/>
        <w:ind w:firstLine="567" w:firstLineChars="157"/>
      </w:pPr>
      <w:bookmarkStart w:id="158" w:name="_Toc13355"/>
      <w:r>
        <w:rPr>
          <w:rFonts w:hint="eastAsia"/>
        </w:rPr>
        <w:t>聚焦优势特色产业，打造四大产业新高地</w:t>
      </w:r>
      <w:bookmarkEnd w:id="158"/>
    </w:p>
    <w:p w14:paraId="520CAB16">
      <w:pPr>
        <w:ind w:firstLine="640"/>
      </w:pPr>
      <w:r>
        <w:rPr>
          <w:rFonts w:hint="eastAsia"/>
        </w:rPr>
        <w:t>坚持主导产业与特色产业并行，聚焦井研县“4+</w:t>
      </w:r>
      <w:r>
        <w:t>3</w:t>
      </w:r>
      <w:r>
        <w:rPr>
          <w:rFonts w:hint="eastAsia"/>
        </w:rPr>
        <w:t>”现代农业产业体系建设，着力构建“北柑南粮”产业布局，不断推动粮油、柑橘、畜牧、水产四大产业提档升级，聚力打造产业新高地，全面提升农产品质量与效益。</w:t>
      </w:r>
    </w:p>
    <w:p w14:paraId="69CCEBF5">
      <w:pPr>
        <w:pStyle w:val="3"/>
      </w:pPr>
      <w:bookmarkStart w:id="159" w:name="_Toc1287"/>
      <w:r>
        <w:rPr>
          <w:rFonts w:hint="eastAsia"/>
        </w:rPr>
        <w:t>打造粮油产业新高地</w:t>
      </w:r>
      <w:bookmarkEnd w:id="159"/>
    </w:p>
    <w:p w14:paraId="5C32E4BD">
      <w:pPr>
        <w:ind w:firstLine="640"/>
      </w:pPr>
      <w:r>
        <w:rPr>
          <w:rFonts w:hint="eastAsia"/>
        </w:rPr>
        <w:t>以打造“天府粮仓”丘区样板为核心，不断夯实全县粮油产业生产，以“打基础、建基地、立支柱、上水平”为抓手，进一步擦亮全国产粮大县“金字招牌”，按照乐山市三大粮食产业带建设工程的定位划分，全力将井研县打造成省级优势稻发展重点县，推动井研现代农业产业高质量发展。</w:t>
      </w:r>
    </w:p>
    <w:p w14:paraId="39FDEFAF">
      <w:pPr>
        <w:pStyle w:val="4"/>
        <w:numPr>
          <w:ilvl w:val="2"/>
          <w:numId w:val="4"/>
        </w:numPr>
        <w:ind w:left="-3" w:firstLine="643"/>
      </w:pPr>
      <w:bookmarkStart w:id="160" w:name="_Toc114128717"/>
      <w:bookmarkStart w:id="161" w:name="_Toc27224"/>
      <w:r>
        <w:rPr>
          <w:rFonts w:hint="eastAsia"/>
        </w:rPr>
        <w:t>持续优化粮油产业结构</w:t>
      </w:r>
      <w:bookmarkEnd w:id="160"/>
      <w:bookmarkEnd w:id="161"/>
    </w:p>
    <w:p w14:paraId="75B6581D">
      <w:pPr>
        <w:ind w:firstLine="643"/>
        <w:rPr>
          <w:b/>
          <w:bCs/>
        </w:rPr>
      </w:pPr>
      <w:r>
        <w:rPr>
          <w:rFonts w:hint="eastAsia"/>
          <w:b/>
          <w:bCs/>
        </w:rPr>
        <w:t>一是促进品种改良。</w:t>
      </w:r>
      <w:r>
        <w:rPr>
          <w:rFonts w:hint="eastAsia"/>
        </w:rPr>
        <w:t>通过引入新品种、改良本土品种等方式，筛选、培育、推广一批适合产业发展需求、本地表现优良、宜机化品种。针对粮油产业发展需求，水稻优先选择四川省“稻香杯”优质稻、国标三级以上优质稻等品种；大豆优先选择本地适应性强、高产高抗品种；玉米选择耐密性、紧凑型、半紧凑型品种；油菜选择低芥酸、低硫苷“双低”品种及浓香型品种。到2</w:t>
      </w:r>
      <w:r>
        <w:t>025</w:t>
      </w:r>
      <w:r>
        <w:rPr>
          <w:rFonts w:hint="eastAsia"/>
        </w:rPr>
        <w:t>年，建设1</w:t>
      </w:r>
      <w:r>
        <w:t>00</w:t>
      </w:r>
      <w:r>
        <w:rPr>
          <w:rFonts w:hint="eastAsia"/>
        </w:rPr>
        <w:t>亩新品种引进与示范基地，优选2—</w:t>
      </w:r>
      <w:r>
        <w:t>3</w:t>
      </w:r>
      <w:r>
        <w:rPr>
          <w:rFonts w:hint="eastAsia"/>
        </w:rPr>
        <w:t>个优良新品种，开展与新品种配套的良种引进、示范、推广工作。</w:t>
      </w:r>
    </w:p>
    <w:p w14:paraId="5EBBA254">
      <w:pPr>
        <w:ind w:firstLine="643"/>
      </w:pPr>
      <w:r>
        <w:rPr>
          <w:rFonts w:hint="eastAsia"/>
          <w:b/>
          <w:bCs/>
        </w:rPr>
        <w:t>二是引导结构调优。</w:t>
      </w:r>
      <w:r>
        <w:rPr>
          <w:rFonts w:hint="eastAsia"/>
        </w:rPr>
        <w:t>坚持以市场需求调优品种和产业结构，通过实施新品种引进与示范、制定完善品种栽培管理标准、推动绿色种养循环农业和高效立体种养模式、发展农产品精深加工等项目，不断优化产业结构，推动资源高效利用，实现粮油产业高产高效发展。推广高效种植模式，通过示范推广大豆—玉米带状复合种植、水稻—油菜、水稻—蔬菜、水稻—药材、水稻—水产等轮作、套作高效种养结合模式，提升农田单位产出效益。</w:t>
      </w:r>
    </w:p>
    <w:p w14:paraId="12953910">
      <w:pPr>
        <w:ind w:firstLine="643"/>
      </w:pPr>
      <w:r>
        <w:rPr>
          <w:rFonts w:hint="eastAsia"/>
          <w:b/>
          <w:bCs/>
        </w:rPr>
        <w:t>三是促进绿色发展。</w:t>
      </w:r>
      <w:r>
        <w:rPr>
          <w:rFonts w:hint="eastAsia"/>
        </w:rPr>
        <w:t>构建生态循环农业体系，把农业生态环境治理、废弃物综合利用与农业转方式、调结构和农业产业发展有机结合起来，构建串点成线、线织成网、全域覆盖的生态循环农业示范体系。发展生态种养结合模式，利用现有粮油产业基础，发展稻—虾、稻—鱼、稻—蛙、稻—鸭等立体种养模式，通过开展规模养殖粪污资源化利用，发展种养循环农业。开展稻田综合种养技术示范，大力发展绿色种养结合模式，走产出高效、产品安全、资源节约、环境友好的现代化发展之路。推广有机肥替代农药化肥，测土配方等先进技术，强化农业绿色生产模式。</w:t>
      </w:r>
    </w:p>
    <w:p w14:paraId="07E3505C">
      <w:pPr>
        <w:pStyle w:val="4"/>
        <w:numPr>
          <w:ilvl w:val="2"/>
          <w:numId w:val="4"/>
        </w:numPr>
        <w:ind w:left="-3" w:firstLine="643"/>
      </w:pPr>
      <w:bookmarkStart w:id="162" w:name="_Toc114128718"/>
      <w:bookmarkStart w:id="163" w:name="_Toc8420"/>
      <w:r>
        <w:rPr>
          <w:rFonts w:hint="eastAsia"/>
        </w:rPr>
        <w:t>不断强化设施装备建设</w:t>
      </w:r>
      <w:bookmarkEnd w:id="162"/>
      <w:bookmarkEnd w:id="163"/>
    </w:p>
    <w:p w14:paraId="74E6EB48">
      <w:pPr>
        <w:ind w:firstLine="643"/>
      </w:pPr>
      <w:r>
        <w:rPr>
          <w:rFonts w:hint="eastAsia"/>
          <w:b/>
          <w:bCs/>
        </w:rPr>
        <w:t>一是实施宜机化改造项目。</w:t>
      </w:r>
      <w:r>
        <w:rPr>
          <w:rFonts w:hint="eastAsia"/>
        </w:rPr>
        <w:t>继续实施产业宜机化基地改造，在千佛镇瓦子坝村和宝五镇五龙场村，采用“谁用谁建、先建后补”的模式，在确保土地属性不变的前提下，对农田地开展小并大、短并长、陡变缓、弯变直改造，修建农机通行道路、进出坡道等。结合良种、良法、良制、良田、良机五种农艺农机融合发展，配套完善生态防护、排灌设施、土壤改良、地力提升等设施建设，有效降低生产成本，提高机械化应用水平，推进丘陵山地粮油产业规模化、标准化、机械化发展。</w:t>
      </w:r>
    </w:p>
    <w:p w14:paraId="04B17E0D">
      <w:pPr>
        <w:ind w:firstLine="643"/>
      </w:pPr>
      <w:r>
        <w:rPr>
          <w:rFonts w:hint="eastAsia"/>
          <w:b/>
          <w:bCs/>
        </w:rPr>
        <w:t>二是探索推广数字农业。</w:t>
      </w:r>
      <w:r>
        <w:rPr>
          <w:rFonts w:hint="eastAsia"/>
        </w:rPr>
        <w:t>在千佛镇瓦子坝村实施智慧农业科技示范项目，建设气候、土壤、病虫害自动化监测预警平台，搭建500亩智能化生产管理基地，应用智能水肥管理系统、无人机植保、智能农机开展水稻种植作业，探索智慧农业发展模式。在宝五镇曙光村建设农业数字化信息服务平台，涵盖粮油产业农情信息采集及实时监控，展示农业基地、商品化处理、仓储物流分布布局</w:t>
      </w:r>
      <w:r>
        <w:rPr>
          <w:rFonts w:hint="eastAsia" w:ascii="仿宋_GB2312" w:hAnsi="仿宋_GB2312" w:cs="仿宋_GB2312"/>
        </w:rPr>
        <w:t>。</w:t>
      </w:r>
    </w:p>
    <w:p w14:paraId="3097BC10">
      <w:pPr>
        <w:ind w:firstLine="643"/>
      </w:pPr>
      <w:r>
        <w:rPr>
          <w:rFonts w:hint="eastAsia"/>
          <w:b/>
          <w:bCs/>
        </w:rPr>
        <w:t>三是强化农机装备运用。</w:t>
      </w:r>
      <w:r>
        <w:rPr>
          <w:rFonts w:hint="eastAsia"/>
        </w:rPr>
        <w:t>通过设备引进、设备研发与改造，配置工厂育苗、机械移栽、无人机授粉与植保、机械化收割、工厂化烘干等现代农业机械装备，推广丘区粮油作物全程机械化设备应用，提升粮油产业机械化应用水平，全面提高农业生产效率和综合效益，助推产业高质量发展。到2</w:t>
      </w:r>
      <w:r>
        <w:t>025</w:t>
      </w:r>
      <w:r>
        <w:rPr>
          <w:rFonts w:hint="eastAsia"/>
        </w:rPr>
        <w:t>年，确保粮油耕种收机械化率高出全省平均水平1</w:t>
      </w:r>
      <w:r>
        <w:t>5</w:t>
      </w:r>
      <w:r>
        <w:rPr>
          <w:rFonts w:hint="eastAsia"/>
        </w:rPr>
        <w:t>%以上，其中，水稻生产综合机械化率达9</w:t>
      </w:r>
      <w:r>
        <w:t>0</w:t>
      </w:r>
      <w:r>
        <w:rPr>
          <w:rFonts w:hint="eastAsia"/>
        </w:rPr>
        <w:t>%以上、油菜生产综合机械化率达80%以上、玉米生产综合机械化率达48%以上，建立粮油产业“全程机械化+综合农事”服务中心1个。</w:t>
      </w:r>
    </w:p>
    <w:p w14:paraId="3B2E76EF">
      <w:pPr>
        <w:pStyle w:val="4"/>
        <w:numPr>
          <w:ilvl w:val="2"/>
          <w:numId w:val="4"/>
        </w:numPr>
        <w:ind w:left="-3" w:firstLine="643"/>
      </w:pPr>
      <w:bookmarkStart w:id="164" w:name="_Toc16181"/>
      <w:bookmarkStart w:id="165" w:name="_Toc114128719"/>
      <w:r>
        <w:rPr>
          <w:rFonts w:hint="eastAsia"/>
        </w:rPr>
        <w:t>着力构建粮油全产业链</w:t>
      </w:r>
      <w:bookmarkEnd w:id="164"/>
      <w:bookmarkEnd w:id="165"/>
    </w:p>
    <w:p w14:paraId="2C097984">
      <w:pPr>
        <w:ind w:firstLine="643"/>
      </w:pPr>
      <w:r>
        <w:rPr>
          <w:rFonts w:hint="eastAsia"/>
          <w:b/>
          <w:bCs/>
        </w:rPr>
        <w:t>一是壮大粮油精深加工。</w:t>
      </w:r>
      <w:r>
        <w:rPr>
          <w:rFonts w:hint="eastAsia"/>
        </w:rPr>
        <w:t>将发展农产品精深加工作为带领粮油产业提质增效的核心，通过构建“园区精深加工+集中初加工+基地商品化加工”三级加工体系。鼓励林翔米业、奇能米业、何郎粮油、千佛酒厂等加工企业在原有基础上进行生产线升级改造、扩能增效，开发功能型粮油加工产品，着力优化产品工艺、提升产品品质、丰富产品种类，引导开发浓香型菜籽油、功能性稻米、粮油发酵产品等精深加工产品。到2</w:t>
      </w:r>
      <w:r>
        <w:t>025</w:t>
      </w:r>
      <w:r>
        <w:rPr>
          <w:rFonts w:hint="eastAsia"/>
        </w:rPr>
        <w:t>年，在千佛镇建设农产品精深加工中心1个，引进和培育知名粮油精深加工企业3家。</w:t>
      </w:r>
    </w:p>
    <w:p w14:paraId="2D96D666">
      <w:pPr>
        <w:ind w:firstLine="643"/>
      </w:pPr>
      <w:r>
        <w:rPr>
          <w:rFonts w:hint="eastAsia"/>
          <w:b/>
          <w:bCs/>
        </w:rPr>
        <w:t>二是支持品牌创建培育。</w:t>
      </w:r>
      <w:r>
        <w:rPr>
          <w:rFonts w:hint="eastAsia"/>
        </w:rPr>
        <w:t>坚持品牌质量管控和市场营销同步发展，通过实施“区域公用品牌+企业自主品牌”共建模式，全面实施优质粮油品牌“孵化、提升、创新、整合”工程，合力打造“井研稻米</w:t>
      </w:r>
      <w:r>
        <w:rPr>
          <w:rFonts w:hint="eastAsia"/>
          <w:lang w:eastAsia="zh-CN"/>
        </w:rPr>
        <w:t>”“</w:t>
      </w:r>
      <w:r>
        <w:rPr>
          <w:rFonts w:hint="eastAsia"/>
        </w:rPr>
        <w:t>井研粮油</w:t>
      </w:r>
      <w:r>
        <w:rPr>
          <w:rFonts w:hint="eastAsia"/>
          <w:lang w:eastAsia="zh-CN"/>
        </w:rPr>
        <w:t>”“</w:t>
      </w:r>
      <w:r>
        <w:rPr>
          <w:rFonts w:hint="eastAsia"/>
        </w:rPr>
        <w:t>井研菜油”“井研贡米”等区域公用品牌。继续扶持培育“林翔</w:t>
      </w:r>
      <w:r>
        <w:rPr>
          <w:rFonts w:hint="eastAsia"/>
          <w:lang w:eastAsia="zh-CN"/>
        </w:rPr>
        <w:t>”“</w:t>
      </w:r>
      <w:r>
        <w:rPr>
          <w:rFonts w:hint="eastAsia"/>
        </w:rPr>
        <w:t>林瑞</w:t>
      </w:r>
      <w:r>
        <w:rPr>
          <w:rFonts w:hint="eastAsia"/>
          <w:lang w:eastAsia="zh-CN"/>
        </w:rPr>
        <w:t>”“</w:t>
      </w:r>
      <w:r>
        <w:rPr>
          <w:rFonts w:hint="eastAsia"/>
        </w:rPr>
        <w:t>奇能</w:t>
      </w:r>
      <w:r>
        <w:rPr>
          <w:rFonts w:hint="eastAsia"/>
          <w:lang w:eastAsia="zh-CN"/>
        </w:rPr>
        <w:t>”“</w:t>
      </w:r>
      <w:r>
        <w:rPr>
          <w:rFonts w:hint="eastAsia"/>
        </w:rPr>
        <w:t>奇嘉</w:t>
      </w:r>
      <w:r>
        <w:rPr>
          <w:rFonts w:hint="eastAsia"/>
          <w:lang w:eastAsia="zh-CN"/>
        </w:rPr>
        <w:t>”“</w:t>
      </w:r>
      <w:r>
        <w:rPr>
          <w:rFonts w:hint="eastAsia"/>
        </w:rPr>
        <w:t>翰乡”等粮油加工品牌，加快扶持培育一批“大而优</w:t>
      </w:r>
      <w:r>
        <w:rPr>
          <w:rFonts w:hint="eastAsia"/>
          <w:lang w:eastAsia="zh-CN"/>
        </w:rPr>
        <w:t>”“</w:t>
      </w:r>
      <w:r>
        <w:rPr>
          <w:rFonts w:hint="eastAsia"/>
        </w:rPr>
        <w:t>小而美</w:t>
      </w:r>
      <w:r>
        <w:rPr>
          <w:rFonts w:hint="eastAsia"/>
          <w:lang w:eastAsia="zh-CN"/>
        </w:rPr>
        <w:t>”“</w:t>
      </w:r>
      <w:r>
        <w:rPr>
          <w:rFonts w:hint="eastAsia"/>
        </w:rPr>
        <w:t>特而精”有影响力的粮油产品品牌，大力扶持和引导新型经营主体开展“三品一标”认证，提升品牌核心竞争力。到2</w:t>
      </w:r>
      <w:r>
        <w:t>025</w:t>
      </w:r>
      <w:r>
        <w:rPr>
          <w:rFonts w:hint="eastAsia"/>
        </w:rPr>
        <w:t>年，打造井研粮油产业区域公用品牌1个、四川省粮油产品知名产品2个。</w:t>
      </w:r>
    </w:p>
    <w:p w14:paraId="794B6AF1">
      <w:pPr>
        <w:ind w:firstLine="643"/>
      </w:pPr>
      <w:r>
        <w:rPr>
          <w:rFonts w:hint="eastAsia"/>
          <w:b/>
          <w:bCs/>
        </w:rPr>
        <w:t>三是推动农旅深度融合。</w:t>
      </w:r>
      <w:r>
        <w:rPr>
          <w:rFonts w:hint="eastAsia"/>
        </w:rPr>
        <w:t>坚持</w:t>
      </w:r>
      <w:r>
        <w:rPr>
          <w:rFonts w:hint="eastAsia"/>
          <w:lang w:eastAsia="zh-CN"/>
        </w:rPr>
        <w:t>一、二、三产业</w:t>
      </w:r>
      <w:r>
        <w:rPr>
          <w:rFonts w:hint="eastAsia"/>
        </w:rPr>
        <w:t>融合创新发展，深度挖掘和拓展产业链休闲观光、娱乐体验、教育培训、养生养老等功能。依托现有产业基地、研溪湿地、雷畅故居、雷家祠、千佛岩、三江白塔等人文自然景观，深度拓展产业链条，以农耕文化为魂、以田园风光为韵、以美丽乡村为形、以绿色农业为基、以创新创意为径，发展农旅深度融合业态，不断丰富乡村产业业态。</w:t>
      </w:r>
    </w:p>
    <w:p w14:paraId="79709383">
      <w:pPr>
        <w:pStyle w:val="4"/>
        <w:numPr>
          <w:ilvl w:val="2"/>
          <w:numId w:val="4"/>
        </w:numPr>
        <w:ind w:left="-3" w:firstLine="643"/>
      </w:pPr>
      <w:bookmarkStart w:id="166" w:name="_Toc114128720"/>
      <w:bookmarkStart w:id="167" w:name="_Toc32277"/>
      <w:r>
        <w:rPr>
          <w:rFonts w:hint="eastAsia"/>
        </w:rPr>
        <w:t>建立健全产业发展保障</w:t>
      </w:r>
      <w:bookmarkEnd w:id="166"/>
      <w:bookmarkEnd w:id="167"/>
    </w:p>
    <w:p w14:paraId="0D9DA3FB">
      <w:pPr>
        <w:ind w:firstLine="643"/>
      </w:pPr>
      <w:r>
        <w:rPr>
          <w:rFonts w:hint="eastAsia"/>
          <w:b/>
          <w:bCs/>
        </w:rPr>
        <w:t>一是配套烘干冷链物流体系。</w:t>
      </w:r>
      <w:r>
        <w:rPr>
          <w:rFonts w:hint="eastAsia"/>
        </w:rPr>
        <w:t>围绕产业发展需求，构建“区域物流集散中心+产业基地节点”的两级仓储物流网络，提升粮油产品集散、仓储、物流能力。支持新型经营主体在产业基地就近建设冷藏库、通风库等仓储设施，重点镇建立区域性农副产品交易集散中心，延长粮油产品及经济作物货架期和销售半径，提升产品附加值。到2</w:t>
      </w:r>
      <w:r>
        <w:t>025</w:t>
      </w:r>
      <w:r>
        <w:rPr>
          <w:rFonts w:hint="eastAsia"/>
        </w:rPr>
        <w:t>年，推动全县粮油作物烘干率达到4</w:t>
      </w:r>
      <w:r>
        <w:t>0</w:t>
      </w:r>
      <w:r>
        <w:rPr>
          <w:rFonts w:hint="eastAsia"/>
        </w:rPr>
        <w:t>%以上，建设冷链仓储物流中心1个、粮食烘干中心3个。</w:t>
      </w:r>
    </w:p>
    <w:p w14:paraId="65238AB9">
      <w:pPr>
        <w:ind w:firstLine="643"/>
      </w:pPr>
      <w:r>
        <w:rPr>
          <w:rFonts w:hint="eastAsia"/>
          <w:b/>
          <w:bCs/>
        </w:rPr>
        <w:t>二是壮大农业社会化服务。</w:t>
      </w:r>
      <w:r>
        <w:rPr>
          <w:rFonts w:hint="eastAsia"/>
        </w:rPr>
        <w:t>围绕水稻、大豆、玉米、油菜等粮油产业，强化农业产前、产中、产后服务。坚持公益性和社会性相结合、专业性和综合性</w:t>
      </w:r>
      <w:r>
        <w:rPr>
          <w:rFonts w:hint="eastAsia" w:ascii="仿宋_GB2312" w:hAnsi="仿宋_GB2312" w:cs="仿宋_GB2312"/>
        </w:rPr>
        <w:t>相协调</w:t>
      </w:r>
      <w:r>
        <w:rPr>
          <w:rFonts w:hint="eastAsia"/>
        </w:rPr>
        <w:t>，不断健全农业社会化服务体系，培育多元化农业服务组织，</w:t>
      </w:r>
      <w:r>
        <w:rPr>
          <w:rFonts w:hint="eastAsia"/>
          <w:lang w:eastAsia="zh-CN"/>
        </w:rPr>
        <w:t>创新</w:t>
      </w:r>
      <w:r>
        <w:rPr>
          <w:rFonts w:hint="eastAsia"/>
        </w:rPr>
        <w:t>农业社会化服务方式，着力构建覆盖全程、综合配</w:t>
      </w:r>
      <w:r>
        <w:rPr>
          <w:rFonts w:hint="eastAsia" w:ascii="仿宋_GB2312" w:hAnsi="仿宋_GB2312" w:cs="仿宋_GB2312"/>
        </w:rPr>
        <w:t>套、便捷高效的农业社会化服务体系</w:t>
      </w:r>
      <w:r>
        <w:rPr>
          <w:rFonts w:hint="eastAsia"/>
        </w:rPr>
        <w:t>，提高农业公共服务能力，促进传统农业转型升级，为建设现代农业园区提供有力服务保障。到2</w:t>
      </w:r>
      <w:r>
        <w:t>025</w:t>
      </w:r>
      <w:r>
        <w:rPr>
          <w:rFonts w:hint="eastAsia"/>
        </w:rPr>
        <w:t>年，完善粮油产业“两主体·四中心”</w:t>
      </w:r>
      <w:r>
        <w:rPr>
          <w:rStyle w:val="42"/>
        </w:rPr>
        <w:footnoteReference w:id="8"/>
      </w:r>
      <w:r>
        <w:rPr>
          <w:rFonts w:hint="eastAsia"/>
        </w:rPr>
        <w:t>建设，推动社会化服务覆盖面达8</w:t>
      </w:r>
      <w:r>
        <w:t>0</w:t>
      </w:r>
      <w:r>
        <w:rPr>
          <w:rFonts w:hint="eastAsia"/>
        </w:rPr>
        <w:t>%以上。</w:t>
      </w:r>
    </w:p>
    <w:p w14:paraId="77CBEC0F">
      <w:pPr>
        <w:ind w:firstLine="643"/>
      </w:pPr>
      <w:r>
        <w:rPr>
          <w:rFonts w:hint="eastAsia"/>
          <w:b/>
          <w:bCs/>
        </w:rPr>
        <w:t>三是完善相关政策保障。</w:t>
      </w:r>
      <w:r>
        <w:rPr>
          <w:rFonts w:hint="eastAsia"/>
        </w:rPr>
        <w:t>坚持问题导向，以“粮十条”为核心，细化各项补贴政策，充分调动种粮积极性。做细精准化确定补贴对象、规模化发展粮油产销、兜底化落实金融保障，调动种粮主体积极性；做实创新驱动、服务撬动、扶持带动，助推粮油生产社会化；做优补贴激励促共治、严格管护促整治、逗硬处罚促惩治，促进耕地管理制度化，形成“政府补、集体引、社会投、农民种”的良性循环，为全县粮油生产“稳面积、增产量、提质量”提供有力保障。</w:t>
      </w:r>
    </w:p>
    <w:p w14:paraId="704F577B">
      <w:pPr>
        <w:pStyle w:val="4"/>
        <w:numPr>
          <w:ilvl w:val="2"/>
          <w:numId w:val="4"/>
        </w:numPr>
        <w:ind w:left="-3" w:firstLine="643"/>
      </w:pPr>
      <w:bookmarkStart w:id="168" w:name="_Toc114128721"/>
      <w:bookmarkStart w:id="169" w:name="_Toc5354"/>
      <w:r>
        <w:rPr>
          <w:rFonts w:hint="eastAsia"/>
        </w:rPr>
        <w:t>全力建设</w:t>
      </w:r>
      <w:bookmarkEnd w:id="168"/>
      <w:r>
        <w:rPr>
          <w:rFonts w:hint="eastAsia"/>
        </w:rPr>
        <w:t>百里粮油走廊园区</w:t>
      </w:r>
      <w:bookmarkEnd w:id="169"/>
    </w:p>
    <w:p w14:paraId="67CBE4FC">
      <w:pPr>
        <w:ind w:firstLine="643"/>
      </w:pPr>
      <w:r>
        <w:rPr>
          <w:rFonts w:hint="eastAsia"/>
          <w:b/>
          <w:bCs/>
        </w:rPr>
        <w:t>一是夯实现代农业三大体系。</w:t>
      </w:r>
      <w:r>
        <w:rPr>
          <w:rFonts w:hint="eastAsia"/>
        </w:rPr>
        <w:t>以优质粮油为主导产业，优化产业结构和资源配置，壮大产业规模，提升产业竞争力，构建全产业链融合发展的现代农业产业体系；以农业科技和丘区农机装备创新应用为突破口，改变传统生产方式，提高产业科技贡献率，构建“五良融合”的现代农业生产体系；以经营主体培育壮大为重点，集聚发展要素，健全产业保障服务功能，构建特色鲜明、集群效益显著、组织管理有序、带动影响力强的现代农业经营体系。立足乐山、面向川渝、辐射全国，通过3—5年建设，力争将园区打造成为“川渝粮油全产业融合发展示范区</w:t>
      </w:r>
      <w:r>
        <w:rPr>
          <w:rFonts w:hint="eastAsia"/>
          <w:lang w:eastAsia="zh-CN"/>
        </w:rPr>
        <w:t>”“</w:t>
      </w:r>
      <w:r>
        <w:rPr>
          <w:rFonts w:hint="eastAsia"/>
        </w:rPr>
        <w:t>丘区粮油机械化创新应用先行区”。</w:t>
      </w:r>
    </w:p>
    <w:p w14:paraId="1426921B">
      <w:pPr>
        <w:ind w:firstLine="643"/>
      </w:pPr>
      <w:r>
        <w:rPr>
          <w:rFonts w:hint="eastAsia"/>
          <w:b/>
          <w:bCs/>
        </w:rPr>
        <w:t>二是促进质量效益双提升。</w:t>
      </w:r>
      <w:r>
        <w:rPr>
          <w:rFonts w:hint="eastAsia"/>
        </w:rPr>
        <w:t>按照“科技引领、产业融合、效益优先、利益共享、生态绿色”的建园理念，立足丘区粮油产业特色，壮大产业规模，保障粮食安全供应，优化现代农业“三大体系”</w:t>
      </w:r>
      <w:r>
        <w:rPr>
          <w:rStyle w:val="42"/>
        </w:rPr>
        <w:footnoteReference w:id="9"/>
      </w:r>
      <w:r>
        <w:rPr>
          <w:rFonts w:hint="eastAsia"/>
        </w:rPr>
        <w:t>建设，推动园区高质量发展，构建“产业兴、田园美、农民富、生态优”的川西南丘区乡村画卷，为创建国家级乡村振兴示范区、农业绿色发展先行区奠定良好产业基础。</w:t>
      </w:r>
    </w:p>
    <w:p w14:paraId="167FA843">
      <w:pPr>
        <w:pStyle w:val="3"/>
      </w:pPr>
      <w:bookmarkStart w:id="170" w:name="_Toc13116"/>
      <w:r>
        <w:rPr>
          <w:rFonts w:hint="eastAsia"/>
        </w:rPr>
        <w:t>打造柑橘产业新高地</w:t>
      </w:r>
      <w:bookmarkEnd w:id="170"/>
    </w:p>
    <w:p w14:paraId="4627B3A0">
      <w:pPr>
        <w:ind w:firstLine="640"/>
      </w:pPr>
      <w:r>
        <w:rPr>
          <w:rFonts w:hint="eastAsia"/>
        </w:rPr>
        <w:t>充分发挥晚熟柑橘栽培最适宜区域的优势，以柑橘百里产业环线为核心，持续擦亮“井研柑橘”区域公用品牌金字招牌，促进全县农业转型升级。</w:t>
      </w:r>
    </w:p>
    <w:p w14:paraId="4554A6C0">
      <w:pPr>
        <w:pStyle w:val="4"/>
        <w:numPr>
          <w:ilvl w:val="2"/>
          <w:numId w:val="4"/>
        </w:numPr>
        <w:ind w:left="-3" w:firstLine="643"/>
      </w:pPr>
      <w:bookmarkStart w:id="171" w:name="_Toc22599"/>
      <w:bookmarkStart w:id="172" w:name="_Toc114128723"/>
      <w:r>
        <w:rPr>
          <w:rFonts w:hint="eastAsia"/>
        </w:rPr>
        <w:t>抢抓品种改良推广</w:t>
      </w:r>
      <w:bookmarkEnd w:id="171"/>
      <w:bookmarkEnd w:id="172"/>
    </w:p>
    <w:p w14:paraId="33A11D47">
      <w:pPr>
        <w:ind w:firstLine="643"/>
      </w:pPr>
      <w:r>
        <w:rPr>
          <w:rFonts w:hint="eastAsia"/>
          <w:b/>
          <w:bCs/>
        </w:rPr>
        <w:t>一是健全良繁推一体化体系。</w:t>
      </w:r>
      <w:r>
        <w:rPr>
          <w:rFonts w:hint="eastAsia"/>
        </w:rPr>
        <w:t>充分发挥乐山市现代种业共享研发中心作用，推动种业建设提升，形成“育、繁、推”一体化，“产、加、销”一条龙种业生产体系。聚力建设现代种业“三园”，建成品比试验园、柑橘新品种示范园和多个高标准柑橘示范园。着力构建砧木育种圃、苗木繁育圃、采穗圃、母本园、砧木采本园、新品种展示园的“三园三圃”柑橘无病毒良种苗木繁育基地体系，不断丰富柑橘品类、延长上市时间、提升产品价值、注入科技基因。</w:t>
      </w:r>
    </w:p>
    <w:p w14:paraId="00D9436A">
      <w:pPr>
        <w:ind w:firstLine="643"/>
      </w:pPr>
      <w:r>
        <w:rPr>
          <w:rFonts w:hint="eastAsia"/>
          <w:b/>
          <w:bCs/>
        </w:rPr>
        <w:t>二是强化品种引育筛选。</w:t>
      </w:r>
      <w:r>
        <w:rPr>
          <w:rFonts w:hint="eastAsia"/>
        </w:rPr>
        <w:t>依托区域良繁中心，开展选种、引种、育苗，加大新品种研发推广力度，年提供脱毒种苗25万株。</w:t>
      </w:r>
      <w:r>
        <w:rPr>
          <w:rFonts w:hint="eastAsia" w:cs="Times New Roman"/>
        </w:rPr>
        <w:t>与中国农业科学院柑橘研究所开展深度合作，</w:t>
      </w:r>
      <w:r>
        <w:rPr>
          <w:rFonts w:cs="Times New Roman"/>
        </w:rPr>
        <w:t>签订《技术服务合作协议》，建立专家工作站，为新品种的引进、种植提供技术支持，</w:t>
      </w:r>
      <w:r>
        <w:rPr>
          <w:rFonts w:hint="eastAsia" w:cs="Times New Roman"/>
        </w:rPr>
        <w:t>配套建设中心实验室，对良繁中心培育新品种</w:t>
      </w:r>
      <w:r>
        <w:rPr>
          <w:rFonts w:hint="eastAsia" w:ascii="仿宋_GB2312" w:cs="Times New Roman"/>
          <w:szCs w:val="32"/>
        </w:rPr>
        <w:t>进行定性、定量检测。计划</w:t>
      </w:r>
      <w:r>
        <w:rPr>
          <w:rFonts w:cs="Times New Roman"/>
        </w:rPr>
        <w:t>每年引进3</w:t>
      </w:r>
      <w:r>
        <w:rPr>
          <w:rFonts w:hint="eastAsia" w:cs="Times New Roman"/>
        </w:rPr>
        <w:t>—</w:t>
      </w:r>
      <w:r>
        <w:rPr>
          <w:rFonts w:cs="Times New Roman"/>
        </w:rPr>
        <w:t>5个新品种进行驯化、选育，逐步开展柑橘自主研发、推广，将良繁中心打造成为省级种业</w:t>
      </w:r>
      <w:r>
        <w:rPr>
          <w:rFonts w:hint="eastAsia" w:cs="Times New Roman"/>
        </w:rPr>
        <w:t>新</w:t>
      </w:r>
      <w:r>
        <w:rPr>
          <w:rFonts w:cs="Times New Roman"/>
        </w:rPr>
        <w:t>高地。</w:t>
      </w:r>
    </w:p>
    <w:p w14:paraId="027B73EB">
      <w:pPr>
        <w:ind w:firstLine="643"/>
      </w:pPr>
      <w:r>
        <w:rPr>
          <w:rFonts w:hint="eastAsia"/>
          <w:b/>
          <w:bCs/>
        </w:rPr>
        <w:t>三是加快新品种示范推广。</w:t>
      </w:r>
      <w:r>
        <w:rPr>
          <w:rFonts w:cs="Times New Roman"/>
        </w:rPr>
        <w:t>在全县主推2</w:t>
      </w:r>
      <w:r>
        <w:rPr>
          <w:rFonts w:hint="eastAsia" w:cs="Times New Roman"/>
        </w:rPr>
        <w:t>—</w:t>
      </w:r>
      <w:r>
        <w:rPr>
          <w:rFonts w:cs="Times New Roman"/>
        </w:rPr>
        <w:t>3个</w:t>
      </w:r>
      <w:r>
        <w:rPr>
          <w:rFonts w:hint="eastAsia" w:cs="Times New Roman"/>
        </w:rPr>
        <w:t>柑橘</w:t>
      </w:r>
      <w:r>
        <w:rPr>
          <w:rFonts w:cs="Times New Roman"/>
        </w:rPr>
        <w:t>品种，稳定丰产柑橘总量，逐年进行品改。</w:t>
      </w:r>
      <w:r>
        <w:rPr>
          <w:rFonts w:hint="eastAsia" w:cs="Times New Roman"/>
        </w:rPr>
        <w:t>对</w:t>
      </w:r>
      <w:r>
        <w:rPr>
          <w:rFonts w:cs="Times New Roman"/>
        </w:rPr>
        <w:t>丰产期的爱媛、春见等品种以提升品质为主，</w:t>
      </w:r>
      <w:r>
        <w:rPr>
          <w:rFonts w:hint="eastAsia" w:cs="Times New Roman"/>
        </w:rPr>
        <w:t>对表现不好的品种</w:t>
      </w:r>
      <w:r>
        <w:rPr>
          <w:rFonts w:cs="Times New Roman"/>
        </w:rPr>
        <w:t>每年以20%</w:t>
      </w:r>
      <w:r>
        <w:rPr>
          <w:rFonts w:hint="eastAsia" w:cs="Times New Roman"/>
        </w:rPr>
        <w:t>—</w:t>
      </w:r>
      <w:r>
        <w:rPr>
          <w:rFonts w:cs="Times New Roman"/>
        </w:rPr>
        <w:t>30%的</w:t>
      </w:r>
      <w:r>
        <w:rPr>
          <w:rFonts w:hint="eastAsia" w:cs="Times New Roman"/>
        </w:rPr>
        <w:t>速度</w:t>
      </w:r>
      <w:r>
        <w:rPr>
          <w:rFonts w:cs="Times New Roman"/>
        </w:rPr>
        <w:t>进行</w:t>
      </w:r>
      <w:r>
        <w:rPr>
          <w:rFonts w:hint="eastAsia" w:cs="Times New Roman"/>
        </w:rPr>
        <w:t>改良</w:t>
      </w:r>
      <w:r>
        <w:rPr>
          <w:rFonts w:cs="Times New Roman"/>
        </w:rPr>
        <w:t>，既保障柑橘产量和业主收入，又逐步进行品种迭代。</w:t>
      </w:r>
    </w:p>
    <w:p w14:paraId="4B21DF51">
      <w:pPr>
        <w:pStyle w:val="4"/>
        <w:numPr>
          <w:ilvl w:val="2"/>
          <w:numId w:val="4"/>
        </w:numPr>
        <w:ind w:left="-3" w:firstLine="643"/>
      </w:pPr>
      <w:bookmarkStart w:id="173" w:name="_Toc114128724"/>
      <w:bookmarkStart w:id="174" w:name="_Toc12241"/>
      <w:r>
        <w:rPr>
          <w:rFonts w:hint="eastAsia"/>
        </w:rPr>
        <w:t>夯实柑橘品质提升</w:t>
      </w:r>
      <w:bookmarkEnd w:id="173"/>
      <w:bookmarkEnd w:id="174"/>
    </w:p>
    <w:p w14:paraId="7B1F5482">
      <w:pPr>
        <w:ind w:firstLine="643"/>
        <w:rPr>
          <w:rFonts w:cs="Times New Roman"/>
        </w:rPr>
      </w:pPr>
      <w:r>
        <w:rPr>
          <w:rFonts w:hint="eastAsia" w:cs="Times New Roman"/>
          <w:b/>
          <w:bCs/>
        </w:rPr>
        <w:t>一是推动标准化生产。</w:t>
      </w:r>
      <w:r>
        <w:rPr>
          <w:rFonts w:hint="eastAsia" w:cs="Times New Roman"/>
        </w:rPr>
        <w:t>制定并执行标准规程，根据国家现行柑橘标准生产技术规程，结合全县实际，探索制定《井研县柑橘投入品使用管理规范》《井研县柑橘社会化服务组织管理规范》《井研县柑橘产品质量分级标准》《井研县柑橘标准化种植管理技术规程》等团体标准，制定和完善柑橘基地建设、良种繁育、生产技术、产品品质、社会服务等方面的标准规程，引导生产经营主体严格执行，全面提升全县柑橘产业标准化程度。强化柑橘生产技术推广与高新设备应用，引导柑橘产业机械化、智能化发展，提升柑橘生产标准化水平。</w:t>
      </w:r>
    </w:p>
    <w:p w14:paraId="15ABCB11">
      <w:pPr>
        <w:ind w:firstLine="643"/>
        <w:rPr>
          <w:rFonts w:cs="Times New Roman"/>
        </w:rPr>
      </w:pPr>
      <w:r>
        <w:rPr>
          <w:rFonts w:hint="eastAsia" w:cs="Times New Roman"/>
          <w:b/>
          <w:bCs/>
        </w:rPr>
        <w:t>二是强化投入品监管。</w:t>
      </w:r>
      <w:r>
        <w:rPr>
          <w:rFonts w:hint="eastAsia" w:cs="Times New Roman"/>
        </w:rPr>
        <w:t>落实投入品管理主体责任，引导企业、合作社、家庭农场设置1至2名内部质量控制员，负责</w:t>
      </w:r>
      <w:r>
        <w:rPr>
          <w:rFonts w:hint="eastAsia"/>
        </w:rPr>
        <w:t>生产过程的质量管理、</w:t>
      </w:r>
      <w:r>
        <w:rPr>
          <w:rFonts w:hint="eastAsia" w:cs="Times New Roman"/>
        </w:rPr>
        <w:t>投入品的采购、接收、贮存、检验的管理，管理人员上岗前应经过农业职业经理人培训，掌握农药、化肥使用及柑橘生产等相应技术；引导主体建立投入品采购、入库查验、贮存、使用等管理制度和档案制度。严惩滥用高毒高残留农药、违禁生长调节剂等农业化学投入品的不良现象。各级监管部门加强对农资产品的监督，对使用违禁农资的个人及组织一律严格执法，绝不姑息，实现从基地到市场的质量安全监控，确保产品品质一流、食用安全，最大限度地体现优质优价。</w:t>
      </w:r>
    </w:p>
    <w:p w14:paraId="62A072C3">
      <w:pPr>
        <w:ind w:firstLine="643"/>
        <w:rPr>
          <w:rFonts w:cs="Times New Roman"/>
        </w:rPr>
      </w:pPr>
      <w:r>
        <w:rPr>
          <w:rFonts w:hint="eastAsia" w:cs="Times New Roman"/>
          <w:b/>
          <w:bCs/>
        </w:rPr>
        <w:t>三是严格商品化处理。</w:t>
      </w:r>
      <w:r>
        <w:rPr>
          <w:rFonts w:hint="eastAsia" w:cs="Times New Roman"/>
        </w:rPr>
        <w:t>规范商品化处理流程，对果品进行分选、分级、预冷、包装等处理，</w:t>
      </w:r>
      <w:r>
        <w:rPr>
          <w:rFonts w:hint="eastAsia"/>
        </w:rPr>
        <w:t>在现有柑橘商品化处理能力的基础上，增设多功能柑橘智能分选线，融合重量、果径、品相等定量分析，无损检测内部品质，以最优的内在品质和外观形态，满足消费者需求，提升果品价值，增强市场竞争力；依托井研区域型果蔬集散中心，满足井研柑橘在分选、检测、贮藏保鲜、加工、包装、冷链等方面的功能需求，提高果品冷链运输率。</w:t>
      </w:r>
    </w:p>
    <w:p w14:paraId="07465D4F">
      <w:pPr>
        <w:pStyle w:val="4"/>
        <w:numPr>
          <w:ilvl w:val="2"/>
          <w:numId w:val="4"/>
        </w:numPr>
        <w:ind w:left="-3" w:firstLine="643"/>
      </w:pPr>
      <w:bookmarkStart w:id="175" w:name="_Toc114128725"/>
      <w:bookmarkStart w:id="176" w:name="_Toc16677"/>
      <w:r>
        <w:rPr>
          <w:rFonts w:hint="eastAsia"/>
        </w:rPr>
        <w:t>强化产业转型支撑</w:t>
      </w:r>
      <w:bookmarkEnd w:id="175"/>
      <w:bookmarkEnd w:id="176"/>
    </w:p>
    <w:p w14:paraId="48194449">
      <w:pPr>
        <w:ind w:firstLine="643"/>
      </w:pPr>
      <w:r>
        <w:rPr>
          <w:rFonts w:hint="eastAsia"/>
          <w:b/>
          <w:bCs/>
        </w:rPr>
        <w:t>一是加速高新技术运用。</w:t>
      </w:r>
      <w:r>
        <w:rPr>
          <w:rFonts w:hint="eastAsia"/>
        </w:rPr>
        <w:t>以建设四川省晚熟柑橘优势特色产业集群项目为契机，进一步加强与中柑所、省农科院等院校的合作，为柑橘产业育苗研发、种植管理、采后处理、就地加工等方面提供指导和高新技术支持。进一步提升机械化水平，推广建设高效节水灌溉系统、果园多功能系统、果园山地轨道运输系统、滴灌喷灌和水肥一体化设施。积极探索建园宜机化、生产数字化、管理智能化、服务在线化的智慧果园模式，建立集生产、加工、市场、服务等全产业链大数据的智慧果业系统，建设一批“智慧果业”示范基地。着手打造移动信息化采集平台，加强与国内外智慧农业相关组织和机构交流合作，形成柑橘单品大数据中心，并实现大数据中心—人工智能决策—智能农机作业“三位一体”联动智慧柑橘园生产，基本形成无人机喷洒农药，水、肥、药一体化管控。</w:t>
      </w:r>
    </w:p>
    <w:p w14:paraId="10179A1F">
      <w:pPr>
        <w:ind w:firstLine="643"/>
        <w:rPr>
          <w:highlight w:val="yellow"/>
        </w:rPr>
      </w:pPr>
      <w:r>
        <w:rPr>
          <w:rFonts w:hint="eastAsia"/>
          <w:b/>
          <w:bCs/>
        </w:rPr>
        <w:t>二是狠抓产业人才培育。</w:t>
      </w:r>
      <w:r>
        <w:rPr>
          <w:rFonts w:hint="eastAsia"/>
        </w:rPr>
        <w:t>结合高质素农民培训，围绕柑橘产业，因地制宜开展生产管理培训，提升柑橘各品种种植水平和产业发展能力。紧跟柑橘产业换</w:t>
      </w:r>
      <w:r>
        <w:rPr>
          <w:rFonts w:hint="eastAsia"/>
          <w:lang w:eastAsia="zh-CN"/>
        </w:rPr>
        <w:t>档</w:t>
      </w:r>
      <w:r>
        <w:rPr>
          <w:rFonts w:hint="eastAsia"/>
        </w:rPr>
        <w:t>提质方向，在各类柑橘专题培训中，开设柑橘产品品种改良、品质提升，农产品产地仓储保鲜实用技术和冷链物流运营管理等相关课程，强化产业上下游人才支撑。延长柑橘产业人才链，围绕柑橘产业全产业链发展，加快培育二三产业发展人才，提升职业经理人、产业发展带头人、电商带头人等专业领域人才规模。探索建立柑橘产业农民职称制度，依托各镇（街道）技术团队开展职业培训，并进行职称考核认定，年均培育柑橘产业职业农民100名。</w:t>
      </w:r>
    </w:p>
    <w:p w14:paraId="18FB8F38">
      <w:pPr>
        <w:ind w:firstLine="643"/>
      </w:pPr>
      <w:r>
        <w:rPr>
          <w:rFonts w:hint="eastAsia"/>
          <w:b/>
          <w:bCs/>
        </w:rPr>
        <w:t>三是加强品牌宣传推广。</w:t>
      </w:r>
      <w:r>
        <w:rPr>
          <w:rFonts w:hint="eastAsia"/>
        </w:rPr>
        <w:t>通过新闻媒体宣传、参加产品推介会、举办丰收节（采果节）等系列活动，</w:t>
      </w:r>
      <w:r>
        <w:t>增加“井研柑橘”曝光度。在</w:t>
      </w:r>
      <w:r>
        <w:rPr>
          <w:rFonts w:hint="eastAsia"/>
        </w:rPr>
        <w:t>全县</w:t>
      </w:r>
      <w:r>
        <w:t>交通干道、城市建设、乡村风貌塑造</w:t>
      </w:r>
      <w:r>
        <w:rPr>
          <w:rFonts w:hint="eastAsia"/>
        </w:rPr>
        <w:t>等节点打造中</w:t>
      </w:r>
      <w:r>
        <w:t>增加柑橘元素</w:t>
      </w:r>
      <w:r>
        <w:rPr>
          <w:rFonts w:hint="eastAsia"/>
        </w:rPr>
        <w:t>，</w:t>
      </w:r>
      <w:r>
        <w:t>设计制作精品礼盒、文创产品等宣传用品，提升品牌形象。</w:t>
      </w:r>
      <w:r>
        <w:rPr>
          <w:rFonts w:hint="eastAsia"/>
          <w:bCs/>
          <w:szCs w:val="32"/>
        </w:rPr>
        <w:t>通过直播带货，</w:t>
      </w:r>
      <w:r>
        <w:rPr>
          <w:bCs/>
          <w:szCs w:val="32"/>
        </w:rPr>
        <w:t>拓展电商平台</w:t>
      </w:r>
      <w:r>
        <w:rPr>
          <w:rFonts w:hint="eastAsia"/>
          <w:bCs/>
          <w:szCs w:val="32"/>
        </w:rPr>
        <w:t>，</w:t>
      </w:r>
      <w:r>
        <w:t>培育一批直播达人，</w:t>
      </w:r>
      <w:r>
        <w:rPr>
          <w:rFonts w:hint="eastAsia"/>
        </w:rPr>
        <w:t>通过政策引导和支持，</w:t>
      </w:r>
      <w:r>
        <w:t>吸引部分电商来研运营</w:t>
      </w:r>
      <w:r>
        <w:rPr>
          <w:rFonts w:hint="eastAsia"/>
        </w:rPr>
        <w:t>，</w:t>
      </w:r>
      <w:r>
        <w:t>拓展井研柑橘电商销售渠道。运用推介会成果，积极打通柑橘消费大省（广东、浙江、上海等）的销售渠道，提升</w:t>
      </w:r>
      <w:r>
        <w:rPr>
          <w:rFonts w:hint="eastAsia"/>
        </w:rPr>
        <w:t>“</w:t>
      </w:r>
      <w:r>
        <w:t>井研柑橘</w:t>
      </w:r>
      <w:r>
        <w:rPr>
          <w:rFonts w:hint="eastAsia"/>
        </w:rPr>
        <w:t>”</w:t>
      </w:r>
      <w:r>
        <w:t>的知名度。</w:t>
      </w:r>
    </w:p>
    <w:p w14:paraId="0EA2F8BE">
      <w:pPr>
        <w:pStyle w:val="4"/>
        <w:numPr>
          <w:ilvl w:val="2"/>
          <w:numId w:val="4"/>
        </w:numPr>
        <w:ind w:left="-3" w:firstLine="643"/>
      </w:pPr>
      <w:bookmarkStart w:id="177" w:name="_Toc114128726"/>
      <w:bookmarkStart w:id="178" w:name="_Toc16773"/>
      <w:r>
        <w:rPr>
          <w:rFonts w:hint="eastAsia"/>
        </w:rPr>
        <w:t>加快建设精品果园</w:t>
      </w:r>
      <w:bookmarkEnd w:id="177"/>
      <w:bookmarkEnd w:id="178"/>
    </w:p>
    <w:p w14:paraId="2D8059AB">
      <w:pPr>
        <w:ind w:firstLine="640"/>
        <w:rPr>
          <w:rFonts w:ascii="仿宋_GB2312" w:hAnsi="仿宋"/>
          <w:szCs w:val="32"/>
        </w:rPr>
      </w:pPr>
      <w:r>
        <w:rPr>
          <w:rFonts w:hint="eastAsia"/>
        </w:rPr>
        <w:t>在高效、高质、生态、循环、绿色农业经济原理指导下，建设精品果园，致力于生产具有附加值高、市场竞争力大的生态清洁柑橘产品。严格落实标准化生产，围绕土肥水管理、整形修剪、花果管理、病虫害防治、采收贮藏等环节，按照“标准化生产技术规范”，在生产过程建立完整、真实的生产档案记录，建立健全产品可追溯体系。贯彻生态有机理念，通过不断改善土壤理化性质、增设绿色防控手段、推行有机肥替代化肥等方式，从达标合格农产品做起，促进绿色食品、有机农产品认证，鼓励规模业主开展GAP认证，建立生态、有机柑橘产品品牌。践行农旅深度融合，精品果园建设中，注重观赏性与体验性并重，通过举办“采果节”，推行“果树认养”，布局游步观光道、景观小品、休憩亭台等方式，强化精品果园的乡村旅游属性。不断提升精品果园建设衍生价值，实现果品价格提升、果园观光收入双提升，多维度提升精品果园建设效益。</w:t>
      </w:r>
    </w:p>
    <w:p w14:paraId="77B42845">
      <w:pPr>
        <w:pStyle w:val="3"/>
      </w:pPr>
      <w:bookmarkStart w:id="179" w:name="_Toc28351"/>
      <w:r>
        <w:rPr>
          <w:rFonts w:hint="eastAsia"/>
        </w:rPr>
        <w:t>打造畜牧产业新高地</w:t>
      </w:r>
      <w:bookmarkEnd w:id="179"/>
    </w:p>
    <w:p w14:paraId="0569C6D4">
      <w:pPr>
        <w:ind w:firstLine="640"/>
      </w:pPr>
      <w:r>
        <w:rPr>
          <w:rFonts w:hint="eastAsia"/>
        </w:rPr>
        <w:t>持续巩固“全国生猪调出大县”地位，推动畜牧产业高质量发展，不断稳定生猪生产。强化肉兔、家禽与草食牲畜等特色产业发展，全面提升特色畜牧产业综合生产能力。</w:t>
      </w:r>
    </w:p>
    <w:p w14:paraId="022EE11B">
      <w:pPr>
        <w:pStyle w:val="4"/>
        <w:numPr>
          <w:ilvl w:val="2"/>
          <w:numId w:val="4"/>
        </w:numPr>
        <w:ind w:left="-3" w:firstLine="643"/>
      </w:pPr>
      <w:bookmarkStart w:id="180" w:name="_Toc14767"/>
      <w:bookmarkStart w:id="181" w:name="_Toc114128728"/>
      <w:r>
        <w:rPr>
          <w:rFonts w:hint="eastAsia"/>
        </w:rPr>
        <w:t>开展标准化养殖场建设</w:t>
      </w:r>
      <w:bookmarkEnd w:id="180"/>
      <w:bookmarkEnd w:id="181"/>
    </w:p>
    <w:p w14:paraId="516FC2C8">
      <w:pPr>
        <w:ind w:firstLine="643"/>
      </w:pPr>
      <w:r>
        <w:rPr>
          <w:rFonts w:hint="eastAsia"/>
          <w:b/>
          <w:bCs/>
        </w:rPr>
        <w:t>一是继续发展标准化养殖</w:t>
      </w:r>
      <w:r>
        <w:rPr>
          <w:rFonts w:hint="eastAsia"/>
        </w:rPr>
        <w:t>。依托国家级核心育种场和龙头企业带动，大力发展标准化养殖。支持新型经营主体和农村集体经济组织建立标准化畜禽养殖场、养殖小区，</w:t>
      </w:r>
      <w:r>
        <w:rPr>
          <w:color w:val="000000"/>
          <w:kern w:val="0"/>
          <w:szCs w:val="32"/>
        </w:rPr>
        <w:t>大力开展生猪</w:t>
      </w:r>
      <w:r>
        <w:rPr>
          <w:rFonts w:hint="eastAsia"/>
          <w:color w:val="000000"/>
          <w:kern w:val="0"/>
          <w:szCs w:val="32"/>
        </w:rPr>
        <w:t>、肉兔、蛋鸡、肉鸡、肉牛羊</w:t>
      </w:r>
      <w:r>
        <w:rPr>
          <w:color w:val="000000"/>
          <w:kern w:val="0"/>
          <w:szCs w:val="32"/>
        </w:rPr>
        <w:t>标准化建设，有效提高养殖场防疫设施设备现代化智能化水平。</w:t>
      </w:r>
      <w:r>
        <w:rPr>
          <w:rFonts w:hint="eastAsia"/>
        </w:rPr>
        <w:t>引导畜禽养殖专业户向规模化发展，促进养殖专业户适度集约化经营，实现畜禽散养密集区域的养殖废弃物统一收集、统一处理。支持龙头企业和专合组织建立养殖核心示范园，与规模养殖户共建、联建养殖小区，在畜禽生产相对集中或相对封闭的养殖区域，探索农户分户饲养。加快转变畜禽养殖生产方式，高标准创建一批生产高效、环境友好、产品安全、管理先进、防疫规范的生猪标准化示范场。</w:t>
      </w:r>
    </w:p>
    <w:p w14:paraId="09454273">
      <w:pPr>
        <w:ind w:firstLine="643"/>
      </w:pPr>
      <w:r>
        <w:rPr>
          <w:rFonts w:hint="eastAsia"/>
          <w:b/>
          <w:bCs/>
        </w:rPr>
        <w:t>二是支持标准化养殖场创建</w:t>
      </w:r>
      <w:r>
        <w:rPr>
          <w:rFonts w:hint="eastAsia"/>
        </w:rPr>
        <w:t>。坚持示范带动引领，充分发挥生猪部省级标准化养殖场、畜禽标准化规模养殖小区先锋带头作用，通过政策扶持、宣传培训、技术引导、示范带动等方式，鼓励符合条件的养殖户积极申报创建省、市级标准化养殖场。支持各主体对标生产高效、环境友好、产品安全、管理先进等创建要求，不断提高劳动生产率、资源转化率、畜禽生产率，以商品代畜禽规模养殖场为重点，切实推进“绿色防控、健康养殖”，努力实现质量兴牧、绿色兴牧，促进井研县畜牧业转型升级和绿色发展。</w:t>
      </w:r>
    </w:p>
    <w:p w14:paraId="5AF03674">
      <w:pPr>
        <w:ind w:firstLine="643"/>
      </w:pPr>
      <w:r>
        <w:rPr>
          <w:rFonts w:hint="eastAsia"/>
          <w:b/>
          <w:bCs/>
        </w:rPr>
        <w:t>三是探索畜牧养殖新业态</w:t>
      </w:r>
      <w:r>
        <w:rPr>
          <w:rFonts w:hint="eastAsia"/>
        </w:rPr>
        <w:t>。持续巩固生猪生产恢复良好成果，不断做特做精肉兔家禽业、做强做大草食畜牧业，围绕畜牧产业链式发展，壮大社会化专业服务组织；加强畜牧兽医信息化建设，以“智慧猪场”建设为核心，强化“养殖+物联网”多维度应用；以发展“楼房养猪”等新模式为主，探索破解养殖发展的用地和环保难题。</w:t>
      </w:r>
    </w:p>
    <w:p w14:paraId="538E2A63">
      <w:pPr>
        <w:pStyle w:val="4"/>
        <w:numPr>
          <w:ilvl w:val="2"/>
          <w:numId w:val="4"/>
        </w:numPr>
        <w:ind w:left="-3" w:firstLine="643"/>
      </w:pPr>
      <w:bookmarkStart w:id="182" w:name="_Toc114128729"/>
      <w:bookmarkStart w:id="183" w:name="_Toc2040"/>
      <w:r>
        <w:rPr>
          <w:rFonts w:hint="eastAsia"/>
        </w:rPr>
        <w:t>大力发展种养循环模式</w:t>
      </w:r>
      <w:bookmarkEnd w:id="182"/>
      <w:bookmarkEnd w:id="183"/>
    </w:p>
    <w:p w14:paraId="3B91DD05">
      <w:pPr>
        <w:ind w:firstLine="643"/>
      </w:pPr>
      <w:r>
        <w:rPr>
          <w:rFonts w:hint="eastAsia"/>
          <w:b/>
          <w:bCs/>
        </w:rPr>
        <w:t>一是坚持“以种定养、以养促种”。</w:t>
      </w:r>
      <w:r>
        <w:rPr>
          <w:rFonts w:hint="eastAsia"/>
        </w:rPr>
        <w:t>对主体循环养殖场严格按照以种定养、以养促种、种养循环、就地消纳的要求，按照1亩土地承载存栏3头生猪的标准确定需要配套的消纳土地面积，强化畜禽养殖场与种植基地有效对接，实现田间管网和储液池全配套。对无法达到就地就近消纳循环，有可能造成环境污染隐患的养殖场一律关闭或强制委托第三方集中处理，实现全年常态化监督检查。</w:t>
      </w:r>
    </w:p>
    <w:p w14:paraId="18551991">
      <w:pPr>
        <w:ind w:firstLine="643"/>
      </w:pPr>
      <w:r>
        <w:rPr>
          <w:rFonts w:hint="eastAsia"/>
          <w:b/>
          <w:bCs/>
        </w:rPr>
        <w:t>二是发展复合型循环经济模式。</w:t>
      </w:r>
      <w:r>
        <w:rPr>
          <w:rFonts w:hint="eastAsia"/>
        </w:rPr>
        <w:t>以绿色种养循环农业试点项目建设为依托，推广“畜—沼—果</w:t>
      </w:r>
      <w:r>
        <w:rPr>
          <w:rFonts w:hint="eastAsia"/>
          <w:lang w:eastAsia="zh-CN"/>
        </w:rPr>
        <w:t>”“</w:t>
      </w:r>
      <w:r>
        <w:rPr>
          <w:rFonts w:hint="eastAsia"/>
        </w:rPr>
        <w:t>畜—沼—林</w:t>
      </w:r>
      <w:r>
        <w:rPr>
          <w:rFonts w:hint="eastAsia"/>
          <w:lang w:eastAsia="zh-CN"/>
        </w:rPr>
        <w:t>”“</w:t>
      </w:r>
      <w:r>
        <w:rPr>
          <w:rFonts w:hint="eastAsia"/>
        </w:rPr>
        <w:t>畜—沼—菜”等种养循环模式，以养殖场配套种植基地为基础，建立多渠道消纳畜禽粪污的循环发展模式。积极对接百里柑橘产业环线及百里粮油走廊园区，以柑橘、粮油、经济林木种植为主，通过构建畜禽粪污输送网络，建立养殖业与种植业有机循环的复合型循环经济模式，全力打造种养循环示范区10万亩。</w:t>
      </w:r>
    </w:p>
    <w:p w14:paraId="3655FAD9">
      <w:pPr>
        <w:ind w:firstLine="643"/>
      </w:pPr>
      <w:r>
        <w:rPr>
          <w:rFonts w:hint="eastAsia"/>
          <w:b/>
          <w:bCs/>
        </w:rPr>
        <w:t>三是强化畜禽粪污资源化利用。</w:t>
      </w:r>
      <w:r>
        <w:rPr>
          <w:rFonts w:hint="eastAsia"/>
        </w:rPr>
        <w:t>以畜禽粪污资源化利用整县推进项目建设为契机，按照“种养结合、统一收集、集中处理、循环利用、绿色生态、增产增收”的资源化利用工作思路，实现3</w:t>
      </w:r>
      <w:r>
        <w:t>5</w:t>
      </w:r>
      <w:r>
        <w:rPr>
          <w:rFonts w:hint="eastAsia"/>
        </w:rPr>
        <w:t>家规模养殖场和重点流域附近养殖场粪污收集全覆盖，日粪污收集处理不低于4</w:t>
      </w:r>
      <w:r>
        <w:t>00</w:t>
      </w:r>
      <w:r>
        <w:rPr>
          <w:rFonts w:hint="eastAsia"/>
        </w:rPr>
        <w:t>吨，年发电量不少于5</w:t>
      </w:r>
      <w:r>
        <w:t>00</w:t>
      </w:r>
      <w:r>
        <w:rPr>
          <w:rFonts w:hint="eastAsia"/>
        </w:rPr>
        <w:t>万千瓦时，粪肥还田1</w:t>
      </w:r>
      <w:r>
        <w:t>0</w:t>
      </w:r>
      <w:r>
        <w:rPr>
          <w:rFonts w:hint="eastAsia"/>
        </w:rPr>
        <w:t>万亩以上。扶持一批粪肥还田利用专业化服务主体，形成养殖场户、服务组织和种植主体紧密联系的绿色循环农业发展模式，全县构建起“全域大循环、主体中循环、农户微循环”的种养循环体系，不断健全畜禽粪污资源化利用机制，推进全县全域“绿色种养循环”可持续发展，助力</w:t>
      </w:r>
      <w:r>
        <w:rPr>
          <w:rFonts w:hint="eastAsia"/>
          <w:lang w:eastAsia="zh-CN"/>
        </w:rPr>
        <w:t>2030年前碳达峰</w:t>
      </w:r>
      <w:r>
        <w:rPr>
          <w:rFonts w:hint="eastAsia"/>
        </w:rPr>
        <w:t>、</w:t>
      </w:r>
      <w:r>
        <w:rPr>
          <w:rFonts w:hint="eastAsia"/>
          <w:lang w:eastAsia="zh-CN"/>
        </w:rPr>
        <w:t>2060年前碳中和</w:t>
      </w:r>
      <w:r>
        <w:rPr>
          <w:rFonts w:hint="eastAsia"/>
        </w:rPr>
        <w:t>。</w:t>
      </w:r>
    </w:p>
    <w:p w14:paraId="41331F6C">
      <w:pPr>
        <w:pStyle w:val="4"/>
        <w:numPr>
          <w:ilvl w:val="2"/>
          <w:numId w:val="4"/>
        </w:numPr>
        <w:ind w:left="-3" w:firstLine="643"/>
      </w:pPr>
      <w:bookmarkStart w:id="184" w:name="_Toc114128730"/>
      <w:bookmarkStart w:id="185" w:name="_Toc23298"/>
      <w:r>
        <w:rPr>
          <w:rFonts w:hint="eastAsia"/>
        </w:rPr>
        <w:t>推进畜牧产业就地加工</w:t>
      </w:r>
      <w:bookmarkEnd w:id="184"/>
      <w:bookmarkEnd w:id="185"/>
    </w:p>
    <w:p w14:paraId="0BDBF9D3">
      <w:pPr>
        <w:ind w:firstLine="643"/>
      </w:pPr>
      <w:r>
        <w:rPr>
          <w:rFonts w:hint="eastAsia"/>
          <w:b/>
          <w:bCs/>
        </w:rPr>
        <w:t>一是规范发展屠宰行业。</w:t>
      </w:r>
      <w:r>
        <w:rPr>
          <w:rFonts w:hint="eastAsia"/>
        </w:rPr>
        <w:t>按照省、市相关部署，进一步规范屠宰行业管理，提升行业整体水平，集中整治全县生猪及其他畜牧产业屠宰领域存在的“多、散、小、乱、差”等突出问题，做好现有屠宰企业摸底调查，引导不合规企业退出或转型升级，促进屠宰行业健康规范化发展。依托四川省井研县食品有限责任公司，鼓励生猪就地就近屠宰，在有能力的生猪养殖大镇建设标准化屠宰场，实现养殖屠宰匹配、产销顺畅衔接，同步加强屠宰检疫制度。</w:t>
      </w:r>
    </w:p>
    <w:p w14:paraId="1F67A812">
      <w:pPr>
        <w:ind w:firstLine="643"/>
      </w:pPr>
      <w:r>
        <w:rPr>
          <w:rFonts w:hint="eastAsia"/>
          <w:b/>
          <w:bCs/>
        </w:rPr>
        <w:t>二是加强屠宰行业质量安全监管。</w:t>
      </w:r>
      <w:r>
        <w:rPr>
          <w:rFonts w:hint="eastAsia"/>
        </w:rPr>
        <w:t>建立并落实畜禽进厂（场）屠宰登记制度、“瘦肉精”自检制度、检疫申报制度、肉品品质检验制度、病死畜禽无害化处理制度、非洲猪瘟疫情排查报告制度、屠宰生产情况信息报送制度等各项产品质量安全内控制度。落实屠宰防疫、检疫监管，严格执行屠宰检疫规程，规范屠宰检疫出证行为。严格6小时待宰制度，加强待宰圈定时巡查和突击检查，做好巡查检查记录。加强重点区域重点整治，对本辖区城乡结合部、私屠滥宰专业村（户）等区域加大监督检查力度，落实不间断巡查。会同相关镇（街道）、市场监管、公安等部门对发现并确定的可疑私屠滥宰点予以重点打击，震慑不法行为。</w:t>
      </w:r>
    </w:p>
    <w:p w14:paraId="57E6B0FB">
      <w:pPr>
        <w:ind w:firstLine="643"/>
      </w:pPr>
      <w:r>
        <w:rPr>
          <w:rFonts w:hint="eastAsia"/>
          <w:b/>
          <w:bCs/>
        </w:rPr>
        <w:t>三是不断壮大精深加工。</w:t>
      </w:r>
      <w:r>
        <w:rPr>
          <w:rFonts w:hint="eastAsia"/>
        </w:rPr>
        <w:t>以四川井研食品有限公司为龙头，示范引领全县畜牧产品精深加工集群发展，引导相关企业通过提升加工技艺、更新加工设备、优化生产线、开发新产品等方式，不断加强企业加工能力与精深加工业态。支持全价利用，坚持肉类精深加工和副产物综合利用，实现皮、骨、血、脏等屠宰加工副产物“吃干榨净”，支持以冷吃兔、香肠腊肉、肉罐头等产品为基础，不断开发多样化产品加工，发展“中央厨房”业态，逐步完善畜牧产业链条、扩大精深加工规模。注重招商引资，在扶持壮大本地加工企业基础上，充分发挥省级农产品加工示范园集聚效应，加大招商引资力度，吸引一批生产肉罐制品、方便食品、休闲食品的知名企业落地井研，不断壮大畜牧产品精深加工队伍，将相关产品价值链留在井研。</w:t>
      </w:r>
    </w:p>
    <w:p w14:paraId="39D55364">
      <w:pPr>
        <w:pStyle w:val="4"/>
        <w:numPr>
          <w:ilvl w:val="2"/>
          <w:numId w:val="4"/>
        </w:numPr>
        <w:ind w:left="-3" w:firstLine="643"/>
      </w:pPr>
      <w:bookmarkStart w:id="186" w:name="_Toc1702"/>
      <w:bookmarkStart w:id="187" w:name="_Toc114128731"/>
      <w:r>
        <w:rPr>
          <w:rFonts w:hint="eastAsia"/>
        </w:rPr>
        <w:t>不断完善畜牧产业链条</w:t>
      </w:r>
      <w:bookmarkEnd w:id="186"/>
      <w:bookmarkEnd w:id="187"/>
    </w:p>
    <w:p w14:paraId="3D2B9A50">
      <w:pPr>
        <w:ind w:firstLine="643"/>
      </w:pPr>
      <w:r>
        <w:rPr>
          <w:rFonts w:hint="eastAsia"/>
          <w:b/>
          <w:bCs/>
        </w:rPr>
        <w:t>一是推动产加销一体化。</w:t>
      </w:r>
      <w:r>
        <w:rPr>
          <w:rFonts w:hint="eastAsia"/>
        </w:rPr>
        <w:t>加快畜牧产品全链融合一体发展，以龙头企业为牵引，带动养殖环节、促动屠宰环节、推动加工环节、拉动流通环节、驱动市场环节，实现五环联动发展。开展畜牧养殖、加工、物流等环节的技术集成与配套，延伸现代畜牧业产业链。建立畜禽屠宰、进口贸易、市场流通、餐饮消费全链条追溯平台，促进产加销一体化发展。</w:t>
      </w:r>
    </w:p>
    <w:p w14:paraId="1416E05C">
      <w:pPr>
        <w:ind w:firstLine="643"/>
      </w:pPr>
      <w:r>
        <w:rPr>
          <w:rFonts w:hint="eastAsia"/>
          <w:b/>
          <w:bCs/>
        </w:rPr>
        <w:t>二是促进饲料兽药产业提质增效。</w:t>
      </w:r>
      <w:r>
        <w:rPr>
          <w:rFonts w:hint="eastAsia"/>
        </w:rPr>
        <w:t>建立健全兽药经营追溯体系，推动全县兽药经营户安装使用经营环节追溯系统，兽药经营环节追溯率达100%，确保兽药质量安全和可追溯。规范饲料企业生产环节管理，保障饲料质量安全。建立健全举报核查制度，群众、媒体反映的有关畜禽兽药、饲料违法违规问题，第一时间组织核查处理。</w:t>
      </w:r>
    </w:p>
    <w:p w14:paraId="2F71C9C2">
      <w:pPr>
        <w:ind w:firstLine="643"/>
      </w:pPr>
      <w:r>
        <w:rPr>
          <w:rFonts w:hint="eastAsia"/>
          <w:b/>
          <w:bCs/>
        </w:rPr>
        <w:t>三是强化动物疫病防控。</w:t>
      </w:r>
      <w:r>
        <w:rPr>
          <w:rFonts w:hint="eastAsia"/>
        </w:rPr>
        <w:t>以严防严控“非洲猪瘟”、禽流感为首的畜牧养殖毁灭性传染病害为主，进一步完善畜牧养殖防疫制度，建立健全生物安全体系，严格管控病毒传染源，严防死守病害传播途径，提高防疫密度，确保免疫质量，推行防疫制度化，确保全县畜牧产业健康发展。</w:t>
      </w:r>
      <w:r>
        <w:rPr>
          <w:rFonts w:hint="eastAsia"/>
          <w:color w:val="000000"/>
          <w:szCs w:val="32"/>
          <w:shd w:val="clear" w:color="auto" w:fill="FFFFFF"/>
        </w:rPr>
        <w:t>督查指导养殖场（户）、城乡集贸市场经营业主履行清洗、消毒职责，结合新型冠状病毒疫情防控，全县范围开展大消毒，减少病原污染面，降低疫情感染风险。</w:t>
      </w:r>
      <w:r>
        <w:rPr>
          <w:rFonts w:hint="eastAsia"/>
        </w:rPr>
        <w:t>加大全县畜牧养殖小区和规模化养殖场的防疫设施配套建设，以防疫、消毒、疫病诊断、病猪隔离和无害化处理设施为主，保障人畜等生物安全。</w:t>
      </w:r>
    </w:p>
    <w:p w14:paraId="64C9B2A2">
      <w:pPr>
        <w:pStyle w:val="3"/>
      </w:pPr>
      <w:bookmarkStart w:id="188" w:name="_Toc14884"/>
      <w:r>
        <w:rPr>
          <w:rFonts w:hint="eastAsia"/>
        </w:rPr>
        <w:t>打造水产产业新高地</w:t>
      </w:r>
      <w:bookmarkEnd w:id="188"/>
    </w:p>
    <w:p w14:paraId="3EBD4CF0">
      <w:pPr>
        <w:ind w:firstLine="640"/>
      </w:pPr>
      <w:bookmarkStart w:id="189" w:name="_Hlk112857015"/>
      <w:r>
        <w:rPr>
          <w:rFonts w:hint="eastAsia"/>
        </w:rPr>
        <w:t>大力推广健康生态水产养殖模式，促进渔业现代化转型，打造特色渔业品牌，不断丰富水产衍生业态，持续巩固全省水产大县地位，聚力建设西南最大集中成片现代循环节水型商品鱼生产基地。</w:t>
      </w:r>
    </w:p>
    <w:p w14:paraId="05902C14">
      <w:pPr>
        <w:pStyle w:val="4"/>
        <w:numPr>
          <w:ilvl w:val="2"/>
          <w:numId w:val="4"/>
        </w:numPr>
        <w:ind w:left="-3" w:firstLine="643"/>
      </w:pPr>
      <w:bookmarkStart w:id="190" w:name="_Toc114128733"/>
      <w:bookmarkStart w:id="191" w:name="_Toc20057"/>
      <w:r>
        <w:rPr>
          <w:rFonts w:hint="eastAsia"/>
        </w:rPr>
        <w:t>推广健康生态水产养殖</w:t>
      </w:r>
      <w:bookmarkEnd w:id="190"/>
      <w:bookmarkEnd w:id="191"/>
    </w:p>
    <w:p w14:paraId="0F321FB0">
      <w:pPr>
        <w:ind w:firstLine="643"/>
      </w:pPr>
      <w:r>
        <w:rPr>
          <w:rFonts w:hint="eastAsia"/>
          <w:b/>
          <w:bCs/>
        </w:rPr>
        <w:t>一是强化水产基地建设。</w:t>
      </w:r>
      <w:r>
        <w:rPr>
          <w:rFonts w:hint="eastAsia"/>
        </w:rPr>
        <w:t>坚持“优化存量、控制增量、防止变量”的思路，主攻生态健康水产养殖，围绕绿色标准化养殖基地、名特优养殖示范推广基地、标准化套养示范基地、池塘内循环基地建设，大力开展池塘工程化内循环流水养殖、高低位池流水养殖、陆基集装箱推水养殖等生态健康养殖模式的试点示范。实施旧塘标准化改造及尾水治理项目，实现养殖池塘尾水治理面积2万亩。打造井研县国家数字渔业创新应用基地，建设数字渔业基础支撑平台、县域综合服务平台、水产品品质提升中心等，引领全县水产绿色健康发展。推进井研渔业供给侧结构性改革，进一步提高水产产业占全县农业结构中的比重，显著提升农业产业化、规模化和科技化水平。到2</w:t>
      </w:r>
      <w:r>
        <w:t>025</w:t>
      </w:r>
      <w:r>
        <w:rPr>
          <w:rFonts w:hint="eastAsia"/>
        </w:rPr>
        <w:t>年，确保全县水产综合生产能力达到5.</w:t>
      </w:r>
      <w:r>
        <w:t>5</w:t>
      </w:r>
      <w:r>
        <w:rPr>
          <w:rFonts w:hint="eastAsia"/>
        </w:rPr>
        <w:t>万吨，水产养殖面积不高于1</w:t>
      </w:r>
      <w:r>
        <w:t>1</w:t>
      </w:r>
      <w:r>
        <w:rPr>
          <w:rFonts w:hint="eastAsia"/>
        </w:rPr>
        <w:t>万亩。</w:t>
      </w:r>
    </w:p>
    <w:p w14:paraId="354C1CA1">
      <w:pPr>
        <w:ind w:firstLine="643"/>
      </w:pPr>
      <w:r>
        <w:rPr>
          <w:rFonts w:hint="eastAsia"/>
          <w:b/>
          <w:bCs/>
        </w:rPr>
        <w:t>二是落实绿色健康养殖。</w:t>
      </w:r>
      <w:r>
        <w:rPr>
          <w:rFonts w:hint="eastAsia"/>
        </w:rPr>
        <w:t>以“建基地、推技术”为根本，通过广泛开展绿色健康养殖“五大行动”，大力推广生态健康养殖模式。以茫溪河流域为主稳步推动水产养殖尾水治理，加大渔政执法监管力度，持续促进水产养殖用药减量、水产种业质量提升。因地制宜试验推广水产新品种，示范推广一批符合水产绿色健康养殖发展要求的技术模式，建立各类示范推广主体，达到加快转变水产养殖方式、持续改善养殖生态环境、提升产业发展质量、全力推进水产养殖业绿色发展的主要工作目标。</w:t>
      </w:r>
    </w:p>
    <w:p w14:paraId="52FED0E7">
      <w:pPr>
        <w:ind w:firstLine="643"/>
      </w:pPr>
      <w:r>
        <w:rPr>
          <w:rFonts w:hint="eastAsia"/>
          <w:b/>
          <w:bCs/>
        </w:rPr>
        <w:t>三是推行水产集群清洁生产。</w:t>
      </w:r>
      <w:r>
        <w:rPr>
          <w:rFonts w:hint="eastAsia"/>
        </w:rPr>
        <w:t>引导传统高密度水产养殖企业转型升级，因地制宜采用适宜的绿色健康养殖模式，极大程度减少水产养殖对生态环境的影响，促进全县水产养殖业向中高端迈进，探索出一条水产养殖转型的“井研路径”。不断满足群众对优质水产品和优美水域生态环境的需求，河流水质达到Ⅲ类标准。孵化一批清洁生产水平达到国内领先的水产养殖产业集群，并将井研县水产养殖业集群化清洁生产试点经验进行推广。</w:t>
      </w:r>
    </w:p>
    <w:p w14:paraId="5CAD43E1">
      <w:pPr>
        <w:pStyle w:val="4"/>
        <w:numPr>
          <w:ilvl w:val="2"/>
          <w:numId w:val="4"/>
        </w:numPr>
        <w:ind w:left="-3" w:firstLine="643"/>
      </w:pPr>
      <w:bookmarkStart w:id="192" w:name="_Toc20451"/>
      <w:bookmarkStart w:id="193" w:name="_Toc114128734"/>
      <w:r>
        <w:rPr>
          <w:rFonts w:hint="eastAsia"/>
        </w:rPr>
        <w:t>促进现代化养殖转型</w:t>
      </w:r>
      <w:bookmarkEnd w:id="192"/>
      <w:bookmarkEnd w:id="193"/>
    </w:p>
    <w:p w14:paraId="0062599C">
      <w:pPr>
        <w:ind w:firstLine="643"/>
      </w:pPr>
      <w:r>
        <w:rPr>
          <w:rFonts w:hint="eastAsia"/>
          <w:b/>
          <w:bCs/>
        </w:rPr>
        <w:t>一是促进水产良繁体系建设。</w:t>
      </w:r>
      <w:r>
        <w:rPr>
          <w:rFonts w:hint="eastAsia"/>
        </w:rPr>
        <w:t>进一步完善原良种繁育基地建设，抓好名特水产亲鱼引进繁育攻关，加快特种水产良种繁育体系建设，建立“引种—繁育—试验—示范—推广”新模式，建立“繁育推一体化”的新型水产良种生产供应和技术推广示范体系，到2025年，全县水产良种覆盖率达80%以上。</w:t>
      </w:r>
    </w:p>
    <w:p w14:paraId="41BA946B">
      <w:pPr>
        <w:ind w:firstLine="643"/>
      </w:pPr>
      <w:r>
        <w:rPr>
          <w:rFonts w:hint="eastAsia"/>
          <w:b/>
          <w:bCs/>
        </w:rPr>
        <w:t>二是加快养殖设备升级。</w:t>
      </w:r>
      <w:r>
        <w:rPr>
          <w:rFonts w:hint="eastAsia"/>
        </w:rPr>
        <w:t>大力推进生产性基础设施建设，引进推广微孔曝气增氧机、叶轮式和水车式增氧机等现代化增氧设施设备，充分借助多种不同的增氧设备对水产养殖区域进行混合增氧。在水处理、消毒系统、智能控制、管线设计等方面建立完善的进排水系统，增设保温、水循环、物联网和水质检测等新装备。聚焦池塘养殖机械化技术提升，促进农机化、信息化、智能化有机融合，推动农机化全程、全面、高质、高效，切实提高水产养殖农机装备水平、作业水平、服务水平、科技水平、安全水平和投入水平。升级改造水产养殖和养殖尾水处理设施设备，首批改造4000亩标准化池塘养殖示范区。</w:t>
      </w:r>
    </w:p>
    <w:p w14:paraId="4020286C">
      <w:pPr>
        <w:pStyle w:val="4"/>
        <w:numPr>
          <w:ilvl w:val="2"/>
          <w:numId w:val="4"/>
        </w:numPr>
        <w:ind w:left="-3" w:firstLine="643"/>
      </w:pPr>
      <w:bookmarkStart w:id="194" w:name="_Toc114128735"/>
      <w:bookmarkStart w:id="195" w:name="_Toc29238"/>
      <w:r>
        <w:rPr>
          <w:rFonts w:hint="eastAsia"/>
        </w:rPr>
        <w:t>打造井研渔业特色品牌</w:t>
      </w:r>
      <w:bookmarkEnd w:id="194"/>
      <w:bookmarkEnd w:id="195"/>
    </w:p>
    <w:p w14:paraId="4A4BB94E">
      <w:pPr>
        <w:ind w:firstLine="643"/>
      </w:pPr>
      <w:r>
        <w:rPr>
          <w:rFonts w:hint="eastAsia"/>
          <w:b/>
          <w:bCs/>
        </w:rPr>
        <w:t>一是发展特种水产养殖。</w:t>
      </w:r>
      <w:r>
        <w:rPr>
          <w:rFonts w:hint="eastAsia"/>
        </w:rPr>
        <w:t>在提高大宗水产品供给能力的同时，发展白乌鱼、长吻</w:t>
      </w:r>
      <w:r>
        <w:rPr>
          <w:rFonts w:hint="eastAsia" w:ascii="仿宋" w:eastAsia="仿宋" w:cs="微软雅黑"/>
        </w:rPr>
        <w:t>鮠</w:t>
      </w:r>
      <w:r>
        <w:rPr>
          <w:rFonts w:hint="eastAsia" w:hAnsi="仿宋_GB2312" w:cs="仿宋_GB2312"/>
        </w:rPr>
        <w:t>、湘云鲫等</w:t>
      </w:r>
      <w:r>
        <w:rPr>
          <w:rFonts w:hint="eastAsia"/>
        </w:rPr>
        <w:t>特种水产养殖。加大与省内外水产主产区的交流，引进适应当地生态环境条件和消费者需求的养殖种类，促进淡水特种水产养殖业的发展。推广适宜本地养殖条件和特色的新技术、新模式，拓宽综合生产经营模式，提高水产养殖综合效益。加大对优质品种的选育力度，进一步优化地方品种，培育地方名特优水产品，探讨杂交育种、单性化育苗、工厂化育苗等技术，保障种质和种苗供应，多维度发展高附加值特种鱼类，扩大名特优新品种覆盖率。</w:t>
      </w:r>
    </w:p>
    <w:p w14:paraId="11A1A60F">
      <w:pPr>
        <w:ind w:firstLine="643"/>
        <w:rPr>
          <w:highlight w:val="yellow"/>
        </w:rPr>
      </w:pPr>
      <w:r>
        <w:rPr>
          <w:rFonts w:hint="eastAsia"/>
          <w:b/>
          <w:bCs/>
        </w:rPr>
        <w:t>二是实行“双品牌”战略。</w:t>
      </w:r>
      <w:r>
        <w:rPr>
          <w:rFonts w:hint="eastAsia"/>
        </w:rPr>
        <w:t>实施农业“川字号</w:t>
      </w:r>
      <w:r>
        <w:rPr>
          <w:rFonts w:hint="eastAsia"/>
          <w:lang w:eastAsia="zh-CN"/>
        </w:rPr>
        <w:t>”“</w:t>
      </w:r>
      <w:r>
        <w:rPr>
          <w:rFonts w:hint="eastAsia"/>
        </w:rPr>
        <w:t>川鱼”品牌提升行动，以“通威鱼</w:t>
      </w:r>
      <w:r>
        <w:rPr>
          <w:rFonts w:hint="eastAsia"/>
          <w:lang w:eastAsia="zh-CN"/>
        </w:rPr>
        <w:t>”“</w:t>
      </w:r>
      <w:r>
        <w:rPr>
          <w:rFonts w:hint="eastAsia"/>
        </w:rPr>
        <w:t>大佛鱼”等品牌为主，推动“公用品牌+企业品牌”双品牌战略。鼓励井研丰润水产、达宾水产等经营主体开展绿色、有机产品认证，争创中国驰名商标。加强农产品标识、产地、质量、包装、品牌创意设计，深度挖掘全县水产品牌文化内涵，构建农产品品牌宣传、展示、交流、交易平台和品牌农产品宣传网络。到2</w:t>
      </w:r>
      <w:r>
        <w:t>025</w:t>
      </w:r>
      <w:r>
        <w:rPr>
          <w:rFonts w:hint="eastAsia"/>
        </w:rPr>
        <w:t>年，力争创建2个特色企业品牌。</w:t>
      </w:r>
    </w:p>
    <w:p w14:paraId="2896DC41">
      <w:pPr>
        <w:pStyle w:val="4"/>
        <w:numPr>
          <w:ilvl w:val="2"/>
          <w:numId w:val="4"/>
        </w:numPr>
        <w:ind w:left="-3" w:firstLine="643"/>
      </w:pPr>
      <w:bookmarkStart w:id="196" w:name="_Toc114128736"/>
      <w:bookmarkStart w:id="197" w:name="_Toc12821"/>
      <w:r>
        <w:rPr>
          <w:rFonts w:hint="eastAsia"/>
        </w:rPr>
        <w:t>丰富水产产业新业态</w:t>
      </w:r>
      <w:bookmarkEnd w:id="196"/>
      <w:bookmarkEnd w:id="197"/>
    </w:p>
    <w:p w14:paraId="1B293AF9">
      <w:pPr>
        <w:ind w:firstLine="643"/>
      </w:pPr>
      <w:r>
        <w:rPr>
          <w:rFonts w:hint="eastAsia"/>
          <w:b/>
          <w:bCs/>
        </w:rPr>
        <w:t>一是探索水产养殖新模式。</w:t>
      </w:r>
      <w:r>
        <w:rPr>
          <w:rFonts w:hint="eastAsia"/>
        </w:rPr>
        <w:t>大力推广生态健康养殖模式，稳步推动水产养殖尾水治理，促进水产养殖用药减量，因地制宜试验推广水产新品种，示范推广一批符合水产绿色健康养殖发展要求的技术模式。建立各类示范推广主体，加快转变水产养殖方式、持续改善养殖生态环境、提升产业发展质量、全力推进水产养殖业绿色发展。探索鱼菜（稻）共生生态种养技术模式。在养殖池塘水面进行蔬菜（稻）无土栽培，利用鱼类与植物的营养生理、环境、理化等生态共生原理，使鱼类与蔬菜（水稻）共生互补，实现池塘鱼菜（稻）生态系统内物质循环，达到养鱼不换水、种菜（稻）不施肥、资源可循环利用的目标。</w:t>
      </w:r>
    </w:p>
    <w:p w14:paraId="16E571E2">
      <w:pPr>
        <w:ind w:firstLine="643"/>
      </w:pPr>
      <w:r>
        <w:rPr>
          <w:rFonts w:hint="eastAsia"/>
          <w:b/>
          <w:bCs/>
        </w:rPr>
        <w:t>二是大力发展休闲渔业。</w:t>
      </w:r>
      <w:r>
        <w:rPr>
          <w:rFonts w:hint="eastAsia"/>
        </w:rPr>
        <w:t>大力发展“渔旅融合</w:t>
      </w:r>
      <w:r>
        <w:rPr>
          <w:rFonts w:hint="eastAsia"/>
          <w:lang w:eastAsia="zh-CN"/>
        </w:rPr>
        <w:t>”“</w:t>
      </w:r>
      <w:r>
        <w:rPr>
          <w:rFonts w:hint="eastAsia"/>
        </w:rPr>
        <w:t>康养渔业</w:t>
      </w:r>
      <w:r>
        <w:rPr>
          <w:rFonts w:hint="eastAsia"/>
          <w:lang w:eastAsia="zh-CN"/>
        </w:rPr>
        <w:t>”“</w:t>
      </w:r>
      <w:r>
        <w:rPr>
          <w:rFonts w:hint="eastAsia"/>
        </w:rPr>
        <w:t>渔体结合”等休闲渔业新业态，通过渔村度假、养鱼体验、垂钓娱乐、溪河捉鱼、康养休闲、水上运动等多种多样的方式举办特色活动，宣传推介当地水产养殖特色，提高知名度。以水产品为主题，举办打渔节、钓鱼节等各种节庆活动，进一步打响井研休闲渔业知名度，展示农业农村发展新成果，支撑乡村旅游高质量发展。到2</w:t>
      </w:r>
      <w:r>
        <w:t>025</w:t>
      </w:r>
      <w:r>
        <w:rPr>
          <w:rFonts w:hint="eastAsia"/>
        </w:rPr>
        <w:t>年，力争打造具有全省影响力的休闲渔业基地1个。</w:t>
      </w:r>
    </w:p>
    <w:p w14:paraId="01D4C705">
      <w:pPr>
        <w:ind w:firstLine="643"/>
      </w:pPr>
      <w:r>
        <w:rPr>
          <w:rFonts w:hint="eastAsia"/>
          <w:b/>
          <w:bCs/>
        </w:rPr>
        <w:t>三是推广智慧渔业建设。</w:t>
      </w:r>
      <w:r>
        <w:rPr>
          <w:rFonts w:hint="eastAsia"/>
        </w:rPr>
        <w:t>围绕信息化服务渔业发展主题，构建智慧渔业信息化体系，探索建设智慧鱼塘。有机融合水产品、水环境、饲料、兽药等数据，借助互联网、云计算、大数据技术，对海量的渔业数据进行采集和存储，利用大数据技术、模型、算法，从数量巨大和种类繁多的数据中快速筛选出有价值的信息，化“数”为“据”、分析规律，为渔业领域各种决策与预测提供强有力的数据支撑，实现业务协同、智慧服务，促进渔业产业的高效可持续发展，促使渔业向信息化、智能化、现代化转型升级。</w:t>
      </w:r>
      <w:bookmarkEnd w:id="189"/>
    </w:p>
    <w:p w14:paraId="67F563E8">
      <w:pPr>
        <w:widowControl/>
        <w:adjustRightInd/>
        <w:snapToGrid/>
        <w:spacing w:line="240" w:lineRule="auto"/>
        <w:ind w:firstLine="0" w:firstLineChars="0"/>
        <w:jc w:val="left"/>
      </w:pPr>
      <w:r>
        <w:br w:type="page"/>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7"/>
      </w:tblGrid>
      <w:tr w14:paraId="00377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7" w:type="dxa"/>
            <w:shd w:val="clear" w:color="auto" w:fill="D8D8D8" w:themeFill="background1" w:themeFillShade="D9"/>
          </w:tcPr>
          <w:p w14:paraId="4D66B862">
            <w:pPr>
              <w:pStyle w:val="74"/>
            </w:pPr>
            <w:r>
              <w:t>专栏2：</w:t>
            </w:r>
            <w:r>
              <w:rPr>
                <w:rFonts w:hint="eastAsia"/>
              </w:rPr>
              <w:t>四大产业新高地建设重点项目</w:t>
            </w:r>
          </w:p>
        </w:tc>
      </w:tr>
      <w:tr w14:paraId="74A61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7" w:type="dxa"/>
          </w:tcPr>
          <w:p w14:paraId="631C000C">
            <w:pPr>
              <w:pStyle w:val="72"/>
              <w:ind w:firstLine="482"/>
              <w:rPr>
                <w:bCs w:val="0"/>
              </w:rPr>
            </w:pPr>
            <w:r>
              <w:rPr>
                <w:b/>
              </w:rPr>
              <w:t>1.</w:t>
            </w:r>
            <w:r>
              <w:rPr>
                <w:rFonts w:hint="eastAsia"/>
                <w:b/>
              </w:rPr>
              <w:t>百里粮油走廊园区建设项目：</w:t>
            </w:r>
            <w:r>
              <w:rPr>
                <w:rFonts w:hint="eastAsia"/>
                <w:bCs w:val="0"/>
              </w:rPr>
              <w:t>围绕“一廊、一核、七片、三心”规划思路，建成高标粮油基地15万亩，健康“稻鱼”水产2.5万亩；配套产业道路175公里，完善水、电、讯等基础设施，配套农商互联、农事服务、农业固废回收处置、专家大院等科技、加工、服务、示范现代农业产业链条基地。</w:t>
            </w:r>
          </w:p>
          <w:p w14:paraId="731AA07C">
            <w:pPr>
              <w:pStyle w:val="72"/>
              <w:ind w:firstLine="482"/>
              <w:rPr>
                <w:bCs w:val="0"/>
              </w:rPr>
            </w:pPr>
            <w:r>
              <w:rPr>
                <w:rFonts w:hint="eastAsia"/>
                <w:b/>
              </w:rPr>
              <w:t>2</w:t>
            </w:r>
            <w:r>
              <w:rPr>
                <w:b/>
              </w:rPr>
              <w:t xml:space="preserve">. </w:t>
            </w:r>
            <w:r>
              <w:rPr>
                <w:rFonts w:hint="eastAsia"/>
                <w:b/>
              </w:rPr>
              <w:t>柑橘产业提升项目</w:t>
            </w:r>
            <w:r>
              <w:rPr>
                <w:rFonts w:hint="eastAsia"/>
                <w:bCs w:val="0"/>
              </w:rPr>
              <w:t>：开展柑橘生产基地绿色防控5万亩，建设水肥一体化系统，覆盖面积5万亩，配套基地物联网等建设。</w:t>
            </w:r>
          </w:p>
          <w:p w14:paraId="7BEC9BFA">
            <w:pPr>
              <w:pStyle w:val="72"/>
              <w:ind w:firstLine="482"/>
              <w:rPr>
                <w:bCs w:val="0"/>
              </w:rPr>
            </w:pPr>
            <w:r>
              <w:rPr>
                <w:rFonts w:hint="eastAsia"/>
                <w:b/>
              </w:rPr>
              <w:t>3</w:t>
            </w:r>
            <w:r>
              <w:rPr>
                <w:b/>
              </w:rPr>
              <w:t>.</w:t>
            </w:r>
            <w:r>
              <w:rPr>
                <w:rFonts w:hint="eastAsia"/>
                <w:b/>
              </w:rPr>
              <w:t>生猪产业提档升级项目</w:t>
            </w:r>
            <w:r>
              <w:rPr>
                <w:rFonts w:hint="eastAsia"/>
                <w:bCs w:val="0"/>
              </w:rPr>
              <w:t>：新改（扩）建标准化养殖场30个，建设自动化投料系统、饮水系统、温控系统、消毒系统，新建沉淀池、储液池、刮粪设施，通过养殖废弃物资源化综合利用，采用节水改造及粪便发酵再利用技术，达到区域农业废物零排放、全消纳的目标。</w:t>
            </w:r>
          </w:p>
          <w:p w14:paraId="4A910916">
            <w:pPr>
              <w:pStyle w:val="72"/>
              <w:ind w:firstLine="482"/>
            </w:pPr>
            <w:r>
              <w:rPr>
                <w:b/>
                <w:bCs w:val="0"/>
              </w:rPr>
              <w:t xml:space="preserve">4. </w:t>
            </w:r>
            <w:r>
              <w:rPr>
                <w:rFonts w:hint="eastAsia"/>
                <w:b/>
                <w:bCs w:val="0"/>
              </w:rPr>
              <w:t>区域性水产品品质提升中心建设项目</w:t>
            </w:r>
            <w:r>
              <w:rPr>
                <w:rFonts w:hint="eastAsia"/>
              </w:rPr>
              <w:t>：建设井研县水产品品质提升中心1个，占地80亩，建筑面积6000</w:t>
            </w:r>
            <w:r>
              <w:rPr>
                <w:rFonts w:hint="eastAsia"/>
                <w:lang w:eastAsia="zh-CN"/>
              </w:rPr>
              <w:t>平方米</w:t>
            </w:r>
            <w:r>
              <w:rPr>
                <w:rFonts w:hint="eastAsia"/>
              </w:rPr>
              <w:t>。建设一套时产40吨电化水杀菌系统，一个水产品药残快检实验室，4000</w:t>
            </w:r>
            <w:r>
              <w:rPr>
                <w:rFonts w:hint="eastAsia"/>
                <w:lang w:eastAsia="zh-CN"/>
              </w:rPr>
              <w:t>平方米</w:t>
            </w:r>
            <w:r>
              <w:rPr>
                <w:rFonts w:hint="eastAsia"/>
              </w:rPr>
              <w:t>水产品分拣中心及配套设施。</w:t>
            </w:r>
          </w:p>
          <w:p w14:paraId="620AE31A">
            <w:pPr>
              <w:pStyle w:val="72"/>
              <w:ind w:firstLine="0" w:firstLineChars="0"/>
            </w:pPr>
          </w:p>
        </w:tc>
      </w:tr>
    </w:tbl>
    <w:p w14:paraId="553C96FE">
      <w:pPr>
        <w:pStyle w:val="2"/>
        <w:spacing w:before="217" w:after="217"/>
        <w:ind w:firstLine="708" w:firstLineChars="196"/>
      </w:pPr>
      <w:bookmarkStart w:id="198" w:name="_Toc27364"/>
      <w:r>
        <w:rPr>
          <w:rFonts w:hint="eastAsia"/>
        </w:rPr>
        <w:t>加快补齐现代农业体系支撑性短板，推进农业全产业链融合发展</w:t>
      </w:r>
      <w:bookmarkEnd w:id="198"/>
    </w:p>
    <w:p w14:paraId="314FA58D">
      <w:pPr>
        <w:ind w:firstLine="640"/>
      </w:pPr>
      <w:r>
        <w:rPr>
          <w:rFonts w:hint="eastAsia"/>
        </w:rPr>
        <w:t>做强现代种业、现代农业装备、现代农业烘干冷链物流三大先导性支撑产业，强化农业科技支撑，培育壮大农产品精深加工企业，不断推进农村商贸物流发展，加快推动农村</w:t>
      </w:r>
      <w:r>
        <w:rPr>
          <w:rFonts w:hint="eastAsia"/>
          <w:lang w:eastAsia="zh-CN"/>
        </w:rPr>
        <w:t>一、二、三产业</w:t>
      </w:r>
      <w:r>
        <w:rPr>
          <w:rFonts w:hint="eastAsia"/>
        </w:rPr>
        <w:t>融合发展，构建产出高效、产品安全、资源节约、环境友好的现代农业产业体系。</w:t>
      </w:r>
    </w:p>
    <w:p w14:paraId="71C2B311">
      <w:pPr>
        <w:pStyle w:val="3"/>
      </w:pPr>
      <w:bookmarkStart w:id="199" w:name="_Toc20578"/>
      <w:r>
        <w:rPr>
          <w:rFonts w:hint="eastAsia"/>
        </w:rPr>
        <w:t>加快推进现代种业发展</w:t>
      </w:r>
      <w:bookmarkEnd w:id="199"/>
    </w:p>
    <w:p w14:paraId="0AF4675C">
      <w:pPr>
        <w:ind w:firstLine="640"/>
      </w:pPr>
      <w:r>
        <w:rPr>
          <w:rFonts w:hint="eastAsia"/>
        </w:rPr>
        <w:t>夯实农业种业先导性产业支撑，把育种、育苗作为农业生产的重中之重，牢牢抓住种业这一“农业芯片”，不断夯实四大产业链式发展基础。</w:t>
      </w:r>
    </w:p>
    <w:p w14:paraId="0DEE750E">
      <w:pPr>
        <w:pStyle w:val="4"/>
        <w:ind w:left="-3" w:firstLine="643"/>
      </w:pPr>
      <w:bookmarkStart w:id="200" w:name="_Toc17561"/>
      <w:bookmarkStart w:id="201" w:name="_Toc112145656"/>
      <w:bookmarkStart w:id="202" w:name="_Toc114128739"/>
      <w:bookmarkStart w:id="203" w:name="_Toc111818575"/>
      <w:bookmarkStart w:id="204" w:name="_Toc111650345"/>
      <w:r>
        <w:rPr>
          <w:rFonts w:hint="eastAsia"/>
        </w:rPr>
        <w:t>加强农业种质资源保护与开发</w:t>
      </w:r>
      <w:bookmarkEnd w:id="200"/>
      <w:bookmarkEnd w:id="201"/>
      <w:bookmarkEnd w:id="202"/>
      <w:bookmarkEnd w:id="203"/>
      <w:bookmarkEnd w:id="204"/>
    </w:p>
    <w:p w14:paraId="5BE3EE5F">
      <w:pPr>
        <w:ind w:firstLine="640"/>
      </w:pPr>
      <w:r>
        <w:rPr>
          <w:rFonts w:hint="eastAsia"/>
        </w:rPr>
        <w:t>瞄准</w:t>
      </w:r>
      <w:r>
        <w:rPr>
          <w:rFonts w:hint="eastAsia" w:ascii="仿宋_GB2312"/>
        </w:rPr>
        <w:t>“</w:t>
      </w:r>
      <w:r>
        <w:rPr>
          <w:rFonts w:hint="eastAsia"/>
        </w:rPr>
        <w:t>打好种业翻身仗</w:t>
      </w:r>
      <w:r>
        <w:rPr>
          <w:rFonts w:hint="eastAsia" w:ascii="仿宋_GB2312"/>
        </w:rPr>
        <w:t>”</w:t>
      </w:r>
      <w:r>
        <w:rPr>
          <w:rFonts w:hint="eastAsia"/>
        </w:rPr>
        <w:t>，开展农作物、畜禽、水产等种质资源全面普查、系统调查与抢救性收集，加快查清农业种质资源家底，确保资源不丧失。加强种质资源安全管理、种质资源活力与遗传完整性监测，及时繁殖与更新复壮。强化新技术应用，推进经济作物、畜牧等地方种质资源的发掘与利用，逐步建立、保护一批农业种质资源圃，做到应收尽收、应保尽保、有序开发。积极对接全国统一的农业种质资源大数据平台，推进种质资源数字化动态监测、信息化监督管理。</w:t>
      </w:r>
    </w:p>
    <w:p w14:paraId="6693CC22">
      <w:pPr>
        <w:pStyle w:val="4"/>
        <w:ind w:left="-3" w:firstLine="643"/>
      </w:pPr>
      <w:bookmarkStart w:id="205" w:name="_Toc15504"/>
      <w:bookmarkStart w:id="206" w:name="_Toc111818576"/>
      <w:bookmarkStart w:id="207" w:name="_Toc112145657"/>
      <w:bookmarkStart w:id="208" w:name="_Toc114128740"/>
      <w:bookmarkStart w:id="209" w:name="_Toc111650346"/>
      <w:r>
        <w:rPr>
          <w:rFonts w:hint="eastAsia"/>
        </w:rPr>
        <w:t>加强种业基地建设</w:t>
      </w:r>
      <w:bookmarkEnd w:id="205"/>
      <w:bookmarkEnd w:id="206"/>
      <w:bookmarkEnd w:id="207"/>
      <w:bookmarkEnd w:id="208"/>
    </w:p>
    <w:p w14:paraId="35020E31">
      <w:pPr>
        <w:ind w:firstLine="640"/>
      </w:pPr>
      <w:r>
        <w:rPr>
          <w:rFonts w:hint="eastAsia"/>
        </w:rPr>
        <w:t>充分发挥全省唯一区域性良种繁育中心作用，推动种业建设提升，借力“三园三圃”</w:t>
      </w:r>
      <w:r>
        <w:rPr>
          <w:rStyle w:val="42"/>
        </w:rPr>
        <w:footnoteReference w:id="10"/>
      </w:r>
      <w:r>
        <w:rPr>
          <w:rFonts w:hint="eastAsia"/>
        </w:rPr>
        <w:t>建设，在做好柑橘育苗育种的前提下，统筹利用现有仪器设备、技术专家、体制机制，进一步扩大良繁中心在其他农作物种业提升上的运用，助推形成“育、繁、推”一体化，“产、加、销”一条龙种业生产体系，将良繁中心打造成为种业高地。</w:t>
      </w:r>
    </w:p>
    <w:bookmarkEnd w:id="209"/>
    <w:p w14:paraId="6E7BF547">
      <w:pPr>
        <w:pStyle w:val="3"/>
      </w:pPr>
      <w:bookmarkStart w:id="210" w:name="_Toc20165"/>
      <w:r>
        <w:rPr>
          <w:rFonts w:hint="eastAsia"/>
        </w:rPr>
        <w:t>强化现代农业装备推广应用</w:t>
      </w:r>
      <w:bookmarkEnd w:id="210"/>
    </w:p>
    <w:p w14:paraId="37621E2C">
      <w:pPr>
        <w:ind w:firstLine="640"/>
      </w:pPr>
      <w:r>
        <w:rPr>
          <w:rFonts w:hint="eastAsia"/>
        </w:rPr>
        <w:t>实施现代农业装备提升行动，开展主要农作物“五良”融合全程机械化示范区创建行动，力争将井研县建成全程全面机械化推广示范区。</w:t>
      </w:r>
    </w:p>
    <w:p w14:paraId="1FEACF77">
      <w:pPr>
        <w:pStyle w:val="4"/>
        <w:ind w:left="-3" w:firstLine="643"/>
      </w:pPr>
      <w:bookmarkStart w:id="211" w:name="_Toc523"/>
      <w:bookmarkStart w:id="212" w:name="_Toc114128742"/>
      <w:bookmarkStart w:id="213" w:name="_Toc112145659"/>
      <w:bookmarkStart w:id="214" w:name="_Toc111818578"/>
      <w:bookmarkStart w:id="215" w:name="_Toc111650349"/>
      <w:r>
        <w:rPr>
          <w:rFonts w:hint="eastAsia"/>
        </w:rPr>
        <w:t>提升农业生产机械化作业能力</w:t>
      </w:r>
      <w:bookmarkEnd w:id="211"/>
      <w:bookmarkEnd w:id="212"/>
      <w:bookmarkEnd w:id="213"/>
      <w:bookmarkEnd w:id="214"/>
      <w:bookmarkEnd w:id="215"/>
    </w:p>
    <w:p w14:paraId="291C4B73">
      <w:pPr>
        <w:ind w:firstLine="640"/>
      </w:pPr>
      <w:r>
        <w:rPr>
          <w:rFonts w:hint="eastAsia"/>
        </w:rPr>
        <w:t>针对丘陵山区特殊的地形地貌结构，结合高标准农田新（改）建，提升农田机械化作业道路覆盖面，改善丘区农田机械化作业条件。针对田块面积小、落差大、坡度陡的结构特点，大力发挥井研小农机生产基地优势，支持相关主体落户井研开展丘区农机装备研发运用示范基地建设，引进适应丘陵地区的小巧、轻便、适用的</w:t>
      </w:r>
      <w:r>
        <w:rPr>
          <w:rFonts w:hint="eastAsia" w:ascii="仿宋_GB2312"/>
        </w:rPr>
        <w:t>“</w:t>
      </w:r>
      <w:r>
        <w:rPr>
          <w:rFonts w:hint="eastAsia"/>
        </w:rPr>
        <w:t>耕、种、收</w:t>
      </w:r>
      <w:r>
        <w:rPr>
          <w:rFonts w:hint="eastAsia" w:ascii="仿宋_GB2312"/>
        </w:rPr>
        <w:t>”</w:t>
      </w:r>
      <w:r>
        <w:rPr>
          <w:rFonts w:hint="eastAsia"/>
        </w:rPr>
        <w:t>小型农机，加快农业生产由</w:t>
      </w:r>
      <w:r>
        <w:rPr>
          <w:rFonts w:hint="eastAsia" w:ascii="仿宋_GB2312"/>
        </w:rPr>
        <w:t>“</w:t>
      </w:r>
      <w:r>
        <w:rPr>
          <w:rFonts w:hint="eastAsia"/>
        </w:rPr>
        <w:t>半自动化</w:t>
      </w:r>
      <w:r>
        <w:rPr>
          <w:rFonts w:hint="eastAsia" w:ascii="仿宋_GB2312"/>
        </w:rPr>
        <w:t>”</w:t>
      </w:r>
      <w:r>
        <w:rPr>
          <w:rFonts w:hint="eastAsia"/>
        </w:rPr>
        <w:t>向</w:t>
      </w:r>
      <w:r>
        <w:rPr>
          <w:rFonts w:hint="eastAsia" w:ascii="仿宋_GB2312"/>
        </w:rPr>
        <w:t>“</w:t>
      </w:r>
      <w:r>
        <w:rPr>
          <w:rFonts w:hint="eastAsia"/>
        </w:rPr>
        <w:t>智能化</w:t>
      </w:r>
      <w:r>
        <w:rPr>
          <w:rFonts w:hint="eastAsia" w:ascii="仿宋_GB2312"/>
        </w:rPr>
        <w:t>”</w:t>
      </w:r>
      <w:r>
        <w:rPr>
          <w:rFonts w:hint="eastAsia"/>
        </w:rPr>
        <w:t>转变，推动丘区小型农机快速发展。</w:t>
      </w:r>
    </w:p>
    <w:p w14:paraId="30715D99">
      <w:pPr>
        <w:pStyle w:val="4"/>
        <w:ind w:left="-3" w:firstLine="643"/>
      </w:pPr>
      <w:bookmarkStart w:id="216" w:name="_Toc111650350"/>
      <w:bookmarkStart w:id="217" w:name="_Toc114128743"/>
      <w:bookmarkStart w:id="218" w:name="_Toc111818579"/>
      <w:bookmarkStart w:id="219" w:name="_Toc112145660"/>
      <w:bookmarkStart w:id="220" w:name="_Toc25076"/>
      <w:r>
        <w:rPr>
          <w:rFonts w:hint="eastAsia"/>
        </w:rPr>
        <w:t>促进农机与农艺深度融合</w:t>
      </w:r>
      <w:bookmarkEnd w:id="216"/>
      <w:bookmarkEnd w:id="217"/>
      <w:bookmarkEnd w:id="218"/>
      <w:bookmarkEnd w:id="219"/>
      <w:bookmarkEnd w:id="220"/>
    </w:p>
    <w:p w14:paraId="7FCE369A">
      <w:pPr>
        <w:ind w:firstLine="640"/>
      </w:pPr>
      <w:r>
        <w:rPr>
          <w:rFonts w:hint="eastAsia"/>
        </w:rPr>
        <w:t>开展全程机械化技术集成行动，加强农机化与农田建设、种植、养殖、科技应用等各方面的协作配合，加快构建推进农机与农艺融合、农田农机配合的生产机制，主推“五良”融合基地建设、果园多功能管理系统、柑橘链式运输机、生猪养殖自动化与水产投饵自动化等特色农机，推动种植养殖业各环节</w:t>
      </w:r>
      <w:r>
        <w:rPr>
          <w:rFonts w:hint="eastAsia" w:ascii="仿宋_GB2312"/>
        </w:rPr>
        <w:t>“</w:t>
      </w:r>
      <w:r>
        <w:rPr>
          <w:rFonts w:hint="eastAsia"/>
        </w:rPr>
        <w:t>宜机化</w:t>
      </w:r>
      <w:r>
        <w:rPr>
          <w:rFonts w:hint="eastAsia" w:ascii="仿宋_GB2312"/>
        </w:rPr>
        <w:t>”</w:t>
      </w:r>
      <w:r>
        <w:rPr>
          <w:rFonts w:hint="eastAsia"/>
        </w:rPr>
        <w:t>发展，提高农机作业效率，降低作业成本，增加农机户收入，促进丘区农业机械化发展。</w:t>
      </w:r>
    </w:p>
    <w:p w14:paraId="678AE451">
      <w:pPr>
        <w:pStyle w:val="4"/>
        <w:ind w:left="-3" w:firstLine="643"/>
      </w:pPr>
      <w:bookmarkStart w:id="221" w:name="_Toc28346"/>
      <w:bookmarkStart w:id="222" w:name="_Toc111818580"/>
      <w:bookmarkStart w:id="223" w:name="_Toc114128744"/>
      <w:bookmarkStart w:id="224" w:name="_Toc111650351"/>
      <w:bookmarkStart w:id="225" w:name="_Toc112145661"/>
      <w:r>
        <w:rPr>
          <w:rFonts w:hint="eastAsia"/>
        </w:rPr>
        <w:t>壮大农机推广服务组织</w:t>
      </w:r>
      <w:bookmarkEnd w:id="221"/>
      <w:bookmarkEnd w:id="222"/>
      <w:bookmarkEnd w:id="223"/>
      <w:bookmarkEnd w:id="224"/>
      <w:bookmarkEnd w:id="225"/>
    </w:p>
    <w:p w14:paraId="18C4F219">
      <w:pPr>
        <w:ind w:firstLine="640"/>
      </w:pPr>
      <w:r>
        <w:rPr>
          <w:rFonts w:hint="eastAsia"/>
        </w:rPr>
        <w:t>以建设</w:t>
      </w:r>
      <w:r>
        <w:rPr>
          <w:rFonts w:hint="eastAsia" w:ascii="仿宋_GB2312"/>
        </w:rPr>
        <w:t>“</w:t>
      </w:r>
      <w:r>
        <w:rPr>
          <w:rFonts w:hint="eastAsia"/>
        </w:rPr>
        <w:t>全程机械化+综合农事</w:t>
      </w:r>
      <w:r>
        <w:rPr>
          <w:rFonts w:hint="eastAsia" w:ascii="仿宋_GB2312"/>
        </w:rPr>
        <w:t>”</w:t>
      </w:r>
      <w:r>
        <w:rPr>
          <w:rFonts w:hint="eastAsia"/>
        </w:rPr>
        <w:t>服务中心为契机，提升农机社会化服务作业能力，支持县域内农机合作社等农机服务组织购置新农机、组建专业团队，严格作业标准，切实提升农机社会化服务覆盖面。加强农机推广队伍建设，提高农机推广技术服务水平，吸引年轻的、文化程度较高的农机专业技术人员从事丘区农机推广工作。实施新一轮农机购置补贴政策，利用农机购置补贴资金开展农机化发展综合奖补试点。到2</w:t>
      </w:r>
      <w:r>
        <w:t>025</w:t>
      </w:r>
      <w:r>
        <w:rPr>
          <w:rFonts w:hint="eastAsia"/>
        </w:rPr>
        <w:t>年，主要农作物耕种收综合机械化率达70%左右。</w:t>
      </w:r>
    </w:p>
    <w:p w14:paraId="54D45A95">
      <w:pPr>
        <w:pStyle w:val="3"/>
      </w:pPr>
      <w:bookmarkStart w:id="226" w:name="_Toc13785"/>
      <w:r>
        <w:rPr>
          <w:rFonts w:hint="eastAsia"/>
        </w:rPr>
        <w:t>推进烘干冷链物流体系现代化</w:t>
      </w:r>
      <w:bookmarkEnd w:id="226"/>
    </w:p>
    <w:p w14:paraId="0C993593">
      <w:pPr>
        <w:ind w:firstLine="640"/>
      </w:pPr>
      <w:r>
        <w:rPr>
          <w:rFonts w:hint="eastAsia"/>
        </w:rPr>
        <w:t>实施现代农业烘干冷链物流体系建设提升行动，推进“全温控”自动化立体冷库、移动式冷链加工厂、移动烘干机等新型烘干冷链物流基础设施建设。支持龙头企业及运营主体购置移动式烘干设备，组建移动烘干冷藏冷冻保鲜社会化服务专业队伍。鼓励新型经营主体建设节能型通风贮藏库、节能型机械冷库、节能型气调贮藏库等仓储保鲜冷链设施。选择一批重点镇（街道）建设田间地头市场，配备农产品预冷、清选分级、分拣包装、保鲜、冷藏冷冻及冷链运输等设施设备，从源头解决冷链物流“最先一公里”问题及城市配送“最后一公里”问题。到2025 年，基本建成功能完善、上下游衔接、设施先进、布局合理、高效运行的农产品烘干冷链物流体系。</w:t>
      </w:r>
    </w:p>
    <w:p w14:paraId="6DE41928">
      <w:pPr>
        <w:pStyle w:val="3"/>
      </w:pPr>
      <w:bookmarkStart w:id="227" w:name="_Toc32603"/>
      <w:r>
        <w:rPr>
          <w:rFonts w:hint="eastAsia"/>
        </w:rPr>
        <w:t>强化现代农业科技支撑</w:t>
      </w:r>
      <w:bookmarkEnd w:id="227"/>
    </w:p>
    <w:p w14:paraId="29DC2606">
      <w:pPr>
        <w:ind w:firstLine="640"/>
      </w:pPr>
      <w:r>
        <w:rPr>
          <w:rFonts w:hint="eastAsia"/>
        </w:rPr>
        <w:t>推进农业科技创新体系建设，提升农业科技创新能力，强化农业科技支撑服务，以科技创新突破农业发展瓶颈，引领农业转型升级和提质增效。</w:t>
      </w:r>
    </w:p>
    <w:p w14:paraId="3878C8FD">
      <w:pPr>
        <w:pStyle w:val="4"/>
        <w:ind w:left="-3" w:firstLine="643"/>
      </w:pPr>
      <w:bookmarkStart w:id="228" w:name="_Toc111818583"/>
      <w:bookmarkStart w:id="229" w:name="_Toc112145664"/>
      <w:bookmarkStart w:id="230" w:name="_Toc20644"/>
      <w:bookmarkStart w:id="231" w:name="_Toc114128747"/>
      <w:bookmarkStart w:id="232" w:name="_Toc111650358"/>
      <w:r>
        <w:rPr>
          <w:rFonts w:hint="eastAsia"/>
        </w:rPr>
        <w:t>加快农业科技成果转化应用</w:t>
      </w:r>
      <w:bookmarkEnd w:id="228"/>
      <w:bookmarkEnd w:id="229"/>
      <w:bookmarkEnd w:id="230"/>
      <w:bookmarkEnd w:id="231"/>
      <w:bookmarkEnd w:id="232"/>
    </w:p>
    <w:p w14:paraId="71964F21">
      <w:pPr>
        <w:pStyle w:val="16"/>
        <w:ind w:firstLine="640"/>
      </w:pPr>
      <w:r>
        <w:rPr>
          <w:rFonts w:hint="eastAsia"/>
        </w:rPr>
        <w:t>建立农业科技成果转化网络服务体系，强化科技人才队伍建设，加速农业高新技术引进应用，支持建设农业技术在线交易市场，增强农业自主创新能力。加强与省、市高等院校及科研机构的合作，打造新型“政产学研用”联合体，推动产学研深度融合。用好四川省农业科技成果数据库，积极对接并落实重大科技成果转化清单。建立全域覆盖、运转高效的新型农村科技服务体系和基层农技推广体系，加快构建县、镇、村三级协同的科技成果推广运用网络。</w:t>
      </w:r>
    </w:p>
    <w:p w14:paraId="147BEC69">
      <w:pPr>
        <w:pStyle w:val="4"/>
        <w:ind w:left="-3" w:firstLine="643"/>
      </w:pPr>
      <w:bookmarkStart w:id="233" w:name="_Toc105446940"/>
      <w:bookmarkStart w:id="234" w:name="_Toc114128748"/>
      <w:bookmarkStart w:id="235" w:name="_Toc112145665"/>
      <w:bookmarkStart w:id="236" w:name="_Toc106200057"/>
      <w:bookmarkStart w:id="237" w:name="_Toc95909097"/>
      <w:bookmarkStart w:id="238" w:name="_Toc29704"/>
      <w:bookmarkStart w:id="239" w:name="_Toc109303063"/>
      <w:bookmarkStart w:id="240" w:name="_Toc111650359"/>
      <w:bookmarkStart w:id="241" w:name="_Toc111818584"/>
      <w:bookmarkStart w:id="242" w:name="_Toc94443872"/>
      <w:r>
        <w:rPr>
          <w:rFonts w:hint="eastAsia"/>
        </w:rPr>
        <w:t>加强农业科研成果示范</w:t>
      </w:r>
      <w:bookmarkEnd w:id="233"/>
      <w:bookmarkEnd w:id="234"/>
      <w:bookmarkEnd w:id="235"/>
      <w:bookmarkEnd w:id="236"/>
      <w:bookmarkEnd w:id="237"/>
      <w:bookmarkEnd w:id="238"/>
      <w:bookmarkEnd w:id="239"/>
      <w:bookmarkEnd w:id="240"/>
      <w:bookmarkEnd w:id="241"/>
      <w:bookmarkEnd w:id="242"/>
    </w:p>
    <w:p w14:paraId="72C5D04A">
      <w:pPr>
        <w:ind w:firstLine="640"/>
      </w:pPr>
      <w:r>
        <w:rPr>
          <w:rFonts w:hint="eastAsia"/>
        </w:rPr>
        <w:t>以农业科技成果转化应用为基础，不断强化农业科研成果示范推广，加快建设集</w:t>
      </w:r>
      <w:r>
        <w:t>农业科技服务集聚、农业科技成果示范的</w:t>
      </w:r>
      <w:r>
        <w:rPr>
          <w:rFonts w:hint="eastAsia"/>
        </w:rPr>
        <w:t>标杆项目</w:t>
      </w:r>
      <w:r>
        <w:t>，促进</w:t>
      </w:r>
      <w:r>
        <w:rPr>
          <w:rFonts w:hint="eastAsia"/>
        </w:rPr>
        <w:t>农业产业</w:t>
      </w:r>
      <w:r>
        <w:t>高效发展和品质提升，打造</w:t>
      </w:r>
      <w:r>
        <w:rPr>
          <w:rFonts w:hint="eastAsia"/>
        </w:rPr>
        <w:t>井研县</w:t>
      </w:r>
      <w:r>
        <w:t>现代农业新名片。</w:t>
      </w:r>
      <w:r>
        <w:rPr>
          <w:rFonts w:hint="eastAsia"/>
        </w:rPr>
        <w:t>强化示范带动，建立健全龙头带动效益，不断促进全县农业品种改良、技术革新、示范应用。到</w:t>
      </w:r>
      <w:r>
        <w:t>2025</w:t>
      </w:r>
      <w:r>
        <w:rPr>
          <w:rFonts w:hint="eastAsia"/>
        </w:rPr>
        <w:t>年，农业科技进步贡献率达到</w:t>
      </w:r>
      <w:r>
        <w:t>66</w:t>
      </w:r>
      <w:r>
        <w:rPr>
          <w:rFonts w:hint="eastAsia"/>
        </w:rPr>
        <w:t>%以上。</w:t>
      </w:r>
    </w:p>
    <w:p w14:paraId="11B63AB9">
      <w:pPr>
        <w:pStyle w:val="4"/>
        <w:ind w:left="-3" w:firstLine="643"/>
      </w:pPr>
      <w:bookmarkStart w:id="243" w:name="_Toc8720"/>
      <w:bookmarkStart w:id="244" w:name="_Toc112145666"/>
      <w:bookmarkStart w:id="245" w:name="_Toc114128749"/>
      <w:bookmarkStart w:id="246" w:name="_Toc111818585"/>
      <w:r>
        <w:rPr>
          <w:rFonts w:hint="eastAsia"/>
        </w:rPr>
        <w:t>加快农业生产过程数字化转型</w:t>
      </w:r>
      <w:bookmarkEnd w:id="243"/>
      <w:bookmarkEnd w:id="244"/>
      <w:bookmarkEnd w:id="245"/>
      <w:bookmarkEnd w:id="246"/>
    </w:p>
    <w:p w14:paraId="2559A8FA">
      <w:pPr>
        <w:ind w:firstLine="640"/>
      </w:pPr>
      <w:r>
        <w:rPr>
          <w:rFonts w:hint="eastAsia"/>
        </w:rPr>
        <w:t>加强“智慧农业”建设，推动物联网、人工智能、5G、智慧气象等现代信息技术在农业领域的普及应用。推动新一代信息技术与种植业、畜牧业、渔业生产、农机作业、农产品加工等深度融合，推动环境调控、动植物本体感知、畜禽定量饲喂、水肥一体化喷滴灌等技术产品在设施农业和大田种植中广泛应用。加强数字农业技术装备应用，推广应用农业物联网管理服务平台，强化数据采集监测、数据挖掘分析和智能决策调控。</w:t>
      </w:r>
    </w:p>
    <w:p w14:paraId="4C0A2422">
      <w:pPr>
        <w:pStyle w:val="3"/>
      </w:pPr>
      <w:bookmarkStart w:id="247" w:name="_Toc30093"/>
      <w:r>
        <w:rPr>
          <w:rFonts w:hint="eastAsia"/>
        </w:rPr>
        <w:t>推进农产品加工业提质增效</w:t>
      </w:r>
      <w:bookmarkEnd w:id="247"/>
    </w:p>
    <w:p w14:paraId="5AC1F429">
      <w:pPr>
        <w:ind w:firstLine="640"/>
      </w:pPr>
      <w:r>
        <w:rPr>
          <w:rFonts w:hint="eastAsia"/>
        </w:rPr>
        <w:t>以</w:t>
      </w:r>
      <w:r>
        <w:rPr>
          <w:rFonts w:hint="eastAsia" w:ascii="仿宋_GB2312"/>
        </w:rPr>
        <w:t>“</w:t>
      </w:r>
      <w:r>
        <w:rPr>
          <w:rFonts w:hint="eastAsia"/>
        </w:rPr>
        <w:t>粮头食尾、农头工尾</w:t>
      </w:r>
      <w:r>
        <w:rPr>
          <w:rFonts w:hint="eastAsia" w:ascii="仿宋_GB2312"/>
        </w:rPr>
        <w:t>”</w:t>
      </w:r>
      <w:r>
        <w:rPr>
          <w:rFonts w:hint="eastAsia"/>
        </w:rPr>
        <w:t>为抓手，培育创新链、拓展产业链、提升价值链，建设农产品初始加工、中段加工、终端加工产业链，形成完整的农产品加工体系和终端产品的多元化。</w:t>
      </w:r>
    </w:p>
    <w:p w14:paraId="0993A90E">
      <w:pPr>
        <w:pStyle w:val="4"/>
        <w:ind w:left="-3" w:firstLine="643"/>
      </w:pPr>
      <w:bookmarkStart w:id="248" w:name="_Toc111650361"/>
      <w:bookmarkStart w:id="249" w:name="_Toc98702540"/>
      <w:bookmarkStart w:id="250" w:name="_Toc112145668"/>
      <w:bookmarkStart w:id="251" w:name="_Toc111192774"/>
      <w:bookmarkStart w:id="252" w:name="_Toc111818587"/>
      <w:bookmarkStart w:id="253" w:name="_Toc12232"/>
      <w:bookmarkStart w:id="254" w:name="_Toc114128751"/>
      <w:r>
        <w:rPr>
          <w:rFonts w:hint="eastAsia"/>
        </w:rPr>
        <w:t>强化省级农产品加工示范园区建设</w:t>
      </w:r>
      <w:bookmarkEnd w:id="248"/>
      <w:bookmarkEnd w:id="249"/>
      <w:bookmarkEnd w:id="250"/>
      <w:bookmarkEnd w:id="251"/>
      <w:bookmarkEnd w:id="252"/>
      <w:bookmarkEnd w:id="253"/>
      <w:bookmarkEnd w:id="254"/>
    </w:p>
    <w:p w14:paraId="238E167E">
      <w:pPr>
        <w:ind w:firstLine="640"/>
      </w:pPr>
      <w:r>
        <w:rPr>
          <w:rFonts w:hint="eastAsia"/>
        </w:rPr>
        <w:t>构建省级农产品加工示范园区发展体系。争取一批农产品加工研究机构和生产企业落户井研，鼓励地方农产品加工企业实现技术更新和产品转型，优化产能布局，提升加工深度。引导龙头企业建设农产品加工技术集成基地和精深加工示范基地，增加精深加工产品种类，推动加工企业由小变大、加工程度由初变深、加工产品由粗变精。培育行业龙头企业、税源企业，支持本地企业做大做强、打造行业标杆，建强省级农产品加工示范园区，建成多业融合的区域性农商互联集配中心，培育食品饮料、果肉果脯、兔干肉脯等农产品加工产业。实施创新驱动发展战略，支持食品加工企业建设重点实验室、省市创新中心和创新平台，推进农副食品向高附加值精深加工发展，积极融入井研县</w:t>
      </w:r>
      <w:r>
        <w:rPr>
          <w:rFonts w:hint="eastAsia" w:ascii="仿宋_GB2312"/>
        </w:rPr>
        <w:t>“</w:t>
      </w:r>
      <w:r>
        <w:rPr>
          <w:rFonts w:hint="eastAsia"/>
        </w:rPr>
        <w:t>双百亿</w:t>
      </w:r>
      <w:r>
        <w:rPr>
          <w:rFonts w:hint="eastAsia" w:ascii="仿宋_GB2312"/>
        </w:rPr>
        <w:t>”</w:t>
      </w:r>
      <w:r>
        <w:rPr>
          <w:rFonts w:hint="eastAsia"/>
        </w:rPr>
        <w:t>工业产业集群建设。</w:t>
      </w:r>
    </w:p>
    <w:p w14:paraId="7D3B6E05">
      <w:pPr>
        <w:pStyle w:val="4"/>
        <w:ind w:left="-3" w:firstLine="643"/>
      </w:pPr>
      <w:bookmarkStart w:id="255" w:name="_Toc112145669"/>
      <w:bookmarkStart w:id="256" w:name="_Toc111650362"/>
      <w:bookmarkStart w:id="257" w:name="_Toc98702541"/>
      <w:bookmarkStart w:id="258" w:name="_Toc15026"/>
      <w:bookmarkStart w:id="259" w:name="_Toc111192775"/>
      <w:bookmarkStart w:id="260" w:name="_Toc114128752"/>
      <w:bookmarkStart w:id="261" w:name="_Toc111818588"/>
      <w:r>
        <w:rPr>
          <w:rFonts w:hint="eastAsia"/>
        </w:rPr>
        <w:t>健全农产品加工产业体系</w:t>
      </w:r>
      <w:bookmarkEnd w:id="255"/>
      <w:bookmarkEnd w:id="256"/>
      <w:bookmarkEnd w:id="257"/>
      <w:bookmarkEnd w:id="258"/>
      <w:bookmarkEnd w:id="259"/>
      <w:bookmarkEnd w:id="260"/>
      <w:bookmarkEnd w:id="261"/>
    </w:p>
    <w:p w14:paraId="668AF1B1">
      <w:pPr>
        <w:ind w:firstLine="640"/>
      </w:pPr>
      <w:bookmarkStart w:id="262" w:name="_Toc72231456"/>
      <w:r>
        <w:rPr>
          <w:rFonts w:hint="eastAsia"/>
        </w:rPr>
        <w:t>促进农产品就近就地初加工</w:t>
      </w:r>
      <w:bookmarkEnd w:id="262"/>
      <w:r>
        <w:rPr>
          <w:rFonts w:hint="eastAsia"/>
        </w:rPr>
        <w:t>。把就业岗位更多留在乡村，把产业链增值收益更多留给农民。重点支持农民合作社、家庭农场和村集体经济组织建设一批产地初加工设施，改善保鲜、储藏、分级、包装等设施条件，鼓励设施设备共建共享，促进农产品顺利进入终端市场和后续加工环节。依托井研县食品有限责任公司、何郎粮油有限公司等农产品加工企业，借力“互联网+</w:t>
      </w:r>
      <w:r>
        <w:rPr>
          <w:rFonts w:hint="eastAsia"/>
          <w:lang w:eastAsia="zh-CN"/>
        </w:rPr>
        <w:t>”“</w:t>
      </w:r>
      <w:r>
        <w:rPr>
          <w:rFonts w:hint="eastAsia"/>
        </w:rPr>
        <w:t>大数据”等前沿技术，打造一批技术水平高、深加工能力强的农产品加工企业，重点发展</w:t>
      </w:r>
      <w:bookmarkStart w:id="263" w:name="_Hlk111730643"/>
      <w:r>
        <w:rPr>
          <w:rFonts w:hint="eastAsia"/>
        </w:rPr>
        <w:t>粮变粉</w:t>
      </w:r>
      <w:bookmarkEnd w:id="263"/>
      <w:r>
        <w:rPr>
          <w:rFonts w:hint="eastAsia"/>
        </w:rPr>
        <w:t>、豆变芽、肉变肠、菜变肴、果变汁等产品加工，提高附加值。鼓励和引导工商资本和农业重点龙头企业入驻，扩大标准化原料基地，打造</w:t>
      </w:r>
      <w:r>
        <w:rPr>
          <w:rFonts w:hint="eastAsia" w:ascii="仿宋_GB2312" w:hAnsi="仿宋"/>
        </w:rPr>
        <w:t>“</w:t>
      </w:r>
      <w:r>
        <w:rPr>
          <w:rFonts w:hint="eastAsia"/>
        </w:rPr>
        <w:t>第一车间</w:t>
      </w:r>
      <w:r>
        <w:rPr>
          <w:rFonts w:hint="eastAsia"/>
          <w:lang w:eastAsia="zh-CN"/>
        </w:rPr>
        <w:t>”“</w:t>
      </w:r>
      <w:r>
        <w:rPr>
          <w:rFonts w:hint="eastAsia"/>
        </w:rPr>
        <w:t>原料车间</w:t>
      </w:r>
      <w:r>
        <w:rPr>
          <w:rFonts w:hint="eastAsia" w:ascii="仿宋_GB2312" w:hAnsi="仿宋"/>
        </w:rPr>
        <w:t>”</w:t>
      </w:r>
      <w:r>
        <w:rPr>
          <w:rFonts w:hint="eastAsia"/>
        </w:rPr>
        <w:t>和</w:t>
      </w:r>
      <w:r>
        <w:rPr>
          <w:rFonts w:hint="eastAsia" w:ascii="仿宋_GB2312" w:hAnsi="仿宋"/>
        </w:rPr>
        <w:t>“</w:t>
      </w:r>
      <w:r>
        <w:rPr>
          <w:rFonts w:hint="eastAsia"/>
        </w:rPr>
        <w:t>粮食车间</w:t>
      </w:r>
      <w:r>
        <w:rPr>
          <w:rFonts w:hint="eastAsia" w:ascii="仿宋_GB2312" w:hAnsi="仿宋"/>
        </w:rPr>
        <w:t>”</w:t>
      </w:r>
      <w:r>
        <w:rPr>
          <w:rFonts w:hint="eastAsia"/>
        </w:rPr>
        <w:t>，优化加工产能。</w:t>
      </w:r>
    </w:p>
    <w:p w14:paraId="1EEA2694">
      <w:pPr>
        <w:pStyle w:val="4"/>
        <w:ind w:left="-3" w:firstLine="643"/>
      </w:pPr>
      <w:bookmarkStart w:id="264" w:name="_Toc111192776"/>
      <w:bookmarkStart w:id="265" w:name="_Toc98702542"/>
      <w:bookmarkStart w:id="266" w:name="_Toc112145670"/>
      <w:bookmarkStart w:id="267" w:name="_Toc111650363"/>
      <w:bookmarkStart w:id="268" w:name="_Toc114128753"/>
      <w:bookmarkStart w:id="269" w:name="_Toc9750"/>
      <w:bookmarkStart w:id="270" w:name="_Toc111818589"/>
      <w:r>
        <w:rPr>
          <w:rFonts w:hint="eastAsia"/>
        </w:rPr>
        <w:t>聚力构建</w:t>
      </w:r>
      <w:bookmarkEnd w:id="264"/>
      <w:bookmarkEnd w:id="265"/>
      <w:r>
        <w:rPr>
          <w:rFonts w:hint="eastAsia"/>
        </w:rPr>
        <w:t>加工产业链</w:t>
      </w:r>
      <w:bookmarkEnd w:id="266"/>
      <w:bookmarkEnd w:id="267"/>
      <w:bookmarkEnd w:id="268"/>
      <w:bookmarkEnd w:id="269"/>
      <w:bookmarkEnd w:id="270"/>
    </w:p>
    <w:p w14:paraId="5279B15A">
      <w:pPr>
        <w:ind w:firstLine="640"/>
      </w:pPr>
      <w:r>
        <w:rPr>
          <w:rFonts w:hint="eastAsia"/>
        </w:rPr>
        <w:t>推广</w:t>
      </w:r>
      <w:r>
        <w:rPr>
          <w:rFonts w:hint="eastAsia" w:ascii="仿宋_GB2312"/>
        </w:rPr>
        <w:t>“</w:t>
      </w:r>
      <w:r>
        <w:rPr>
          <w:rFonts w:hint="eastAsia"/>
        </w:rPr>
        <w:t>生产基地+中央厨房+餐饮门店</w:t>
      </w:r>
      <w:r>
        <w:rPr>
          <w:rFonts w:hint="eastAsia"/>
          <w:lang w:eastAsia="zh-CN"/>
        </w:rPr>
        <w:t>”“</w:t>
      </w:r>
      <w:r>
        <w:rPr>
          <w:rFonts w:hint="eastAsia"/>
        </w:rPr>
        <w:t>生产基地+加工企业+商超销售</w:t>
      </w:r>
      <w:r>
        <w:rPr>
          <w:rFonts w:hint="eastAsia" w:ascii="仿宋_GB2312"/>
        </w:rPr>
        <w:t>”</w:t>
      </w:r>
      <w:r>
        <w:rPr>
          <w:rFonts w:hint="eastAsia"/>
        </w:rPr>
        <w:t>等产销模式，推进新型非热加工、真空冷加工、新型杀菌、高效分离、清洁生产、智能控制、形态识别、自动分选等技术升级。支持农业企业向上下游延伸发展，延伸产业链，提升价值链，引导龙头企业与科研院校共建研发中心、工程技术中心，鼓励企业利用专用原料，配套专用设备，研制专用配方，开发类别多样、营养健康、方便快捷的系列产品。</w:t>
      </w:r>
    </w:p>
    <w:p w14:paraId="53A77D63">
      <w:pPr>
        <w:pStyle w:val="3"/>
      </w:pPr>
      <w:bookmarkStart w:id="271" w:name="_Toc21681"/>
      <w:r>
        <w:rPr>
          <w:rFonts w:hint="eastAsia"/>
        </w:rPr>
        <w:t>加快农村商贸物流发展</w:t>
      </w:r>
      <w:bookmarkEnd w:id="271"/>
    </w:p>
    <w:p w14:paraId="1614C14B">
      <w:pPr>
        <w:ind w:firstLine="640"/>
      </w:pPr>
      <w:r>
        <w:rPr>
          <w:rFonts w:hint="eastAsia"/>
        </w:rPr>
        <w:t>加快发展乡村现代物流业，推进县镇村三级物流配送体系建设，深入开展电子商务进农村综合示范，多维度夯实农村商贸物流体系建设，全面促进农产品销售。</w:t>
      </w:r>
    </w:p>
    <w:p w14:paraId="56862D4F">
      <w:pPr>
        <w:pStyle w:val="4"/>
        <w:ind w:left="-3" w:firstLine="643"/>
      </w:pPr>
      <w:bookmarkStart w:id="272" w:name="_Toc112145672"/>
      <w:bookmarkStart w:id="273" w:name="_Toc114128755"/>
      <w:bookmarkStart w:id="274" w:name="_Toc111650365"/>
      <w:bookmarkStart w:id="275" w:name="_Toc30463"/>
      <w:bookmarkStart w:id="276" w:name="_Toc111818591"/>
      <w:r>
        <w:rPr>
          <w:rFonts w:hint="eastAsia"/>
        </w:rPr>
        <w:t>实施</w:t>
      </w:r>
      <w:r>
        <w:rPr>
          <w:rFonts w:hint="eastAsia" w:ascii="仿宋_GB2312"/>
        </w:rPr>
        <w:t>“</w:t>
      </w:r>
      <w:r>
        <w:rPr>
          <w:rFonts w:hint="eastAsia"/>
        </w:rPr>
        <w:t>互联网+</w:t>
      </w:r>
      <w:r>
        <w:rPr>
          <w:rFonts w:hint="eastAsia" w:ascii="仿宋_GB2312"/>
        </w:rPr>
        <w:t>”</w:t>
      </w:r>
      <w:r>
        <w:rPr>
          <w:rFonts w:hint="eastAsia"/>
        </w:rPr>
        <w:t>农产品出村进城工程</w:t>
      </w:r>
      <w:bookmarkEnd w:id="272"/>
      <w:bookmarkEnd w:id="273"/>
      <w:bookmarkEnd w:id="274"/>
      <w:bookmarkEnd w:id="275"/>
      <w:bookmarkEnd w:id="276"/>
    </w:p>
    <w:p w14:paraId="2167C893">
      <w:pPr>
        <w:ind w:firstLine="640"/>
      </w:pPr>
      <w:r>
        <w:rPr>
          <w:rFonts w:hint="eastAsia"/>
        </w:rPr>
        <w:t>推进农村传统商贸流通企业、连锁商超、零售网点的信息化、数字化转型升级，促进业务流程和组织结构的优化重组，实现线上线下融合发展，打造信息化、本地化、连锁化的营销服务网络，搭建与产业发展配套、适应农业产业发展需求的现代流通服务体系。打造区域农产品品牌，开设网上销售渠道，持续开展特色农副产品线上交易。</w:t>
      </w:r>
    </w:p>
    <w:p w14:paraId="263AAD8B">
      <w:pPr>
        <w:pStyle w:val="4"/>
        <w:ind w:left="-3" w:firstLine="643"/>
      </w:pPr>
      <w:bookmarkStart w:id="277" w:name="_Toc114128756"/>
      <w:bookmarkStart w:id="278" w:name="_Toc111650366"/>
      <w:bookmarkStart w:id="279" w:name="_Toc17509"/>
      <w:bookmarkStart w:id="280" w:name="_Toc112145673"/>
      <w:bookmarkStart w:id="281" w:name="_Toc111818592"/>
      <w:r>
        <w:rPr>
          <w:rFonts w:hint="eastAsia"/>
        </w:rPr>
        <w:t>推进现代化乡村物流配送体系建设</w:t>
      </w:r>
      <w:bookmarkEnd w:id="277"/>
      <w:bookmarkEnd w:id="278"/>
      <w:bookmarkEnd w:id="279"/>
      <w:bookmarkEnd w:id="280"/>
      <w:bookmarkEnd w:id="281"/>
    </w:p>
    <w:p w14:paraId="2F38E308">
      <w:pPr>
        <w:ind w:firstLine="640"/>
      </w:pPr>
      <w:r>
        <w:rPr>
          <w:rFonts w:hint="eastAsia"/>
        </w:rPr>
        <w:t>持续改造提升农产品市场，发展农产品从产地到销地的直销和配送，完善农产品产地市场体系。推进公益性农产品市场和农产品流通骨干网络建设，升级改造镇级农村物流服务站和村级物流服务点，在产业村、中心村建设一批服务优质、安全有序的“快递驿站</w:t>
      </w:r>
      <w:r>
        <w:rPr>
          <w:rFonts w:hint="eastAsia"/>
          <w:lang w:eastAsia="zh-CN"/>
        </w:rPr>
        <w:t>”“</w:t>
      </w:r>
      <w:r>
        <w:rPr>
          <w:rFonts w:hint="eastAsia"/>
        </w:rPr>
        <w:t>快递超市”示范点。</w:t>
      </w:r>
    </w:p>
    <w:p w14:paraId="7075035D">
      <w:pPr>
        <w:pStyle w:val="4"/>
        <w:ind w:left="-3" w:firstLine="643"/>
      </w:pPr>
      <w:bookmarkStart w:id="282" w:name="_Toc17202"/>
      <w:bookmarkStart w:id="283" w:name="_Toc111650367"/>
      <w:bookmarkStart w:id="284" w:name="_Toc111818593"/>
      <w:bookmarkStart w:id="285" w:name="_Toc112145674"/>
      <w:bookmarkStart w:id="286" w:name="_Toc114128757"/>
      <w:r>
        <w:rPr>
          <w:rFonts w:hint="eastAsia"/>
        </w:rPr>
        <w:t>促进农村电商与寄递物流融合发展</w:t>
      </w:r>
      <w:bookmarkEnd w:id="282"/>
      <w:bookmarkEnd w:id="283"/>
      <w:bookmarkEnd w:id="284"/>
      <w:bookmarkEnd w:id="285"/>
      <w:bookmarkEnd w:id="286"/>
    </w:p>
    <w:p w14:paraId="626DEA95">
      <w:pPr>
        <w:ind w:firstLine="640"/>
      </w:pPr>
      <w:r>
        <w:rPr>
          <w:rFonts w:hint="eastAsia"/>
        </w:rPr>
        <w:t>发展“特色产业+农村电商+寄递+农户（合作社）”合作模式，整合镇村电商资源，探索社区团购、预售制等多种形式的线上销售模式，建立</w:t>
      </w:r>
      <w:r>
        <w:rPr>
          <w:rFonts w:hint="eastAsia" w:ascii="仿宋_GB2312"/>
        </w:rPr>
        <w:t>“</w:t>
      </w:r>
      <w:r>
        <w:rPr>
          <w:rFonts w:hint="eastAsia"/>
        </w:rPr>
        <w:t>提前预订、准点送达</w:t>
      </w:r>
      <w:r>
        <w:rPr>
          <w:rFonts w:hint="eastAsia" w:ascii="仿宋_GB2312"/>
        </w:rPr>
        <w:t>”</w:t>
      </w:r>
      <w:r>
        <w:rPr>
          <w:rFonts w:hint="eastAsia"/>
        </w:rPr>
        <w:t>的农产品电商销售与寄递体系。支持电子商务企业开拓农村市场，深入开展电子商务进农村综合示范，引导特色农产品主产区在第三方电子商务平台开设地方特色馆。全面促进农村消费，支持建设立足乡村、贴近农民的生活消费服务综合体，满足农村居民消费升级需要，加强农村市场秩序整顿，吸引城市居民下乡消费。</w:t>
      </w:r>
    </w:p>
    <w:p w14:paraId="54246F53">
      <w:pPr>
        <w:pStyle w:val="3"/>
      </w:pPr>
      <w:bookmarkStart w:id="287" w:name="_Toc17918"/>
      <w:r>
        <w:t>实施</w:t>
      </w:r>
      <w:r>
        <w:rPr>
          <w:rFonts w:hint="eastAsia"/>
        </w:rPr>
        <w:t>“井字号”农产品品牌培育工程</w:t>
      </w:r>
      <w:bookmarkEnd w:id="287"/>
    </w:p>
    <w:p w14:paraId="742FD1C4">
      <w:pPr>
        <w:widowControl/>
        <w:ind w:firstLine="640"/>
        <w:jc w:val="left"/>
        <w:rPr>
          <w:rFonts w:ascii="仿宋_GB2312"/>
          <w:szCs w:val="32"/>
        </w:rPr>
      </w:pPr>
      <w:r>
        <w:rPr>
          <w:rFonts w:hint="eastAsia" w:ascii="仿宋_GB2312" w:hAnsi="宋体" w:cs="仿宋_GB2312"/>
          <w:kern w:val="0"/>
          <w:szCs w:val="32"/>
          <w:lang w:bidi="ar"/>
        </w:rPr>
        <w:t>深入实施品牌建设“孵化、提升、创新、整合、信息”五大工程，开展农业生产“品种、品质、品控、品牌”四品提升行动，</w:t>
      </w:r>
      <w:r>
        <w:rPr>
          <w:rFonts w:hint="eastAsia" w:ascii="仿宋_GB2312"/>
          <w:szCs w:val="32"/>
        </w:rPr>
        <w:t>培育发展具有井研特色的</w:t>
      </w:r>
      <w:r>
        <w:rPr>
          <w:rFonts w:hint="eastAsia" w:ascii="仿宋_GB2312" w:hAnsi="仿宋"/>
          <w:szCs w:val="32"/>
        </w:rPr>
        <w:t>“</w:t>
      </w:r>
      <w:r>
        <w:rPr>
          <w:rFonts w:hint="eastAsia" w:ascii="仿宋_GB2312"/>
          <w:szCs w:val="32"/>
        </w:rPr>
        <w:t>川字号</w:t>
      </w:r>
      <w:r>
        <w:rPr>
          <w:rFonts w:hint="eastAsia" w:ascii="仿宋_GB2312" w:hAnsi="仿宋"/>
          <w:szCs w:val="32"/>
        </w:rPr>
        <w:t>”</w:t>
      </w:r>
      <w:r>
        <w:rPr>
          <w:rFonts w:hint="eastAsia" w:ascii="仿宋_GB2312"/>
          <w:szCs w:val="32"/>
        </w:rPr>
        <w:t>农产品区域公用品牌及企业产品品牌。</w:t>
      </w:r>
    </w:p>
    <w:p w14:paraId="0D47190C">
      <w:pPr>
        <w:pStyle w:val="4"/>
        <w:ind w:left="-3" w:firstLine="643"/>
      </w:pPr>
      <w:bookmarkStart w:id="288" w:name="_Toc111818595"/>
      <w:bookmarkStart w:id="289" w:name="_Toc112145676"/>
      <w:bookmarkStart w:id="290" w:name="_Toc114128759"/>
      <w:bookmarkStart w:id="291" w:name="_Toc25459"/>
      <w:bookmarkStart w:id="292" w:name="_Toc111192807"/>
      <w:bookmarkStart w:id="293" w:name="_Toc98702574"/>
      <w:bookmarkStart w:id="294" w:name="_Toc111650373"/>
      <w:r>
        <w:rPr>
          <w:rFonts w:hint="eastAsia"/>
        </w:rPr>
        <w:t>大力发展</w:t>
      </w:r>
      <w:r>
        <w:rPr>
          <w:rFonts w:hint="eastAsia" w:ascii="仿宋_GB2312"/>
        </w:rPr>
        <w:t>“</w:t>
      </w:r>
      <w:r>
        <w:rPr>
          <w:rFonts w:hint="eastAsia"/>
        </w:rPr>
        <w:t>三品一标</w:t>
      </w:r>
      <w:r>
        <w:rPr>
          <w:rFonts w:hint="eastAsia" w:ascii="仿宋_GB2312"/>
        </w:rPr>
        <w:t>”</w:t>
      </w:r>
      <w:r>
        <w:rPr>
          <w:rStyle w:val="42"/>
          <w:rFonts w:ascii="仿宋_GB2312"/>
        </w:rPr>
        <w:footnoteReference w:id="11"/>
      </w:r>
      <w:r>
        <w:rPr>
          <w:rFonts w:hint="eastAsia"/>
        </w:rPr>
        <w:t>农产品</w:t>
      </w:r>
      <w:bookmarkEnd w:id="288"/>
      <w:bookmarkEnd w:id="289"/>
      <w:bookmarkEnd w:id="290"/>
      <w:bookmarkEnd w:id="291"/>
      <w:bookmarkEnd w:id="292"/>
      <w:bookmarkEnd w:id="293"/>
      <w:bookmarkEnd w:id="294"/>
    </w:p>
    <w:p w14:paraId="11955E80">
      <w:pPr>
        <w:ind w:firstLine="640"/>
      </w:pPr>
      <w:r>
        <w:rPr>
          <w:rFonts w:hint="eastAsia"/>
        </w:rPr>
        <w:t>建立长效监管机制，加强农产品质量安全管理，巩固四川省农产品质量安全监管示范县创建成果，健全农产品质量安全监管、检测、追溯、执法四大体系，确保产出质量有优势、安全有保障、品牌有市场的农产品。围绕柑橘、粮油、畜牧、水产等特色优势产业，引导新型经营主体以生产有机、绿色农产品为发展方向，推进生产标准化，创建绿色、有机品牌。同时强化基地建设、主体培育、品牌打造、宣传培训，促进农业由数量增长型向质量效益型转变，确保绿色农产品产得出、叫得响、卖得好。对在创建</w:t>
      </w:r>
      <w:r>
        <w:rPr>
          <w:rFonts w:hint="eastAsia" w:ascii="仿宋_GB2312"/>
        </w:rPr>
        <w:t>“</w:t>
      </w:r>
      <w:r>
        <w:rPr>
          <w:rFonts w:hint="eastAsia"/>
        </w:rPr>
        <w:t>三品一标</w:t>
      </w:r>
      <w:r>
        <w:rPr>
          <w:rFonts w:hint="eastAsia" w:ascii="仿宋_GB2312"/>
        </w:rPr>
        <w:t>”</w:t>
      </w:r>
      <w:r>
        <w:rPr>
          <w:rFonts w:hint="eastAsia"/>
        </w:rPr>
        <w:t>过程中取得良好成效、影响深远的主体给予一定奖补。“十四五”时期，确保全县</w:t>
      </w:r>
      <w:r>
        <w:rPr>
          <w:rFonts w:hint="eastAsia" w:ascii="仿宋_GB2312"/>
        </w:rPr>
        <w:t>有效期内绿色食品、有机农产品认证数量15个以上</w:t>
      </w:r>
      <w:r>
        <w:rPr>
          <w:rFonts w:hint="eastAsia"/>
        </w:rPr>
        <w:t>。</w:t>
      </w:r>
    </w:p>
    <w:p w14:paraId="3C80489B">
      <w:pPr>
        <w:pStyle w:val="4"/>
        <w:ind w:left="-3" w:firstLine="643"/>
      </w:pPr>
      <w:bookmarkStart w:id="295" w:name="_Toc114128760"/>
      <w:bookmarkStart w:id="296" w:name="_Toc111650374"/>
      <w:bookmarkStart w:id="297" w:name="_Toc112145677"/>
      <w:bookmarkStart w:id="298" w:name="_Toc98702575"/>
      <w:bookmarkStart w:id="299" w:name="_Toc28473"/>
      <w:bookmarkStart w:id="300" w:name="_Toc111192808"/>
      <w:bookmarkStart w:id="301" w:name="_Toc111818596"/>
      <w:r>
        <w:rPr>
          <w:rFonts w:hint="eastAsia"/>
        </w:rPr>
        <w:t>实施</w:t>
      </w:r>
      <w:r>
        <w:rPr>
          <w:rFonts w:hint="eastAsia" w:ascii="仿宋_GB2312"/>
        </w:rPr>
        <w:t>“</w:t>
      </w:r>
      <w:r>
        <w:rPr>
          <w:rFonts w:hint="eastAsia"/>
        </w:rPr>
        <w:t>区域＋企业</w:t>
      </w:r>
      <w:r>
        <w:rPr>
          <w:rFonts w:hint="eastAsia" w:ascii="仿宋_GB2312"/>
        </w:rPr>
        <w:t>”</w:t>
      </w:r>
      <w:r>
        <w:rPr>
          <w:rFonts w:hint="eastAsia"/>
        </w:rPr>
        <w:t>双品牌战略</w:t>
      </w:r>
      <w:bookmarkEnd w:id="295"/>
      <w:bookmarkEnd w:id="296"/>
      <w:bookmarkEnd w:id="297"/>
      <w:bookmarkEnd w:id="298"/>
      <w:bookmarkEnd w:id="299"/>
      <w:bookmarkEnd w:id="300"/>
      <w:bookmarkEnd w:id="301"/>
    </w:p>
    <w:p w14:paraId="1A75FF1D">
      <w:pPr>
        <w:widowControl/>
        <w:ind w:firstLine="640"/>
        <w:jc w:val="left"/>
        <w:rPr>
          <w:rFonts w:ascii="仿宋_GB2312"/>
          <w:szCs w:val="32"/>
        </w:rPr>
      </w:pPr>
      <w:r>
        <w:rPr>
          <w:rFonts w:hint="eastAsia" w:ascii="仿宋_GB2312"/>
          <w:szCs w:val="32"/>
        </w:rPr>
        <w:t>以</w:t>
      </w:r>
      <w:r>
        <w:rPr>
          <w:rFonts w:hint="eastAsia" w:ascii="仿宋_GB2312" w:hAnsi="仿宋"/>
          <w:szCs w:val="32"/>
        </w:rPr>
        <w:t>“</w:t>
      </w:r>
      <w:r>
        <w:rPr>
          <w:rFonts w:hint="eastAsia" w:ascii="仿宋_GB2312"/>
          <w:szCs w:val="32"/>
        </w:rPr>
        <w:t>井研柑橘</w:t>
      </w:r>
      <w:r>
        <w:rPr>
          <w:rFonts w:hint="eastAsia" w:ascii="仿宋_GB2312" w:hAnsi="仿宋"/>
          <w:szCs w:val="32"/>
        </w:rPr>
        <w:t>”</w:t>
      </w:r>
      <w:r>
        <w:rPr>
          <w:rFonts w:hint="eastAsia" w:ascii="仿宋_GB2312"/>
          <w:szCs w:val="32"/>
        </w:rPr>
        <w:t>区域公用品牌为龙头，大力推进粮油、畜禽、水产品、果蔬等开展绿色食品、有机农产品、农产品地理标志认证。鼓励龙头企业、新型经营主体培育注册自己的企业品牌和商标，通过商标注册、质量管理、品牌培育、“三品”认证和科技创新，构建以“三品”认证为基础、企业产品品牌为主体的农产品品牌体系。</w:t>
      </w:r>
      <w:r>
        <w:rPr>
          <w:rFonts w:hint="eastAsia" w:ascii="仿宋_GB2312" w:hAnsi="宋体" w:cs="仿宋_GB2312"/>
          <w:color w:val="000000"/>
          <w:kern w:val="0"/>
          <w:szCs w:val="32"/>
          <w:lang w:bidi="ar"/>
        </w:rPr>
        <w:t>通过西博会、农博会、农交会等会展平台，加大优质品牌农产品宣传力度，</w:t>
      </w:r>
      <w:r>
        <w:rPr>
          <w:rFonts w:hint="eastAsia" w:ascii="仿宋_GB2312"/>
          <w:szCs w:val="32"/>
        </w:rPr>
        <w:t>提升“井字号”农产品的知名度和美誉度。</w:t>
      </w:r>
      <w:r>
        <w:rPr>
          <w:rFonts w:hint="eastAsia" w:ascii="仿宋_GB2312" w:hAnsi="宋体" w:cs="仿宋_GB2312"/>
          <w:color w:val="000000"/>
          <w:kern w:val="0"/>
          <w:szCs w:val="32"/>
          <w:lang w:bidi="ar"/>
        </w:rPr>
        <w:t>加强农产品商标及地理标志的注册和保护，构建农产品品牌保护体系。</w:t>
      </w:r>
      <w:r>
        <w:rPr>
          <w:rFonts w:hint="eastAsia" w:ascii="仿宋_GB2312"/>
          <w:szCs w:val="32"/>
        </w:rPr>
        <w:t>“十四五”期间，力争新创建区域公用品牌1个，打造中国驰名商标、优质品牌农产品5个。</w:t>
      </w:r>
    </w:p>
    <w:p w14:paraId="7105FC97">
      <w:pPr>
        <w:pStyle w:val="3"/>
      </w:pPr>
      <w:bookmarkStart w:id="302" w:name="_Toc24174"/>
      <w:r>
        <w:rPr>
          <w:rFonts w:hint="eastAsia"/>
        </w:rPr>
        <w:t>推进农村</w:t>
      </w:r>
      <w:r>
        <w:rPr>
          <w:rFonts w:hint="eastAsia"/>
          <w:lang w:eastAsia="zh-CN"/>
        </w:rPr>
        <w:t>一、二、三产业</w:t>
      </w:r>
      <w:r>
        <w:rPr>
          <w:rFonts w:hint="eastAsia"/>
        </w:rPr>
        <w:t>融合发展</w:t>
      </w:r>
      <w:bookmarkEnd w:id="302"/>
    </w:p>
    <w:p w14:paraId="5B21B9E3">
      <w:pPr>
        <w:ind w:firstLine="640"/>
      </w:pPr>
      <w:r>
        <w:rPr>
          <w:rFonts w:hint="eastAsia"/>
        </w:rPr>
        <w:t>不断延伸农业产业链、拓展农业功能、挖掘乡村价值、发展农业新业态，</w:t>
      </w:r>
      <w:r>
        <w:rPr>
          <w:lang w:bidi="ar"/>
        </w:rPr>
        <w:t>打造特色优势产业集群，推进全产业链开发、全价值链</w:t>
      </w:r>
      <w:r>
        <w:rPr>
          <w:rFonts w:hint="eastAsia"/>
          <w:lang w:bidi="ar"/>
        </w:rPr>
        <w:t>提升，形成集群化发展格局和市场竞争新优势。</w:t>
      </w:r>
    </w:p>
    <w:p w14:paraId="30C71B0E">
      <w:pPr>
        <w:pStyle w:val="4"/>
        <w:numPr>
          <w:ilvl w:val="2"/>
          <w:numId w:val="5"/>
        </w:numPr>
        <w:spacing w:before="0"/>
        <w:ind w:left="-6" w:firstLine="643"/>
      </w:pPr>
      <w:bookmarkStart w:id="303" w:name="_Toc23657"/>
      <w:bookmarkStart w:id="304" w:name="_Toc114128762"/>
      <w:r>
        <w:rPr>
          <w:rFonts w:hint="eastAsia"/>
        </w:rPr>
        <w:t>持续推动一二产业融合</w:t>
      </w:r>
      <w:bookmarkEnd w:id="303"/>
      <w:bookmarkEnd w:id="304"/>
    </w:p>
    <w:p w14:paraId="20C0EE08">
      <w:pPr>
        <w:ind w:firstLine="640"/>
      </w:pPr>
      <w:r>
        <w:rPr>
          <w:rFonts w:hint="eastAsia"/>
        </w:rPr>
        <w:t>坚持“以工促农”，不断推动工业化积累反哺农业落到实处。支持传统农业与工业工程技术革新、设施设备改造相结合，推动传统农业向机械化、自动化、智能化等高效农业发展方式转变，重点发展以生态农业、精准农业、智慧农业、植物工厂等形式的一二产融合业态。围绕市场需求与生产实际，不断引进推广适宜产品加工的农作物新品种，改进与产品加工相配套的新工艺、新机械，加速农业生产与产品加工相衔接。</w:t>
      </w:r>
    </w:p>
    <w:p w14:paraId="52D21A77">
      <w:pPr>
        <w:pStyle w:val="4"/>
        <w:numPr>
          <w:ilvl w:val="2"/>
          <w:numId w:val="0"/>
        </w:numPr>
        <w:ind w:left="640"/>
      </w:pPr>
      <w:bookmarkStart w:id="305" w:name="_Toc13846"/>
      <w:bookmarkStart w:id="306" w:name="_Toc111650376"/>
      <w:bookmarkStart w:id="307" w:name="_Toc114128763"/>
      <w:bookmarkStart w:id="308" w:name="_Toc111818598"/>
      <w:bookmarkStart w:id="309" w:name="_Toc112145679"/>
      <w:r>
        <w:rPr>
          <w:rFonts w:hint="eastAsia"/>
        </w:rPr>
        <w:t>二、深度开发乡村融合业态</w:t>
      </w:r>
      <w:bookmarkEnd w:id="305"/>
      <w:bookmarkEnd w:id="306"/>
      <w:bookmarkEnd w:id="307"/>
      <w:bookmarkEnd w:id="308"/>
      <w:bookmarkEnd w:id="309"/>
    </w:p>
    <w:p w14:paraId="2D18E7F4">
      <w:pPr>
        <w:ind w:firstLine="640"/>
      </w:pPr>
      <w:r>
        <w:rPr>
          <w:rFonts w:hint="eastAsia"/>
        </w:rPr>
        <w:t>瞄准</w:t>
      </w:r>
      <w:r>
        <w:rPr>
          <w:rFonts w:hint="eastAsia" w:ascii="仿宋_GB2312"/>
        </w:rPr>
        <w:t>“</w:t>
      </w:r>
      <w:r>
        <w:rPr>
          <w:rFonts w:hint="eastAsia"/>
        </w:rPr>
        <w:t>绿色生态宜居城、全域旅游增长极</w:t>
      </w:r>
      <w:r>
        <w:rPr>
          <w:rFonts w:hint="eastAsia" w:ascii="仿宋_GB2312"/>
        </w:rPr>
        <w:t>”</w:t>
      </w:r>
      <w:r>
        <w:rPr>
          <w:rFonts w:hint="eastAsia"/>
        </w:rPr>
        <w:t>的目标，推进乡村实现功能拓展的</w:t>
      </w:r>
      <w:r>
        <w:rPr>
          <w:rFonts w:hint="eastAsia" w:hAnsi="仿宋" w:cs="仿宋"/>
        </w:rPr>
        <w:t>横</w:t>
      </w:r>
      <w:r>
        <w:rPr>
          <w:rFonts w:hint="eastAsia"/>
        </w:rPr>
        <w:t>向融合，推动农业与文化、教育、旅游、康养等产业重组，催生乡村休闲旅游业。以农促旅，以旅强农，以</w:t>
      </w:r>
      <w:r>
        <w:rPr>
          <w:rFonts w:hint="eastAsia" w:hAnsi="仿宋"/>
        </w:rPr>
        <w:t>创建国家乡村振兴示范县</w:t>
      </w:r>
      <w:r>
        <w:rPr>
          <w:rFonts w:hint="eastAsia"/>
        </w:rPr>
        <w:t>为引领，打造休闲农业景观带，提升改造美丽乡村景观，发展农业观光旅游产业，逐步建立起</w:t>
      </w:r>
      <w:r>
        <w:rPr>
          <w:rFonts w:hint="eastAsia" w:ascii="仿宋_GB2312" w:hAnsi="仿宋"/>
        </w:rPr>
        <w:t>“</w:t>
      </w:r>
      <w:r>
        <w:rPr>
          <w:rFonts w:hint="eastAsia"/>
        </w:rPr>
        <w:t>吃农家饭菜、住农家院落、购乡土特产、游生态乡村、赏田园风光、采绿色水果、体农事乐趣</w:t>
      </w:r>
      <w:r>
        <w:rPr>
          <w:rFonts w:hint="eastAsia" w:ascii="仿宋_GB2312" w:hAnsi="仿宋"/>
        </w:rPr>
        <w:t>”</w:t>
      </w:r>
      <w:r>
        <w:rPr>
          <w:rFonts w:hint="eastAsia"/>
        </w:rPr>
        <w:t>的乡村全域休闲体系。</w:t>
      </w:r>
    </w:p>
    <w:p w14:paraId="2BBF4ADA">
      <w:pPr>
        <w:pStyle w:val="4"/>
        <w:numPr>
          <w:ilvl w:val="2"/>
          <w:numId w:val="0"/>
        </w:numPr>
        <w:ind w:left="640"/>
      </w:pPr>
      <w:bookmarkStart w:id="310" w:name="_Toc19170"/>
      <w:bookmarkStart w:id="311" w:name="_Toc114128764"/>
      <w:bookmarkStart w:id="312" w:name="_Toc111818599"/>
      <w:bookmarkStart w:id="313" w:name="_Toc112145680"/>
      <w:bookmarkStart w:id="314" w:name="_Toc111650377"/>
      <w:r>
        <w:rPr>
          <w:rFonts w:hint="eastAsia"/>
        </w:rPr>
        <w:t>三、聚力打造“后备箱经济”</w:t>
      </w:r>
      <w:bookmarkEnd w:id="310"/>
      <w:bookmarkEnd w:id="311"/>
      <w:bookmarkEnd w:id="312"/>
      <w:bookmarkEnd w:id="313"/>
      <w:bookmarkEnd w:id="314"/>
    </w:p>
    <w:p w14:paraId="22DDCBDD">
      <w:pPr>
        <w:ind w:firstLine="640"/>
        <w:rPr>
          <w:b/>
          <w:bCs/>
        </w:rPr>
      </w:pPr>
      <w:r>
        <w:rPr>
          <w:rFonts w:hint="eastAsia"/>
        </w:rPr>
        <w:t>围绕乡村旅游发展，支持外出自驾旅游返程带上地方特色农产品，开发“后备箱经济”。推动乡村旅游高质量发展，实施“后备箱”富民行动，推动乡村农副产品向旅游产品转化，带动农民就业增收。支持农户拓展销售途径、开发新产品，不断开展以此为基础的文创、特色产品销售；探索在道路节点、景区入口、农家乐民宿内设置农产品销售点位等方式，帮助农户销售农副产品，拓展农产品销售渠道。</w:t>
      </w:r>
    </w:p>
    <w:p w14:paraId="12609567">
      <w:pPr>
        <w:pStyle w:val="4"/>
        <w:numPr>
          <w:ilvl w:val="2"/>
          <w:numId w:val="0"/>
        </w:numPr>
        <w:ind w:left="640"/>
      </w:pPr>
      <w:bookmarkStart w:id="315" w:name="_Toc111650378"/>
      <w:bookmarkStart w:id="316" w:name="_Toc111818600"/>
      <w:bookmarkStart w:id="317" w:name="_Toc112145681"/>
      <w:bookmarkStart w:id="318" w:name="_Toc114128765"/>
      <w:bookmarkStart w:id="319" w:name="_Toc4344"/>
      <w:r>
        <w:rPr>
          <w:rFonts w:hint="eastAsia"/>
        </w:rPr>
        <w:t>四、建设休闲旅游精品</w:t>
      </w:r>
      <w:bookmarkEnd w:id="315"/>
      <w:r>
        <w:rPr>
          <w:rFonts w:hint="eastAsia"/>
        </w:rPr>
        <w:t>路线</w:t>
      </w:r>
      <w:bookmarkEnd w:id="316"/>
      <w:bookmarkEnd w:id="317"/>
      <w:bookmarkEnd w:id="318"/>
      <w:bookmarkEnd w:id="319"/>
    </w:p>
    <w:p w14:paraId="11954212">
      <w:pPr>
        <w:ind w:firstLine="640"/>
      </w:pPr>
      <w:r>
        <w:rPr>
          <w:rFonts w:hint="eastAsia"/>
        </w:rPr>
        <w:t>充分发挥井研县独有的三江宋塔、雷畅故居、熊克武故居、竹园烈士纪念园等文旅资源，打造一条集红色旅游、地方民俗等为主的乡村休闲旅游精品路线，串点成线，聚力打造农商文旅融合发展示范带，做到产品主题化、风格特色化、园区品质化，高标准建设融合业态，提升各关键节点品质和档次。立足特色旅游村发展，整合全县具有特色的民居民宿、农事体验等多种旅游资源，丰富乡村旅游内涵。</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7"/>
      </w:tblGrid>
      <w:tr w14:paraId="0B70D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7" w:type="dxa"/>
            <w:shd w:val="clear" w:color="auto" w:fill="D8D8D8" w:themeFill="background1" w:themeFillShade="D9"/>
          </w:tcPr>
          <w:p w14:paraId="7FD24B62">
            <w:pPr>
              <w:pStyle w:val="74"/>
              <w:ind w:firstLine="400"/>
            </w:pPr>
            <w:r>
              <w:t>专栏</w:t>
            </w:r>
            <w:r>
              <w:rPr>
                <w:rFonts w:hint="eastAsia"/>
              </w:rPr>
              <w:t>3</w:t>
            </w:r>
            <w:r>
              <w:t>：</w:t>
            </w:r>
            <w:r>
              <w:rPr>
                <w:rFonts w:hint="eastAsia"/>
              </w:rPr>
              <w:t>现代农业产业链融合发展重点项目</w:t>
            </w:r>
          </w:p>
        </w:tc>
      </w:tr>
      <w:tr w14:paraId="4563F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8607" w:type="dxa"/>
          </w:tcPr>
          <w:p w14:paraId="7BCF7CCD">
            <w:pPr>
              <w:pStyle w:val="72"/>
              <w:ind w:firstLine="482"/>
            </w:pPr>
            <w:r>
              <w:rPr>
                <w:rFonts w:hint="eastAsia"/>
                <w:b/>
                <w:bCs w:val="0"/>
              </w:rPr>
              <w:t>1</w:t>
            </w:r>
            <w:r>
              <w:rPr>
                <w:b/>
                <w:bCs w:val="0"/>
              </w:rPr>
              <w:t xml:space="preserve">. </w:t>
            </w:r>
            <w:r>
              <w:rPr>
                <w:rFonts w:hint="eastAsia"/>
                <w:b/>
                <w:bCs w:val="0"/>
              </w:rPr>
              <w:t>大米精深加工基地建设项目</w:t>
            </w:r>
            <w:r>
              <w:rPr>
                <w:rFonts w:hint="eastAsia"/>
              </w:rPr>
              <w:t>：建设占地50亩的大米精深加工基地，配套抛光、精选、包装以及制作米酒、雪饼、爆米花等所需设施设备。</w:t>
            </w:r>
          </w:p>
          <w:p w14:paraId="1830E327">
            <w:pPr>
              <w:pStyle w:val="72"/>
              <w:ind w:firstLine="482"/>
            </w:pPr>
            <w:r>
              <w:rPr>
                <w:rFonts w:hint="eastAsia"/>
                <w:b/>
              </w:rPr>
              <w:t>2</w:t>
            </w:r>
            <w:r>
              <w:rPr>
                <w:b/>
              </w:rPr>
              <w:t xml:space="preserve">. </w:t>
            </w:r>
            <w:r>
              <w:rPr>
                <w:rFonts w:hint="eastAsia"/>
                <w:b/>
              </w:rPr>
              <w:t>柑橘精深加工基地建设项目：</w:t>
            </w:r>
            <w:r>
              <w:rPr>
                <w:rFonts w:hint="eastAsia"/>
              </w:rPr>
              <w:t>建设占地10000m²柑橘精深加工厂1个，配套柑橘生物发酵厂房，建设各类柑橘精深加工生产线4条。</w:t>
            </w:r>
          </w:p>
          <w:p w14:paraId="28611081">
            <w:pPr>
              <w:pStyle w:val="72"/>
              <w:ind w:firstLine="482"/>
            </w:pPr>
            <w:r>
              <w:rPr>
                <w:b/>
              </w:rPr>
              <w:t xml:space="preserve">3. </w:t>
            </w:r>
            <w:r>
              <w:rPr>
                <w:rFonts w:hint="eastAsia"/>
                <w:b/>
              </w:rPr>
              <w:t>速食营养肉制品加工生产线：</w:t>
            </w:r>
            <w:r>
              <w:rPr>
                <w:rFonts w:hint="eastAsia"/>
              </w:rPr>
              <w:t>新建真空包装生产线一条，熟食生产线4条，形成年产4000吨畜禽产品（猪、牛、羊、鸡）加工生产能力。</w:t>
            </w:r>
          </w:p>
          <w:p w14:paraId="182827D4">
            <w:pPr>
              <w:pStyle w:val="72"/>
              <w:ind w:firstLine="482"/>
              <w:jc w:val="both"/>
            </w:pPr>
            <w:r>
              <w:rPr>
                <w:b/>
              </w:rPr>
              <w:t xml:space="preserve">4. </w:t>
            </w:r>
            <w:r>
              <w:rPr>
                <w:rFonts w:hint="eastAsia"/>
                <w:b/>
              </w:rPr>
              <w:t>井研县农商互联集配中心（一期）项目：</w:t>
            </w:r>
            <w:r>
              <w:rPr>
                <w:rFonts w:hint="eastAsia"/>
              </w:rPr>
              <w:t>建设占地68.8亩的农产品加工物流园区，含仓储加工中心、冷链物流中心、农产品展销中心、农村电商中心、农业服务中心、批发交易中心，配套相关设施设备。</w:t>
            </w:r>
          </w:p>
          <w:p w14:paraId="5B3EB349">
            <w:pPr>
              <w:pStyle w:val="72"/>
              <w:ind w:firstLine="482"/>
            </w:pPr>
            <w:r>
              <w:rPr>
                <w:b/>
                <w:bCs w:val="0"/>
              </w:rPr>
              <w:t>5.</w:t>
            </w:r>
            <w:r>
              <w:rPr>
                <w:rFonts w:hint="eastAsia"/>
                <w:b/>
                <w:bCs w:val="0"/>
              </w:rPr>
              <w:t>烘干冷链物流省级试点县项目</w:t>
            </w:r>
            <w:r>
              <w:rPr>
                <w:rFonts w:hint="eastAsia"/>
              </w:rPr>
              <w:t>：围绕全县农业生产所需冷链物流业态，新建烘干冷链设施设备，构建全县冷链物流体系。</w:t>
            </w:r>
          </w:p>
          <w:p w14:paraId="64DB916D">
            <w:pPr>
              <w:pStyle w:val="72"/>
              <w:ind w:firstLine="482"/>
            </w:pPr>
            <w:r>
              <w:rPr>
                <w:b/>
              </w:rPr>
              <w:t xml:space="preserve">6. </w:t>
            </w:r>
            <w:r>
              <w:rPr>
                <w:rFonts w:hint="eastAsia" w:ascii="仿宋_GB2312" w:hAnsi="仿宋" w:eastAsia="仿宋_GB2312"/>
                <w:b/>
              </w:rPr>
              <w:t>“</w:t>
            </w:r>
            <w:r>
              <w:rPr>
                <w:rFonts w:hint="eastAsia"/>
                <w:b/>
              </w:rPr>
              <w:t>全程机械化+综合农事服务</w:t>
            </w:r>
            <w:r>
              <w:rPr>
                <w:rFonts w:hint="eastAsia" w:ascii="仿宋_GB2312" w:hAnsi="仿宋" w:eastAsia="仿宋_GB2312"/>
                <w:b/>
              </w:rPr>
              <w:t>”</w:t>
            </w:r>
            <w:r>
              <w:rPr>
                <w:rFonts w:hint="eastAsia"/>
                <w:b/>
              </w:rPr>
              <w:t>中心：</w:t>
            </w:r>
            <w:r>
              <w:rPr>
                <w:rFonts w:hint="eastAsia"/>
              </w:rPr>
              <w:t>在宝五镇、集益镇分别新建粮油、柑橘“全程机械化+综合农事服务”中心，配套能满足当地主导产业全程机械化生产需要的农业装备，农机停放库棚、维修间、培训教室等设施设备。</w:t>
            </w:r>
          </w:p>
          <w:p w14:paraId="36023DF7">
            <w:pPr>
              <w:pStyle w:val="72"/>
              <w:ind w:firstLine="482"/>
            </w:pPr>
            <w:r>
              <w:rPr>
                <w:b/>
              </w:rPr>
              <w:t>7.</w:t>
            </w:r>
            <w:r>
              <w:rPr>
                <w:rFonts w:hint="eastAsia"/>
                <w:b/>
              </w:rPr>
              <w:t>专家工作站建设项目：</w:t>
            </w:r>
            <w:r>
              <w:rPr>
                <w:rFonts w:hint="eastAsia"/>
              </w:rPr>
              <w:t>针对柑橘、粮油、畜牧、水产四大产业，建设专家工作站，与省内外行业内专家签订长期战略合作协议，配置相关试验、教育设备，推动主导产业科技成果转化。</w:t>
            </w:r>
          </w:p>
          <w:p w14:paraId="7F3A0C3D">
            <w:pPr>
              <w:pStyle w:val="72"/>
              <w:ind w:firstLine="482"/>
            </w:pPr>
            <w:r>
              <w:rPr>
                <w:b/>
                <w:bCs w:val="0"/>
              </w:rPr>
              <w:t>8</w:t>
            </w:r>
            <w:r>
              <w:rPr>
                <w:rFonts w:hint="eastAsia"/>
                <w:b/>
                <w:bCs w:val="0"/>
              </w:rPr>
              <w:t>.</w:t>
            </w:r>
            <w:r>
              <w:rPr>
                <w:b/>
                <w:bCs w:val="0"/>
              </w:rPr>
              <w:t xml:space="preserve"> </w:t>
            </w:r>
            <w:r>
              <w:rPr>
                <w:rFonts w:hint="eastAsia"/>
                <w:b/>
                <w:bCs w:val="0"/>
              </w:rPr>
              <w:t>千佛田园综合体项目：</w:t>
            </w:r>
            <w:r>
              <w:rPr>
                <w:rFonts w:hint="eastAsia"/>
              </w:rPr>
              <w:t>按照3A级景区标准，实施绿化、美化、亮化工程，打造绿化景观、修复历史遗迹，继续打造梅家湾台柚区—雷畅故居—千佛古街—千佛寺乡村文化休闲旅游环线，进一步延伸到乡村旅游、田园休闲、科教研学等文旅产业，带动周边区域一、二、三产业融合发展。</w:t>
            </w:r>
          </w:p>
        </w:tc>
      </w:tr>
    </w:tbl>
    <w:p w14:paraId="3A85785B">
      <w:pPr>
        <w:pStyle w:val="2"/>
        <w:spacing w:before="217" w:after="217"/>
        <w:ind w:firstLine="567" w:firstLineChars="157"/>
      </w:pPr>
      <w:bookmarkStart w:id="320" w:name="_Toc13175"/>
      <w:r>
        <w:rPr>
          <w:rFonts w:hint="eastAsia"/>
        </w:rPr>
        <w:t>以现代农业园区建设为抓手，推进农业现代化示范区建设</w:t>
      </w:r>
      <w:bookmarkEnd w:id="320"/>
    </w:p>
    <w:p w14:paraId="4364E2FB">
      <w:pPr>
        <w:ind w:firstLine="640"/>
      </w:pPr>
      <w:r>
        <w:rPr>
          <w:rFonts w:hint="eastAsia"/>
        </w:rPr>
        <w:t>积极转变农业发展方式，以现代农业园区建设为抓手，围绕提高农业产业体系、生产体系、经营体系现代化水平，稳步推进农业现代化示范区创建，积极融入成渝现代高效特色农业带建设，加速农业农村现代化进程。</w:t>
      </w:r>
    </w:p>
    <w:p w14:paraId="1603A40E">
      <w:pPr>
        <w:pStyle w:val="3"/>
      </w:pPr>
      <w:bookmarkStart w:id="321" w:name="_Toc10027"/>
      <w:r>
        <w:rPr>
          <w:rFonts w:hint="eastAsia"/>
        </w:rPr>
        <w:t>全面提升现代农业园区建设水平</w:t>
      </w:r>
      <w:bookmarkEnd w:id="321"/>
    </w:p>
    <w:p w14:paraId="67373710">
      <w:pPr>
        <w:ind w:firstLine="640"/>
      </w:pPr>
      <w:r>
        <w:rPr>
          <w:rFonts w:hint="eastAsia"/>
        </w:rPr>
        <w:t>以《井研县现代农业园区建设总体规划》为引领，围绕</w:t>
      </w:r>
      <w:r>
        <w:t>“高效粮油示范区、畜禽循环养殖示范区、生态水产示范区、晚熟柑橘示范区”四区功能布局，按照</w:t>
      </w:r>
      <w:r>
        <w:rPr>
          <w:rFonts w:hint="eastAsia"/>
        </w:rPr>
        <w:t>“</w:t>
      </w:r>
      <w:r>
        <w:t>创建一个、带动一批、推动整体</w:t>
      </w:r>
      <w:r>
        <w:rPr>
          <w:rFonts w:hint="eastAsia"/>
        </w:rPr>
        <w:t>”</w:t>
      </w:r>
      <w:r>
        <w:t>的现代农业园区建设思路，全力推进</w:t>
      </w:r>
      <w:r>
        <w:rPr>
          <w:rFonts w:hint="eastAsia" w:ascii="仿宋_GB2312"/>
        </w:rPr>
        <w:t>“一环线四基地”</w:t>
      </w:r>
      <w:r>
        <w:rPr>
          <w:rStyle w:val="42"/>
          <w:rFonts w:ascii="仿宋_GB2312"/>
        </w:rPr>
        <w:footnoteReference w:id="12"/>
      </w:r>
      <w:r>
        <w:t>提档升级，</w:t>
      </w:r>
      <w:r>
        <w:rPr>
          <w:rFonts w:hint="eastAsia"/>
        </w:rPr>
        <w:t>梯次开展省、市、县现代农业园区建设，全面推进现代农业产业集群化发展。以省级园区为龙头、市级园区为支撑、县级园区为带动，因地制宜发展特色主导产业，加快形成“一园区一主业一特色”的发展新格局。把“党建引领、规划发展、产业布局、科技创新、就业增收、成链加工、三农服务、绩效考核评估”作为现代农业园区建设的重中之重。</w:t>
      </w:r>
      <w:r>
        <w:rPr>
          <w:rFonts w:hint="eastAsia" w:ascii="仿宋_GB2312" w:cs="仿宋_GB2312" w:hAnsiTheme="minorHAnsi"/>
          <w:kern w:val="0"/>
        </w:rPr>
        <w:t>联合相关部门，整合水、电、路、气、讯等民用公共基础设施项目向现代农业园区倾斜。率先在现代农业园区实施基地建设、农产品加工、融合发展、主体培育、科技服务五大提升工程。</w:t>
      </w:r>
      <w:r>
        <w:rPr>
          <w:rFonts w:hint="eastAsia" w:ascii="仿宋_GB2312" w:hAnsi="宋体" w:cs="仿宋_GB2312"/>
          <w:color w:val="000000"/>
          <w:kern w:val="0"/>
          <w:lang w:bidi="ar"/>
        </w:rPr>
        <w:t>将循环利用工程、农产品仓储保鲜冷链物流设施建设、农业农村信息化工程、品牌培育等项目，优先安排在现代农业园区实施。</w:t>
      </w:r>
      <w:r>
        <w:rPr>
          <w:rFonts w:hint="eastAsia" w:ascii="仿宋_GB2312" w:cs="仿宋_GB2312" w:hAnsiTheme="minorHAnsi"/>
          <w:kern w:val="0"/>
        </w:rPr>
        <w:t>吸引各类企业和人才入园投资兴业，形成龙头企业、农民合作社、家庭农场、社会化服务组织、小农户等主体相互依托、集群发展的态势。</w:t>
      </w:r>
      <w:r>
        <w:rPr>
          <w:rFonts w:hint="eastAsia" w:ascii="仿宋_GB2312" w:hAnsi="仿宋_GB2312" w:cs="仿宋_GB2312"/>
        </w:rPr>
        <w:t>着力打造一批产业特色鲜明、要素集聚、装备先进、效益显著、示范带动能力强劲的全产业链现代农业产业园区，提升现代农业园区建设水平。</w:t>
      </w:r>
    </w:p>
    <w:p w14:paraId="31A82C2C">
      <w:pPr>
        <w:pStyle w:val="3"/>
      </w:pPr>
      <w:bookmarkStart w:id="322" w:name="_Toc20010"/>
      <w:r>
        <w:rPr>
          <w:rFonts w:hint="eastAsia"/>
        </w:rPr>
        <w:t>推进农业现代化示范区建设</w:t>
      </w:r>
      <w:bookmarkEnd w:id="322"/>
    </w:p>
    <w:p w14:paraId="7EDDCE7B">
      <w:pPr>
        <w:ind w:firstLine="640"/>
      </w:pPr>
      <w:r>
        <w:rPr>
          <w:rFonts w:hint="eastAsia"/>
        </w:rPr>
        <w:t>井研县</w:t>
      </w:r>
      <w:r>
        <w:rPr>
          <w:rFonts w:hint="eastAsia" w:cs="仿宋_GB2312"/>
          <w:szCs w:val="32"/>
        </w:rPr>
        <w:t>以创建国家农业现代化示范区为目标，</w:t>
      </w:r>
      <w:r>
        <w:rPr>
          <w:rFonts w:hint="eastAsia"/>
        </w:rPr>
        <w:t>坚持农业设施化、园区化、融合化、绿色化、数字化发展，突出良种良法配套、农机农艺融合、产地设施完备、产业链条拓展、服务体系健全，打造生产轻简智能高效、产业体系健全发达、经营主体集中活跃、产品绿色安全高质的标杆。依托柑橘、粮油、畜牧、水产四大产业新高地建设，推动全县积极围绕生产基础较好、装备水平较高、产业链基本健全、经营体系较为完备、农业环境较为友好、政策支撑保障有力六个方面做好工作；同时在用地保障、金融服务、科技创新应用、人才支撑、县域城乡融合等方面制定创新性强、实用管用的政策措施，支持农业现代化示范区建设，积极申报和创建以特色产业为主导的农业现代化示范区，力争把井研县建成国家农业现代化示范区。</w:t>
      </w:r>
    </w:p>
    <w:p w14:paraId="58B7A14D">
      <w:pPr>
        <w:pStyle w:val="3"/>
      </w:pPr>
      <w:bookmarkStart w:id="323" w:name="_Toc22472"/>
      <w:r>
        <w:rPr>
          <w:rFonts w:hint="eastAsia"/>
        </w:rPr>
        <w:t>强化农业产业强镇和“一村一品”示范村镇建设</w:t>
      </w:r>
      <w:bookmarkEnd w:id="323"/>
    </w:p>
    <w:p w14:paraId="49EF4F16">
      <w:pPr>
        <w:ind w:firstLine="640"/>
      </w:pPr>
      <w:r>
        <w:t>立足井研资源特色和产业优势，以村镇为平台，以</w:t>
      </w:r>
      <w:r>
        <w:rPr>
          <w:rFonts w:hint="eastAsia"/>
        </w:rPr>
        <w:t>主导产业</w:t>
      </w:r>
      <w:r>
        <w:t>为基础，鼓励主要涉农镇（街道）积极申报和创建国家农业产业强镇。支持全县行政村或行政镇（街道）申报和创建全国</w:t>
      </w:r>
      <w:r>
        <w:rPr>
          <w:rFonts w:hint="eastAsia"/>
        </w:rPr>
        <w:t>“</w:t>
      </w:r>
      <w:r>
        <w:t>一村一品</w:t>
      </w:r>
      <w:r>
        <w:rPr>
          <w:rFonts w:hint="eastAsia"/>
        </w:rPr>
        <w:t>”</w:t>
      </w:r>
      <w:r>
        <w:t>示范村镇。围绕特色</w:t>
      </w:r>
      <w:r>
        <w:rPr>
          <w:rFonts w:hint="eastAsia"/>
        </w:rPr>
        <w:t>种植养殖</w:t>
      </w:r>
      <w:r>
        <w:t>、生态绿色循环、高质量特色食品、特色文化</w:t>
      </w:r>
      <w:r>
        <w:rPr>
          <w:rFonts w:hint="eastAsia"/>
        </w:rPr>
        <w:t>（</w:t>
      </w:r>
      <w:r>
        <w:t>传统文化、红色文化</w:t>
      </w:r>
      <w:r>
        <w:rPr>
          <w:rFonts w:hint="eastAsia"/>
        </w:rPr>
        <w:t>、民俗文化）</w:t>
      </w:r>
      <w:r>
        <w:t>和新业态</w:t>
      </w:r>
      <w:r>
        <w:rPr>
          <w:rFonts w:hint="eastAsia"/>
        </w:rPr>
        <w:t>（休闲旅游、电子商务等）</w:t>
      </w:r>
      <w:r>
        <w:t>等具体品类，有机衔接生产、加工、流通、销售、服务等关键环节，实现链条化、一体化发展。到2025年，力争创建主导产业优势特色鲜明、乡土气息浓厚、</w:t>
      </w:r>
      <w:r>
        <w:rPr>
          <w:rFonts w:hint="eastAsia"/>
        </w:rPr>
        <w:t>地方</w:t>
      </w:r>
      <w:r>
        <w:t>文化丰富、产村产镇深度融合、助农增收效果显著</w:t>
      </w:r>
      <w:r>
        <w:rPr>
          <w:rFonts w:hint="eastAsia"/>
        </w:rPr>
        <w:t>、</w:t>
      </w:r>
      <w:r>
        <w:t>有较强辐射带动作用和示范引领作用的全国</w:t>
      </w:r>
      <w:r>
        <w:rPr>
          <w:rFonts w:hint="eastAsia"/>
        </w:rPr>
        <w:t>农业产业强镇和“</w:t>
      </w:r>
      <w:r>
        <w:t>一村一品</w:t>
      </w:r>
      <w:r>
        <w:rPr>
          <w:rFonts w:hint="eastAsia"/>
        </w:rPr>
        <w:t>”</w:t>
      </w:r>
      <w:r>
        <w:t>示范村镇</w:t>
      </w:r>
      <w:r>
        <w:rPr>
          <w:rFonts w:hint="eastAsia"/>
        </w:rPr>
        <w:t>各</w:t>
      </w:r>
      <w:r>
        <w:t>1个以上。</w:t>
      </w:r>
    </w:p>
    <w:p w14:paraId="11D5D491">
      <w:pPr>
        <w:pStyle w:val="3"/>
      </w:pPr>
      <w:bookmarkStart w:id="324" w:name="_Toc28751"/>
      <w:r>
        <w:rPr>
          <w:rFonts w:hint="eastAsia"/>
        </w:rPr>
        <w:t>融入成渝现代高效特色农业带建设</w:t>
      </w:r>
      <w:bookmarkEnd w:id="324"/>
    </w:p>
    <w:p w14:paraId="75167833">
      <w:pPr>
        <w:ind w:firstLine="640"/>
        <w:rPr>
          <w:rFonts w:ascii="仿宋_GB2312" w:hAnsi="仿宋_GB2312" w:cs="仿宋_GB2312"/>
          <w:szCs w:val="32"/>
        </w:rPr>
      </w:pPr>
      <w:r>
        <w:rPr>
          <w:rFonts w:hint="eastAsia"/>
        </w:rPr>
        <w:t>紧紧把握</w:t>
      </w:r>
      <w:r>
        <w:rPr>
          <w:rFonts w:hint="eastAsia" w:ascii="仿宋_GB2312" w:hAnsi="仿宋_GB2312" w:cs="仿宋_GB2312"/>
        </w:rPr>
        <w:t>成渝地区双城经济圈建设</w:t>
      </w:r>
      <w:r>
        <w:rPr>
          <w:rFonts w:hint="eastAsia"/>
        </w:rPr>
        <w:t>重大机遇，坚定贯彻市委赋予井研“乐山一级副中心城市”的</w:t>
      </w:r>
      <w:r>
        <w:t>战略</w:t>
      </w:r>
      <w:r>
        <w:rPr>
          <w:rFonts w:hint="eastAsia"/>
        </w:rPr>
        <w:t>定位，</w:t>
      </w:r>
      <w:r>
        <w:t>坚持同城发展、错位发展、美丽发展，充分发挥比较优势，</w:t>
      </w:r>
      <w:r>
        <w:rPr>
          <w:rFonts w:hint="eastAsia"/>
        </w:rPr>
        <w:t>主动谋求分工协作，确立</w:t>
      </w:r>
      <w:r>
        <w:t>打造</w:t>
      </w:r>
      <w:r>
        <w:rPr>
          <w:rFonts w:hint="eastAsia"/>
        </w:rPr>
        <w:t>“</w:t>
      </w:r>
      <w:r>
        <w:t>乐山融入双城桥头堡、</w:t>
      </w:r>
      <w:r>
        <w:rPr>
          <w:rFonts w:hint="eastAsia"/>
        </w:rPr>
        <w:t>成乐产业</w:t>
      </w:r>
      <w:r>
        <w:t>配套承接区、</w:t>
      </w:r>
      <w:r>
        <w:rPr>
          <w:rFonts w:hint="eastAsia"/>
        </w:rPr>
        <w:t>乐山全域旅游增长极”的战略目标</w:t>
      </w:r>
      <w:r>
        <w:t>。</w:t>
      </w:r>
      <w:r>
        <w:rPr>
          <w:rFonts w:hint="eastAsia" w:ascii="仿宋_GB2312" w:hAnsi="仿宋_GB2312" w:cs="仿宋_GB2312"/>
          <w:szCs w:val="32"/>
        </w:rPr>
        <w:t>按照“绿色生态、种养循环、农旅互动”的思路，加快建设百里产业环线，围绕柑橘、畜牧、粮油等重点产业，</w:t>
      </w:r>
      <w:r>
        <w:rPr>
          <w:rFonts w:cs="Times New Roman"/>
          <w:kern w:val="0"/>
          <w:szCs w:val="32"/>
        </w:rPr>
        <w:t>以现代农业产业园区为载体，</w:t>
      </w:r>
      <w:r>
        <w:rPr>
          <w:rFonts w:hint="eastAsia" w:cs="Times New Roman"/>
          <w:kern w:val="0"/>
          <w:szCs w:val="32"/>
        </w:rPr>
        <w:t>加快提升园区特色化、规模化、标准化水平，加速井研柑橘、优质大米、放心肉类、绿色水产等优质农产品“走出井研、走向成渝”，逐步提升井研农产品在成渝双城经济圈各大城市的影响力与市场占有率，</w:t>
      </w:r>
      <w:r>
        <w:rPr>
          <w:rFonts w:hint="eastAsia" w:ascii="仿宋_GB2312" w:hAnsi="仿宋_GB2312" w:cs="仿宋_GB2312"/>
          <w:szCs w:val="32"/>
        </w:rPr>
        <w:t>全力争创全省“农产品主产区先进县”。</w:t>
      </w:r>
    </w:p>
    <w:p w14:paraId="38A3B8AD">
      <w:pPr>
        <w:pStyle w:val="16"/>
        <w:ind w:firstLine="640"/>
      </w:pPr>
      <w:r>
        <w:br w:type="page"/>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7"/>
      </w:tblGrid>
      <w:tr w14:paraId="45DA3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7" w:type="dxa"/>
            <w:shd w:val="clear" w:color="auto" w:fill="D8D8D8" w:themeFill="background1" w:themeFillShade="D9"/>
          </w:tcPr>
          <w:p w14:paraId="05486674">
            <w:pPr>
              <w:pStyle w:val="74"/>
              <w:ind w:firstLine="21"/>
            </w:pPr>
            <w:r>
              <w:t>专栏</w:t>
            </w:r>
            <w:r>
              <w:rPr>
                <w:rFonts w:hint="eastAsia"/>
              </w:rPr>
              <w:t>4</w:t>
            </w:r>
            <w:r>
              <w:t>：</w:t>
            </w:r>
            <w:r>
              <w:rPr>
                <w:rFonts w:hint="eastAsia"/>
              </w:rPr>
              <w:t>现代农业园区建设重点项目</w:t>
            </w:r>
          </w:p>
        </w:tc>
      </w:tr>
      <w:tr w14:paraId="6F04E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2" w:hRule="atLeast"/>
        </w:trPr>
        <w:tc>
          <w:tcPr>
            <w:tcW w:w="8607" w:type="dxa"/>
          </w:tcPr>
          <w:p w14:paraId="2094B23C">
            <w:pPr>
              <w:pStyle w:val="72"/>
              <w:ind w:firstLine="482"/>
              <w:jc w:val="both"/>
            </w:pPr>
            <w:r>
              <w:rPr>
                <w:b/>
              </w:rPr>
              <w:t xml:space="preserve">1. </w:t>
            </w:r>
            <w:r>
              <w:rPr>
                <w:rFonts w:hint="eastAsia"/>
                <w:b/>
              </w:rPr>
              <w:t>柑橘现代农业园区提档升级项目：</w:t>
            </w:r>
            <w:r>
              <w:rPr>
                <w:rFonts w:hint="eastAsia"/>
              </w:rPr>
              <w:t>以优质杂交晚熟柑橘产业为基础，围绕百里产业环线，打造绿色种养循环，在现有省三星级园区的基础上补齐短板，创建省五星级农业产业园区。</w:t>
            </w:r>
          </w:p>
          <w:p w14:paraId="6385BF43">
            <w:pPr>
              <w:pStyle w:val="72"/>
              <w:ind w:firstLine="482"/>
              <w:jc w:val="both"/>
              <w:rPr>
                <w:b/>
              </w:rPr>
            </w:pPr>
            <w:r>
              <w:rPr>
                <w:rFonts w:hint="eastAsia"/>
                <w:b/>
              </w:rPr>
              <w:t>2</w:t>
            </w:r>
            <w:r>
              <w:rPr>
                <w:b/>
              </w:rPr>
              <w:t>.</w:t>
            </w:r>
            <w:r>
              <w:rPr>
                <w:rFonts w:hint="eastAsia"/>
                <w:b/>
              </w:rPr>
              <w:t>粮油现代农业园区提升改造项目：</w:t>
            </w:r>
            <w:r>
              <w:rPr>
                <w:rFonts w:hint="eastAsia"/>
              </w:rPr>
              <w:t>建成核心区5</w:t>
            </w:r>
            <w:r>
              <w:t>8</w:t>
            </w:r>
            <w:r>
              <w:rPr>
                <w:rFonts w:hint="eastAsia"/>
              </w:rPr>
              <w:t>00亩，辐射区15000亩的现代农业粮油园区。包括基础设施、产业种养融合发展、农业绿色发展、农产品初加工基地建设，以及农业信息平台、农产品质量追溯平台及体系建设。</w:t>
            </w:r>
          </w:p>
          <w:p w14:paraId="1835F0AE">
            <w:pPr>
              <w:pStyle w:val="72"/>
              <w:ind w:firstLine="482"/>
              <w:jc w:val="both"/>
            </w:pPr>
            <w:r>
              <w:rPr>
                <w:rFonts w:hint="eastAsia"/>
                <w:b/>
              </w:rPr>
              <w:t>3.</w:t>
            </w:r>
            <w:r>
              <w:rPr>
                <w:rFonts w:hint="eastAsia"/>
                <w:b/>
                <w:bCs w:val="0"/>
              </w:rPr>
              <w:t>数字农业科技孵化园建设项目</w:t>
            </w:r>
            <w:r>
              <w:rPr>
                <w:rFonts w:hint="eastAsia"/>
              </w:rPr>
              <w:t>：建设以智慧农业、科技基地、质量检测、病虫害防治为一体的数字农业科技孵化园。</w:t>
            </w:r>
          </w:p>
          <w:p w14:paraId="0D1F7FBA">
            <w:pPr>
              <w:pStyle w:val="72"/>
              <w:ind w:firstLine="482"/>
            </w:pPr>
            <w:r>
              <w:rPr>
                <w:rFonts w:hint="eastAsia"/>
                <w:b/>
                <w:bCs w:val="0"/>
                <w:lang w:bidi="ar"/>
              </w:rPr>
              <w:t>4</w:t>
            </w:r>
            <w:r>
              <w:rPr>
                <w:b/>
                <w:bCs w:val="0"/>
                <w:lang w:bidi="ar"/>
              </w:rPr>
              <w:t>. “一村一品”示范村镇建设</w:t>
            </w:r>
            <w:r>
              <w:rPr>
                <w:lang w:bidi="ar"/>
              </w:rPr>
              <w:t>：</w:t>
            </w:r>
            <w:r>
              <w:rPr>
                <w:rFonts w:hint="eastAsia"/>
                <w:lang w:bidi="ar"/>
              </w:rPr>
              <w:t>以特色种植、特色养殖、特色食品、特色文化和新业态等为主导产业，打造以行政村、行政镇、涉农社区或街道为主体的“一村一品”示范村镇。</w:t>
            </w:r>
          </w:p>
        </w:tc>
      </w:tr>
    </w:tbl>
    <w:p w14:paraId="6AE75141">
      <w:pPr>
        <w:pStyle w:val="2"/>
        <w:spacing w:before="217" w:after="217"/>
        <w:ind w:firstLine="567" w:firstLineChars="157"/>
        <w:rPr>
          <w:rFonts w:ascii="黑体" w:hAnsi="黑体"/>
          <w:szCs w:val="36"/>
        </w:rPr>
      </w:pPr>
      <w:bookmarkStart w:id="325" w:name="_Toc13065"/>
      <w:r>
        <w:rPr>
          <w:rFonts w:hint="eastAsia"/>
        </w:rPr>
        <w:t>实施和美乡村建设行动，</w:t>
      </w:r>
      <w:r>
        <w:rPr>
          <w:rFonts w:hint="eastAsia" w:ascii="黑体" w:hAnsi="黑体"/>
          <w:szCs w:val="36"/>
        </w:rPr>
        <w:t>加快改善农村生产生活条件</w:t>
      </w:r>
      <w:bookmarkEnd w:id="325"/>
    </w:p>
    <w:p w14:paraId="560C0A75">
      <w:pPr>
        <w:ind w:firstLine="640"/>
        <w:rPr>
          <w:rFonts w:eastAsia="仿宋"/>
          <w:highlight w:val="yellow"/>
        </w:rPr>
      </w:pPr>
      <w:r>
        <w:rPr>
          <w:rFonts w:hint="eastAsia"/>
        </w:rPr>
        <w:t>学习借鉴浙江“千万工程”，科学划分片区，编制村镇片区规划，不断完善乡村基础设施，倾力打造宜居宜业和美乡村示范，着力完善乡村基础设施、改善农村人居环境、提升公共服务水平。</w:t>
      </w:r>
    </w:p>
    <w:p w14:paraId="08B4DC6F">
      <w:pPr>
        <w:pStyle w:val="3"/>
      </w:pPr>
      <w:bookmarkStart w:id="326" w:name="_Toc159"/>
      <w:r>
        <w:rPr>
          <w:rFonts w:hint="eastAsia"/>
        </w:rPr>
        <w:t>科学划分片区编制产业发展规划</w:t>
      </w:r>
      <w:bookmarkEnd w:id="326"/>
    </w:p>
    <w:p w14:paraId="17599CF7">
      <w:pPr>
        <w:ind w:firstLine="640"/>
      </w:pPr>
      <w:r>
        <w:t>结合</w:t>
      </w:r>
      <w:r>
        <w:rPr>
          <w:rFonts w:hint="eastAsia"/>
        </w:rPr>
        <w:t>井研县的区位条件和空</w:t>
      </w:r>
      <w:r>
        <w:t>间</w:t>
      </w:r>
      <w:r>
        <w:rPr>
          <w:rFonts w:hint="eastAsia"/>
        </w:rPr>
        <w:t>布局</w:t>
      </w:r>
      <w:r>
        <w:t>，</w:t>
      </w:r>
      <w:r>
        <w:rPr>
          <w:rFonts w:hint="eastAsia" w:hAnsi="仿宋_GB2312"/>
          <w:color w:val="000000"/>
          <w:kern w:val="0"/>
          <w:lang w:bidi="ar"/>
        </w:rPr>
        <w:t>坚持“一片区一主业一特色”，</w:t>
      </w:r>
      <w:r>
        <w:rPr>
          <w:rFonts w:hint="eastAsia"/>
        </w:rPr>
        <w:t>确立“做精农业、做强工业、突破文旅”的产业发展方向，科学编制乡村国土空间规划。划分以周坡镇为中心，辐射带动镇阳镇、集益镇、纯复镇3个镇，以升级晚熟柑橘百里产业环线为依托，柑橘、畜牧、水产为主导产业的周坡绿色种养片区；以研城街道为中心，辐射带动研经镇、宝五镇、东林镇、高凤镇、千佛镇5个镇，</w:t>
      </w:r>
      <w:r>
        <w:rPr>
          <w:rFonts w:hint="eastAsia"/>
          <w:color w:val="000000"/>
          <w:spacing w:val="-2"/>
        </w:rPr>
        <w:t>围绕研溪湿地、雷氏民居、蒲亭新村和卡卡文化旅游项目以及柑橘、粮油等主导产业，打造集文化创意、度假休闲等于一体的研城农耕文旅片区；以马踏镇为中心，辐射带动王村镇、三江镇、竹园镇、门坎镇4个镇，依托南部百里粮油走廊园区和马踏工业园区，发展农产品加工、现代纺织、红色旅游为主的马踏产业加工片区。</w:t>
      </w:r>
      <w:r>
        <w:rPr>
          <w:rFonts w:hint="eastAsia"/>
        </w:rPr>
        <w:t>形成“一环一带一走廊”县域乡村产业布局。</w:t>
      </w:r>
    </w:p>
    <w:p w14:paraId="5E6808F1">
      <w:pPr>
        <w:pStyle w:val="3"/>
      </w:pPr>
      <w:bookmarkStart w:id="327" w:name="_Toc26243"/>
      <w:r>
        <w:rPr>
          <w:rFonts w:hint="eastAsia"/>
        </w:rPr>
        <w:t>实施农村人居环境整治提升行动</w:t>
      </w:r>
      <w:bookmarkEnd w:id="327"/>
    </w:p>
    <w:p w14:paraId="625C853E">
      <w:pPr>
        <w:ind w:firstLine="640"/>
      </w:pPr>
      <w:r>
        <w:rPr>
          <w:rFonts w:hint="eastAsia"/>
        </w:rPr>
        <w:t>持续推进农村厕所革命、垃圾治理、污水治理等农村人居环境整治工作，</w:t>
      </w:r>
      <w:r>
        <w:rPr>
          <w:rFonts w:hint="eastAsia"/>
          <w:shd w:val="clear" w:color="auto" w:fill="FFFFFF"/>
        </w:rPr>
        <w:t>继续实施农村人居环境整治项目和农村</w:t>
      </w:r>
      <w:r>
        <w:rPr>
          <w:rFonts w:hint="eastAsia" w:ascii="仿宋_GB2312"/>
          <w:shd w:val="clear" w:color="auto" w:fill="FFFFFF"/>
        </w:rPr>
        <w:t>“</w:t>
      </w:r>
      <w:r>
        <w:rPr>
          <w:rFonts w:hint="eastAsia"/>
          <w:shd w:val="clear" w:color="auto" w:fill="FFFFFF"/>
        </w:rPr>
        <w:t>厕所革命</w:t>
      </w:r>
      <w:r>
        <w:rPr>
          <w:rFonts w:hint="eastAsia" w:ascii="仿宋_GB2312"/>
          <w:shd w:val="clear" w:color="auto" w:fill="FFFFFF"/>
        </w:rPr>
        <w:t>”</w:t>
      </w:r>
      <w:r>
        <w:rPr>
          <w:rFonts w:hint="eastAsia"/>
          <w:shd w:val="clear" w:color="auto" w:fill="FFFFFF"/>
        </w:rPr>
        <w:t>整村推进示范村项目建设，</w:t>
      </w:r>
      <w:r>
        <w:rPr>
          <w:rFonts w:hint="eastAsia"/>
        </w:rPr>
        <w:t>持续开展村庄清洁行动，加快形成环境美、村庄美、住房美、乡风美、生活美的美丽宜居乡村建设新格局。</w:t>
      </w:r>
    </w:p>
    <w:p w14:paraId="7DD091A0">
      <w:pPr>
        <w:pStyle w:val="4"/>
        <w:ind w:left="-3" w:firstLine="643"/>
      </w:pPr>
      <w:bookmarkStart w:id="328" w:name="_Toc111818609"/>
      <w:bookmarkStart w:id="329" w:name="_Toc112145690"/>
      <w:bookmarkStart w:id="330" w:name="_Toc22803"/>
      <w:bookmarkStart w:id="331" w:name="_Toc114128774"/>
      <w:r>
        <w:rPr>
          <w:rFonts w:hint="eastAsia"/>
        </w:rPr>
        <w:t>扎实推进农村“厕所革命”</w:t>
      </w:r>
      <w:bookmarkEnd w:id="328"/>
      <w:bookmarkEnd w:id="329"/>
      <w:bookmarkEnd w:id="330"/>
      <w:bookmarkEnd w:id="331"/>
    </w:p>
    <w:p w14:paraId="77D84D51">
      <w:pPr>
        <w:ind w:firstLine="643"/>
      </w:pPr>
      <w:r>
        <w:rPr>
          <w:rFonts w:hint="eastAsia"/>
          <w:b/>
          <w:bCs/>
        </w:rPr>
        <w:t>一是补齐农村户厕短板。</w:t>
      </w:r>
      <w:r>
        <w:rPr>
          <w:rFonts w:hint="eastAsia"/>
        </w:rPr>
        <w:t>建立全县数据台账，明确“一村一策，一户一档”方案，优先安排20个已部分实施农村“厕所革命”的涉改村实施整村推进改厕补短板项目，重点实施无害化卫生厕所新（改）建，推动厕所粪污无害化处理或资源化利用，逐步推动就地就近消纳、综合利用，到2023年底全面补齐涉改村户厕建设短板。围绕还未实施改厕项目的涉改村，突出重点村、特色村、中心村，从2022年起，每年优先安排实施农村“厕所革命”整村推进示范村项目到省（市）级乡村振兴示范村的行政村，集中补短板、强弱项、出效果，力争到2025年全县基本完成农村厕所新（改）建，无害化卫生厕所普及率明显提高。</w:t>
      </w:r>
    </w:p>
    <w:p w14:paraId="30DECE8D">
      <w:pPr>
        <w:ind w:firstLine="643"/>
      </w:pPr>
      <w:r>
        <w:rPr>
          <w:rFonts w:hint="eastAsia"/>
          <w:b/>
          <w:bCs/>
        </w:rPr>
        <w:t>二是整合资源新改建乡村公厕。</w:t>
      </w:r>
      <w:r>
        <w:rPr>
          <w:rFonts w:hint="eastAsia"/>
        </w:rPr>
        <w:t>结合幸福美丽新村基础设施建设，以及脱贫攻坚、乡村旅游发展需要，根据村庄地理位置、聚集程度、人口多少、人员流动等情况，因地制宜、合理布局确定农村公厕建设数量及地点，统筹整合有关项目资金，实施农村公厕建设。力争到2025年底，率先解决已部分实施改厕项目的合并村中无独立农村公厕问题，完成50座以上乡村公厕的新（改）建任务。</w:t>
      </w:r>
    </w:p>
    <w:p w14:paraId="5A46F533">
      <w:pPr>
        <w:ind w:firstLine="643"/>
      </w:pPr>
      <w:r>
        <w:rPr>
          <w:rFonts w:hint="eastAsia"/>
          <w:b/>
          <w:bCs/>
        </w:rPr>
        <w:t>三是加快乡村旅游厕所配套。</w:t>
      </w:r>
      <w:r>
        <w:rPr>
          <w:rFonts w:hint="eastAsia"/>
        </w:rPr>
        <w:t>按照井研县乡村旅游特色度假区建设标准，注重乡村旅游厕所与自然环境及周边建筑相协调，达到“数量充足、干净无味、实用免费、管理有效、卫生文明”的建设管理标准，推动乡村旅游厕所的建设改造工作。到2025年，全县完成10座以上乡村旅游厕所建设改造任务。</w:t>
      </w:r>
    </w:p>
    <w:p w14:paraId="3BA9EB7C">
      <w:pPr>
        <w:pStyle w:val="4"/>
        <w:ind w:left="-3" w:firstLine="643"/>
      </w:pPr>
      <w:bookmarkStart w:id="332" w:name="_Toc114128775"/>
      <w:bookmarkStart w:id="333" w:name="_Toc112145691"/>
      <w:bookmarkStart w:id="334" w:name="_Toc9243"/>
      <w:bookmarkStart w:id="335" w:name="_Toc111818610"/>
      <w:r>
        <w:rPr>
          <w:rFonts w:hint="eastAsia"/>
        </w:rPr>
        <w:t>提升农村生活垃圾治理</w:t>
      </w:r>
      <w:bookmarkEnd w:id="332"/>
      <w:bookmarkEnd w:id="333"/>
      <w:bookmarkEnd w:id="334"/>
      <w:bookmarkEnd w:id="335"/>
    </w:p>
    <w:p w14:paraId="7D78FC62">
      <w:pPr>
        <w:ind w:firstLine="643"/>
      </w:pPr>
      <w:r>
        <w:rPr>
          <w:rFonts w:hint="eastAsia"/>
          <w:b/>
          <w:bCs/>
        </w:rPr>
        <w:t>一是健全农村生活垃圾收转运处置体系。</w:t>
      </w:r>
      <w:r>
        <w:rPr>
          <w:rFonts w:hint="eastAsia"/>
        </w:rPr>
        <w:t>启动实施新一轮城乡生活垃圾处理设施建设，以提升农村有机生活垃圾、厕所粪污资源化利用水平为重点，采取阳光堆肥房、覆膜发酵或厌氧发酵、反应器式堆肥等方式建设集中式农村有机废弃物资源化利用设施。统筹相关设施建设，加强与畜禽粪污资源化利用工作结合，协同推进资源化利用。确保生活垃圾收转运处置体系覆盖率达100%，所有行政村垃圾收转运线路优化调整到位，探索实施城乡环卫一体化运营模式，提高设施设备、人员利用效率。</w:t>
      </w:r>
    </w:p>
    <w:p w14:paraId="72FD8403">
      <w:pPr>
        <w:ind w:firstLine="643"/>
      </w:pPr>
      <w:r>
        <w:rPr>
          <w:rFonts w:hint="eastAsia"/>
          <w:b/>
          <w:bCs/>
        </w:rPr>
        <w:t>二是完善农村生活垃圾设施。</w:t>
      </w:r>
      <w:r>
        <w:rPr>
          <w:rFonts w:hint="eastAsia"/>
        </w:rPr>
        <w:t>到2025年，实现行政村生活垃圾收集设施全覆盖、每个镇（街道）具备农村生活垃圾转运能力。各镇（街道）结合“两项改革”，科学设置农村生活垃圾中转点、压缩式垃圾转运站，配备各类垃圾转运车辆、村庄垃圾收集点。强化对环卫外包公司管理情况考核，完善垃圾收集、转运、处理体系，确保垃圾定点收集、日产日清。在已实行垃圾处理制度的农村地区，综合考虑当地经济发展水平、农户承受能力、垃圾处理成本等因素，合理确定收费标准，促进乡村环境改善。</w:t>
      </w:r>
    </w:p>
    <w:p w14:paraId="07B06DB9">
      <w:pPr>
        <w:ind w:firstLine="643"/>
      </w:pPr>
      <w:r>
        <w:rPr>
          <w:rFonts w:hint="eastAsia"/>
          <w:b/>
          <w:bCs/>
        </w:rPr>
        <w:t>三是完善村庄保洁员机制。</w:t>
      </w:r>
      <w:r>
        <w:rPr>
          <w:rFonts w:hint="eastAsia"/>
        </w:rPr>
        <w:t>按照“两项改革”后的行政村布局，科学合理确定村组保洁员配备数量，注重提升村组保洁员的保洁能力。鼓励有条件的行政村配置专职保洁员或实施市场化购买保洁服务。加大探索“政府出一点、集体补一点、村民筹一点”的保洁员薪酬保障制度，加大农村保洁员公益性岗位开发。</w:t>
      </w:r>
    </w:p>
    <w:p w14:paraId="036C08CC">
      <w:pPr>
        <w:pStyle w:val="4"/>
        <w:ind w:left="-3" w:firstLine="643"/>
      </w:pPr>
      <w:bookmarkStart w:id="336" w:name="_Toc112145692"/>
      <w:bookmarkStart w:id="337" w:name="_Toc114128776"/>
      <w:bookmarkStart w:id="338" w:name="_Toc111818611"/>
      <w:bookmarkStart w:id="339" w:name="_Toc27784"/>
      <w:r>
        <w:rPr>
          <w:rFonts w:hint="eastAsia"/>
        </w:rPr>
        <w:t>统筹推进农村污水治理</w:t>
      </w:r>
      <w:bookmarkEnd w:id="336"/>
      <w:bookmarkEnd w:id="337"/>
      <w:bookmarkEnd w:id="338"/>
      <w:bookmarkEnd w:id="339"/>
    </w:p>
    <w:p w14:paraId="0471E3FD">
      <w:pPr>
        <w:ind w:firstLine="643"/>
      </w:pPr>
      <w:r>
        <w:rPr>
          <w:rFonts w:hint="eastAsia"/>
          <w:b/>
          <w:bCs/>
        </w:rPr>
        <w:t>一是分类推进农村生活污水治理。</w:t>
      </w:r>
      <w:r>
        <w:rPr>
          <w:rFonts w:hint="eastAsia"/>
        </w:rPr>
        <w:t>继续开展散户“厕污共治”工程，推进农村散户生活污水治理。对15户或50人以上的农村居民聚居点，继续推广“三格化粪池+隔油池+人工湿地（收集池）”的五格池处理模式，做好粪污的就地资源化利用和达标排放；对居住较为分散的区域，就地就近采用无动力处理技术进行分散处理；对靠近集镇的村庄，将管网纳入城镇污水处理系统。</w:t>
      </w:r>
    </w:p>
    <w:p w14:paraId="0EB3E5AF">
      <w:pPr>
        <w:ind w:firstLine="643"/>
        <w:rPr>
          <w:highlight w:val="green"/>
        </w:rPr>
      </w:pPr>
      <w:r>
        <w:rPr>
          <w:rFonts w:hint="eastAsia"/>
          <w:b/>
          <w:bCs/>
        </w:rPr>
        <w:t>二是开展水产尾水治理。</w:t>
      </w:r>
      <w:r>
        <w:rPr>
          <w:rFonts w:hint="eastAsia"/>
        </w:rPr>
        <w:t>严格按照《井研县规范水产养殖工作方案》要求，加快推进水产养殖节水减排，对集中连片池塘养殖和工厂化养殖区域在条件成熟的情况下开展养殖尾水集中整治。加快老旧池塘改造，引导养殖场建设进水沉淀池和养殖尾水生态净化池，促进水产养殖基础设施、生产设施装备全面升级。</w:t>
      </w:r>
    </w:p>
    <w:p w14:paraId="026A68F8">
      <w:pPr>
        <w:ind w:firstLine="643"/>
      </w:pPr>
      <w:r>
        <w:rPr>
          <w:rFonts w:hint="eastAsia"/>
          <w:b/>
          <w:bCs/>
        </w:rPr>
        <w:t>三是加强农村水环境治理。</w:t>
      </w:r>
      <w:r>
        <w:rPr>
          <w:rFonts w:hint="eastAsia"/>
        </w:rPr>
        <w:t>县境内的10条主要河流、2座中型水库、11座小（一）型水库的水环境治理全面纳入河（湖）长制管理，明确监管责任。重点推进磨池河、泥溪河、茫溪河沿岸200米范围及毛坝水库300米范围内农户生活污水治理。</w:t>
      </w:r>
    </w:p>
    <w:p w14:paraId="6DFA6199">
      <w:pPr>
        <w:pStyle w:val="4"/>
        <w:ind w:left="-3" w:firstLine="643"/>
      </w:pPr>
      <w:bookmarkStart w:id="340" w:name="_Toc112145693"/>
      <w:bookmarkStart w:id="341" w:name="_Toc111818612"/>
      <w:bookmarkStart w:id="342" w:name="_Toc114128777"/>
      <w:bookmarkStart w:id="343" w:name="_Toc8607"/>
      <w:r>
        <w:rPr>
          <w:rFonts w:hint="eastAsia"/>
        </w:rPr>
        <w:t>推动村容村貌整体提升</w:t>
      </w:r>
      <w:bookmarkEnd w:id="340"/>
      <w:bookmarkEnd w:id="341"/>
      <w:bookmarkEnd w:id="342"/>
      <w:bookmarkEnd w:id="343"/>
    </w:p>
    <w:p w14:paraId="0CE2581B">
      <w:pPr>
        <w:ind w:firstLine="643"/>
      </w:pPr>
      <w:r>
        <w:rPr>
          <w:rFonts w:hint="eastAsia"/>
          <w:b/>
          <w:bCs/>
        </w:rPr>
        <w:t>一是改善村庄公共环境。</w:t>
      </w:r>
      <w:r>
        <w:rPr>
          <w:rFonts w:hint="eastAsia"/>
        </w:rPr>
        <w:t>实施乡村绿化美化行动，深入推进“绿秀井研”行动，见缝插绿，大面积绿化、美化房前屋后、田边土坎、沟渠溪边、村组道路，通过农村“四旁”</w:t>
      </w:r>
      <w:r>
        <w:footnoteReference w:id="13"/>
      </w:r>
      <w:r>
        <w:rPr>
          <w:rFonts w:hint="eastAsia"/>
        </w:rPr>
        <w:t>植树推进村落绿化。全面清理私搭乱建、乱堆乱放，整治残垣断壁，通过集约利用村庄内部闲置土地等方式扩大村庄公共空间。积极组织开展院落整理，广泛动员引导农户对院落和公共场地进行优化布局、清理整治，适度开展围墙整修、大门砌护、院子铺装、庭院绿化等工作，推进生产区和生活区分离，做到庭院布局合理、干净整洁、富有特色。</w:t>
      </w:r>
    </w:p>
    <w:p w14:paraId="1026BC40">
      <w:pPr>
        <w:ind w:firstLine="643"/>
      </w:pPr>
      <w:r>
        <w:rPr>
          <w:rFonts w:hint="eastAsia"/>
          <w:b/>
          <w:bCs/>
        </w:rPr>
        <w:t>二是加强乡村风貌引导。</w:t>
      </w:r>
      <w:r>
        <w:rPr>
          <w:rFonts w:hint="eastAsia"/>
        </w:rPr>
        <w:t>加强农村宅基地审批和农房建设管理，进一步完善村容村貌提升导则和农房设计推荐图集，有序推进旧村风貌改造和新村风貌管控，鼓励有条件的农户使用符合当地特色的定制农房设计。建筑风貌根据地域文化特征进行差异化、特色化打造，整体呈现“青瓦出檐长，穿斗过白墙，庭院通天井，竹下倚闲廊”的蜀川文化特色建筑风貌。</w:t>
      </w:r>
    </w:p>
    <w:p w14:paraId="62084DE8">
      <w:pPr>
        <w:ind w:firstLine="643"/>
      </w:pPr>
      <w:r>
        <w:rPr>
          <w:rFonts w:hint="eastAsia"/>
          <w:b/>
          <w:bCs/>
        </w:rPr>
        <w:t>三是全面建立有效机制。</w:t>
      </w:r>
      <w:r>
        <w:rPr>
          <w:rFonts w:hint="eastAsia"/>
        </w:rPr>
        <w:t>建立投入、管护、评比机制，以村集体经济为载体，在壮大村集体经济的同时，将部分收益补充到公共设施维修、环境整治等公益基金，有效解决资金不足的问题；组织党员干部、群众，组成志愿服务队，不定期轮流对村级公共设施、基础设施等进行维护；同时，落实享受低保、精准扶贫等政策的群众和卫生保洁队伍，定期对村组道路、公共区域等进行卫生清扫，保证乡村环境卫生常年干净、清洁；每年定期开展“三创三比三红”“洁美家庭”等评选活动，对环境卫生干净整洁的家庭进行集中命名并实施物质奖励，对环境卫生糟糕的家庭在党员大会、村民代表大会等会议上进行通报批评，让其知耻而后勇，奋力向先进靠近，形成了互学互鉴、比学赶超的良好氛围。有效解决投入不足、难以长期维持等问题，实现短期向长期转变。</w:t>
      </w:r>
    </w:p>
    <w:p w14:paraId="33637026">
      <w:pPr>
        <w:pStyle w:val="3"/>
      </w:pPr>
      <w:bookmarkStart w:id="344" w:name="_Toc30320"/>
      <w:r>
        <w:rPr>
          <w:rFonts w:hint="eastAsia"/>
        </w:rPr>
        <w:t>强化农村公共基础设施建设</w:t>
      </w:r>
      <w:bookmarkEnd w:id="344"/>
    </w:p>
    <w:p w14:paraId="1A26ADC8">
      <w:pPr>
        <w:ind w:firstLine="640"/>
      </w:pPr>
      <w:r>
        <w:rPr>
          <w:rFonts w:hint="eastAsia"/>
          <w:shd w:val="clear" w:color="auto" w:fill="FFFFFF"/>
        </w:rPr>
        <w:t>巩固“四好农村路”国家级示范县创建成果，</w:t>
      </w:r>
      <w:r>
        <w:rPr>
          <w:shd w:val="clear" w:color="auto" w:fill="FFFFFF"/>
        </w:rPr>
        <w:t>全面实施</w:t>
      </w:r>
      <w:r>
        <w:rPr>
          <w:rFonts w:hint="eastAsia"/>
          <w:shd w:val="clear" w:color="auto" w:fill="FFFFFF"/>
        </w:rPr>
        <w:t>农村公路县乡村三级</w:t>
      </w:r>
      <w:r>
        <w:rPr>
          <w:rFonts w:hint="eastAsia" w:ascii="仿宋_GB2312" w:hAnsi="仿宋"/>
          <w:shd w:val="clear" w:color="auto" w:fill="FFFFFF"/>
        </w:rPr>
        <w:t>“</w:t>
      </w:r>
      <w:r>
        <w:rPr>
          <w:shd w:val="clear" w:color="auto" w:fill="FFFFFF"/>
        </w:rPr>
        <w:t>路长制</w:t>
      </w:r>
      <w:r>
        <w:rPr>
          <w:rFonts w:hint="eastAsia" w:ascii="仿宋_GB2312" w:hAnsi="仿宋"/>
          <w:shd w:val="clear" w:color="auto" w:fill="FFFFFF"/>
        </w:rPr>
        <w:t>”</w:t>
      </w:r>
      <w:r>
        <w:rPr>
          <w:shd w:val="clear" w:color="auto" w:fill="FFFFFF"/>
        </w:rPr>
        <w:t>。加强农村集中式饮用水水源保护管理，实施农村供水保障工程。实施乡村电网巩固提升工程。持续推动天然气供气设施向农村延伸。推动农村光纤宽带和4G网络深度覆盖、5G网络向农村延伸。</w:t>
      </w:r>
    </w:p>
    <w:p w14:paraId="0EC7E54F">
      <w:pPr>
        <w:pStyle w:val="4"/>
        <w:ind w:left="-3" w:firstLine="643"/>
      </w:pPr>
      <w:bookmarkStart w:id="345" w:name="_Toc111650388"/>
      <w:bookmarkStart w:id="346" w:name="_Toc112145695"/>
      <w:bookmarkStart w:id="347" w:name="_Toc114128779"/>
      <w:bookmarkStart w:id="348" w:name="_Toc111192784"/>
      <w:bookmarkStart w:id="349" w:name="_Toc111818614"/>
      <w:bookmarkStart w:id="350" w:name="_Toc32300"/>
      <w:r>
        <w:rPr>
          <w:rFonts w:hint="eastAsia"/>
        </w:rPr>
        <w:t>优化完善延伸农村公路网</w:t>
      </w:r>
      <w:bookmarkEnd w:id="345"/>
      <w:bookmarkEnd w:id="346"/>
      <w:bookmarkEnd w:id="347"/>
      <w:bookmarkEnd w:id="348"/>
      <w:bookmarkEnd w:id="349"/>
      <w:bookmarkEnd w:id="350"/>
    </w:p>
    <w:p w14:paraId="2AC7DDD0">
      <w:pPr>
        <w:ind w:firstLine="643"/>
        <w:rPr>
          <w:shd w:val="clear" w:color="auto" w:fill="FFFFFF"/>
        </w:rPr>
      </w:pPr>
      <w:r>
        <w:rPr>
          <w:rFonts w:hint="eastAsia"/>
          <w:b/>
          <w:bCs/>
          <w:shd w:val="clear" w:color="auto" w:fill="FFFFFF"/>
        </w:rPr>
        <w:t>一是</w:t>
      </w:r>
      <w:r>
        <w:rPr>
          <w:b/>
          <w:bCs/>
          <w:shd w:val="clear" w:color="auto" w:fill="FFFFFF"/>
        </w:rPr>
        <w:t>加快重点交通基础设施建设。</w:t>
      </w:r>
      <w:r>
        <w:rPr>
          <w:shd w:val="clear" w:color="auto" w:fill="FFFFFF"/>
        </w:rPr>
        <w:t>以</w:t>
      </w:r>
      <w:r>
        <w:rPr>
          <w:rFonts w:hint="eastAsia" w:ascii="仿宋_GB2312" w:hAnsi="仿宋"/>
          <w:shd w:val="clear" w:color="auto" w:fill="FFFFFF"/>
        </w:rPr>
        <w:t>“</w:t>
      </w:r>
      <w:r>
        <w:rPr>
          <w:shd w:val="clear" w:color="auto" w:fill="FFFFFF"/>
        </w:rPr>
        <w:t>调布局、优结构、重衔接、保生态</w:t>
      </w:r>
      <w:r>
        <w:rPr>
          <w:rFonts w:hint="eastAsia" w:ascii="仿宋_GB2312" w:hAnsi="仿宋"/>
          <w:shd w:val="clear" w:color="auto" w:fill="FFFFFF"/>
        </w:rPr>
        <w:t>”</w:t>
      </w:r>
      <w:r>
        <w:rPr>
          <w:shd w:val="clear" w:color="auto" w:fill="FFFFFF"/>
        </w:rPr>
        <w:t>为重点，通过完善农村公路网结构、逐步实施提档升级，改善井研县农村基础设施薄弱状况，提升整体运行效益，服务产业布局，促进农村经济提质增效，方便群众生产生活出行，逐步实现</w:t>
      </w:r>
      <w:r>
        <w:rPr>
          <w:rFonts w:hint="eastAsia" w:ascii="仿宋_GB2312" w:hAnsi="仿宋"/>
          <w:shd w:val="clear" w:color="auto" w:fill="FFFFFF"/>
        </w:rPr>
        <w:t>“</w:t>
      </w:r>
      <w:r>
        <w:rPr>
          <w:shd w:val="clear" w:color="auto" w:fill="FFFFFF"/>
        </w:rPr>
        <w:t>有路行</w:t>
      </w:r>
      <w:r>
        <w:rPr>
          <w:rFonts w:hint="eastAsia" w:ascii="仿宋_GB2312" w:hAnsi="仿宋"/>
          <w:shd w:val="clear" w:color="auto" w:fill="FFFFFF"/>
        </w:rPr>
        <w:t>”</w:t>
      </w:r>
      <w:r>
        <w:rPr>
          <w:shd w:val="clear" w:color="auto" w:fill="FFFFFF"/>
        </w:rPr>
        <w:t>到</w:t>
      </w:r>
      <w:r>
        <w:rPr>
          <w:rFonts w:hint="eastAsia" w:ascii="仿宋_GB2312" w:hAnsi="仿宋"/>
          <w:shd w:val="clear" w:color="auto" w:fill="FFFFFF"/>
        </w:rPr>
        <w:t>“</w:t>
      </w:r>
      <w:r>
        <w:rPr>
          <w:shd w:val="clear" w:color="auto" w:fill="FFFFFF"/>
        </w:rPr>
        <w:t>好路行</w:t>
      </w:r>
      <w:r>
        <w:rPr>
          <w:rFonts w:hint="eastAsia" w:ascii="仿宋_GB2312" w:hAnsi="仿宋"/>
          <w:shd w:val="clear" w:color="auto" w:fill="FFFFFF"/>
        </w:rPr>
        <w:t>”</w:t>
      </w:r>
      <w:r>
        <w:rPr>
          <w:shd w:val="clear" w:color="auto" w:fill="FFFFFF"/>
        </w:rPr>
        <w:t>。统筹产业道路、农村公路协调发展，</w:t>
      </w:r>
      <w:r>
        <w:rPr>
          <w:rFonts w:hint="eastAsia"/>
          <w:shd w:val="clear" w:color="auto" w:fill="FFFFFF"/>
        </w:rPr>
        <w:t>推进百里观光旅游乡村道路和百里粮油走廊主干道建设，完成乐石路、井白路、竹广路、乌镇路等美丽乡村路。</w:t>
      </w:r>
    </w:p>
    <w:p w14:paraId="6ECA9BD3">
      <w:pPr>
        <w:ind w:firstLine="643"/>
      </w:pPr>
      <w:r>
        <w:rPr>
          <w:rFonts w:hint="eastAsia"/>
          <w:b/>
          <w:bCs/>
          <w:shd w:val="clear" w:color="auto" w:fill="FFFFFF"/>
        </w:rPr>
        <w:t>二是加快新（改）建村组道路。</w:t>
      </w:r>
      <w:r>
        <w:rPr>
          <w:rFonts w:hint="eastAsia"/>
          <w:shd w:val="clear" w:color="auto" w:fill="FFFFFF"/>
        </w:rPr>
        <w:t>结合人居环境整治，加快新（改）建村组道路和入户路。围绕打通居民出行“最后一公里”，加快提升常住人口3</w:t>
      </w:r>
      <w:r>
        <w:rPr>
          <w:shd w:val="clear" w:color="auto" w:fill="FFFFFF"/>
        </w:rPr>
        <w:t>0</w:t>
      </w:r>
      <w:r>
        <w:rPr>
          <w:rFonts w:hint="eastAsia"/>
          <w:shd w:val="clear" w:color="auto" w:fill="FFFFFF"/>
        </w:rPr>
        <w:t>户以上的村民小组通硬化路率，扩大受益群众范围；围绕撤并建制村公共服务水平不降低，支持撤并建制村至中心村公路联网道路建设；围绕提升农村公路安全保证能力，推进马踏旧大桥、东林沙溪桥、王村旧大桥和三江月波桥4座危桥改造，同时实施村道生命防护工程。</w:t>
      </w:r>
    </w:p>
    <w:p w14:paraId="7F046D37">
      <w:pPr>
        <w:ind w:firstLine="643"/>
        <w:rPr>
          <w:shd w:val="clear" w:color="auto" w:fill="FFFFFF"/>
        </w:rPr>
      </w:pPr>
      <w:r>
        <w:rPr>
          <w:rFonts w:hint="eastAsia"/>
          <w:b/>
          <w:bCs/>
          <w:shd w:val="clear" w:color="auto" w:fill="FFFFFF"/>
        </w:rPr>
        <w:t>三是</w:t>
      </w:r>
      <w:r>
        <w:rPr>
          <w:b/>
          <w:bCs/>
          <w:shd w:val="clear" w:color="auto" w:fill="FFFFFF"/>
        </w:rPr>
        <w:t>全面开通乡村客运线路。</w:t>
      </w:r>
      <w:r>
        <w:rPr>
          <w:shd w:val="clear" w:color="auto" w:fill="FFFFFF"/>
        </w:rPr>
        <w:t>实施乡村客运</w:t>
      </w:r>
      <w:r>
        <w:rPr>
          <w:rFonts w:hint="eastAsia" w:ascii="仿宋_GB2312" w:hAnsi="仿宋"/>
          <w:shd w:val="clear" w:color="auto" w:fill="FFFFFF"/>
        </w:rPr>
        <w:t>“</w:t>
      </w:r>
      <w:r>
        <w:rPr>
          <w:shd w:val="clear" w:color="auto" w:fill="FFFFFF"/>
        </w:rPr>
        <w:t>金通工程</w:t>
      </w:r>
      <w:r>
        <w:rPr>
          <w:rFonts w:hint="eastAsia" w:ascii="仿宋_GB2312" w:hAnsi="仿宋"/>
          <w:shd w:val="clear" w:color="auto" w:fill="FFFFFF"/>
        </w:rPr>
        <w:t>”</w:t>
      </w:r>
      <w:r>
        <w:rPr>
          <w:rStyle w:val="42"/>
          <w:rFonts w:ascii="仿宋_GB2312" w:hAnsi="仿宋"/>
          <w:shd w:val="clear" w:color="auto" w:fill="FFFFFF"/>
        </w:rPr>
        <w:footnoteReference w:id="14"/>
      </w:r>
      <w:r>
        <w:rPr>
          <w:shd w:val="clear" w:color="auto" w:fill="FFFFFF"/>
        </w:rPr>
        <w:t>，落实客运LOGO标识、招呼站（牌）、车辆标识、从业人员标识</w:t>
      </w:r>
      <w:r>
        <w:rPr>
          <w:rFonts w:hint="eastAsia" w:ascii="仿宋_GB2312" w:hAnsi="仿宋"/>
          <w:shd w:val="clear" w:color="auto" w:fill="FFFFFF"/>
        </w:rPr>
        <w:t>“</w:t>
      </w:r>
      <w:r>
        <w:rPr>
          <w:shd w:val="clear" w:color="auto" w:fill="FFFFFF"/>
        </w:rPr>
        <w:t>四统一</w:t>
      </w:r>
      <w:r>
        <w:rPr>
          <w:rFonts w:hint="eastAsia" w:ascii="仿宋_GB2312" w:hAnsi="仿宋"/>
          <w:shd w:val="clear" w:color="auto" w:fill="FFFFFF"/>
        </w:rPr>
        <w:t>”</w:t>
      </w:r>
      <w:r>
        <w:rPr>
          <w:shd w:val="clear" w:color="auto" w:fill="FFFFFF"/>
        </w:rPr>
        <w:t>要求，优先安排和完成通客车线路升级改造，加快农村公路生命防护工程和村道窄路基加宽工程，为农村客运提供更加安全可靠的基础通行条件。创建国家级</w:t>
      </w:r>
      <w:r>
        <w:rPr>
          <w:rFonts w:hint="eastAsia" w:ascii="仿宋_GB2312" w:hAnsi="仿宋"/>
          <w:shd w:val="clear" w:color="auto" w:fill="FFFFFF"/>
        </w:rPr>
        <w:t>“</w:t>
      </w:r>
      <w:r>
        <w:rPr>
          <w:shd w:val="clear" w:color="auto" w:fill="FFFFFF"/>
        </w:rPr>
        <w:t>四好农村路</w:t>
      </w:r>
      <w:r>
        <w:rPr>
          <w:rFonts w:hint="eastAsia" w:ascii="仿宋_GB2312" w:hAnsi="仿宋"/>
          <w:shd w:val="clear" w:color="auto" w:fill="FFFFFF"/>
        </w:rPr>
        <w:t>”</w:t>
      </w:r>
      <w:r>
        <w:rPr>
          <w:shd w:val="clear" w:color="auto" w:fill="FFFFFF"/>
        </w:rPr>
        <w:t>示范县</w:t>
      </w:r>
      <w:r>
        <w:rPr>
          <w:rFonts w:hint="eastAsia"/>
          <w:shd w:val="clear" w:color="auto" w:fill="FFFFFF"/>
        </w:rPr>
        <w:t>、“金通工程”样板县</w:t>
      </w:r>
      <w:r>
        <w:rPr>
          <w:shd w:val="clear" w:color="auto" w:fill="FFFFFF"/>
        </w:rPr>
        <w:t>。</w:t>
      </w:r>
    </w:p>
    <w:p w14:paraId="36C95F73">
      <w:pPr>
        <w:pStyle w:val="4"/>
        <w:ind w:left="-3" w:firstLine="643"/>
      </w:pPr>
      <w:bookmarkStart w:id="351" w:name="_Toc111192785"/>
      <w:bookmarkStart w:id="352" w:name="_Toc111818615"/>
      <w:bookmarkStart w:id="353" w:name="_Toc112145696"/>
      <w:bookmarkStart w:id="354" w:name="_Toc114128780"/>
      <w:bookmarkStart w:id="355" w:name="_Toc27934"/>
      <w:bookmarkStart w:id="356" w:name="_Toc111650389"/>
      <w:bookmarkStart w:id="357" w:name="_Toc98702551"/>
      <w:r>
        <w:rPr>
          <w:rFonts w:hint="eastAsia"/>
        </w:rPr>
        <w:t>全方位保障农业农村用水</w:t>
      </w:r>
      <w:bookmarkEnd w:id="351"/>
      <w:bookmarkEnd w:id="352"/>
      <w:bookmarkEnd w:id="353"/>
      <w:bookmarkEnd w:id="354"/>
      <w:bookmarkEnd w:id="355"/>
      <w:bookmarkEnd w:id="356"/>
    </w:p>
    <w:bookmarkEnd w:id="357"/>
    <w:p w14:paraId="417F76DA">
      <w:pPr>
        <w:ind w:firstLine="643"/>
      </w:pPr>
      <w:r>
        <w:rPr>
          <w:rFonts w:hint="eastAsia"/>
          <w:b/>
          <w:bCs/>
        </w:rPr>
        <w:t>一是实施城乡一体化供水工程。</w:t>
      </w:r>
      <w:r>
        <w:rPr>
          <w:rFonts w:hint="eastAsia"/>
        </w:rPr>
        <w:t>推动大佛水厂二期工程、县城水厂和马踏水厂提升改造及配套供水管网建设，落实全县供水系统方案，实现北部、中部、南部三大片区联合供水，有序推进城乡供水一体化和农村供水规模化建设。</w:t>
      </w:r>
    </w:p>
    <w:p w14:paraId="71E6FFF6">
      <w:pPr>
        <w:ind w:firstLine="643"/>
      </w:pPr>
      <w:r>
        <w:rPr>
          <w:rFonts w:hint="eastAsia"/>
          <w:b/>
          <w:bCs/>
        </w:rPr>
        <w:t>二是推进白井干渠工程建设。</w:t>
      </w:r>
      <w:r>
        <w:rPr>
          <w:rFonts w:hint="eastAsia"/>
        </w:rPr>
        <w:t>充分利用县域内茫溪河作为岷江下游左岸一级支流的基础优势，持续推进都江堰井研灌区续建配套与现代化改造工程（白井干渠）建设，将其作为都江堰井研灌区的补充水源，重点开展取水工程、输水工程、出水口工程。</w:t>
      </w:r>
    </w:p>
    <w:p w14:paraId="2C06269A">
      <w:pPr>
        <w:ind w:firstLine="643"/>
      </w:pPr>
      <w:r>
        <w:rPr>
          <w:rFonts w:hint="eastAsia"/>
          <w:b/>
          <w:bCs/>
        </w:rPr>
        <w:t>三是推动水系连通及水美乡村建设。</w:t>
      </w:r>
      <w:r>
        <w:rPr>
          <w:rFonts w:hint="eastAsia"/>
        </w:rPr>
        <w:t>按照长江经济带发展共抓大保护、不搞大开发的要求，对里仁河及蒲亭沟流域进行综合整治，立足绿色发展理念，在确保下游水质的基础上，推动流域综合开发，带动沿线群众脱贫致富，实现乡村振兴，筑牢长江上游生态屏障。以河流水系为脉络，以村庄为节点，水域岸线并治，集中连片统筹规划，对里仁河、蒲亭沟2条河流进行全流域综合整治。</w:t>
      </w:r>
    </w:p>
    <w:p w14:paraId="578E88B3">
      <w:pPr>
        <w:pStyle w:val="4"/>
        <w:ind w:left="-3" w:firstLine="643"/>
      </w:pPr>
      <w:bookmarkStart w:id="358" w:name="_Toc111192786"/>
      <w:bookmarkStart w:id="359" w:name="_Toc98702552"/>
      <w:bookmarkStart w:id="360" w:name="_Toc111818616"/>
      <w:bookmarkStart w:id="361" w:name="_Toc111650390"/>
      <w:bookmarkStart w:id="362" w:name="_Toc112145697"/>
      <w:bookmarkStart w:id="363" w:name="_Toc114128781"/>
      <w:bookmarkStart w:id="364" w:name="_Toc969"/>
      <w:r>
        <w:rPr>
          <w:rFonts w:hint="eastAsia"/>
        </w:rPr>
        <w:t>构建现代化乡村能源体系</w:t>
      </w:r>
      <w:bookmarkEnd w:id="358"/>
      <w:bookmarkEnd w:id="359"/>
      <w:bookmarkEnd w:id="360"/>
      <w:bookmarkEnd w:id="361"/>
      <w:bookmarkEnd w:id="362"/>
      <w:bookmarkEnd w:id="363"/>
      <w:bookmarkEnd w:id="364"/>
    </w:p>
    <w:p w14:paraId="74402898">
      <w:pPr>
        <w:ind w:firstLine="640"/>
      </w:pPr>
      <w:r>
        <w:rPr>
          <w:rFonts w:hint="eastAsia" w:ascii="仿宋_GB2312" w:cs="仿宋_GB2312" w:hAnsiTheme="minorHAnsi"/>
          <w:kern w:val="0"/>
          <w:szCs w:val="32"/>
        </w:rPr>
        <w:t>加强农村电网保障能力建设，实施乡村电网巩固提升工程。持续推进天然气供气设施向农村延伸，主动调整农村能源结构，建设安全可靠的乡村储气罐站和微管网供气系统，加大对规模化大型沼气、太阳能利用等技术的推广应用，逐步推动天然气向农村覆盖。</w:t>
      </w:r>
      <w:r>
        <w:rPr>
          <w:rFonts w:hint="eastAsia"/>
        </w:rPr>
        <w:t>以</w:t>
      </w:r>
      <w:r>
        <w:rPr>
          <w:rFonts w:hint="eastAsia" w:ascii="仿宋_GB2312"/>
        </w:rPr>
        <w:t>“</w:t>
      </w:r>
      <w:r>
        <w:rPr>
          <w:rFonts w:hint="eastAsia"/>
        </w:rPr>
        <w:t>大沼工程</w:t>
      </w:r>
      <w:r>
        <w:rPr>
          <w:rFonts w:hint="eastAsia" w:ascii="仿宋_GB2312"/>
        </w:rPr>
        <w:t>”</w:t>
      </w:r>
      <w:r>
        <w:rPr>
          <w:rFonts w:hint="eastAsia"/>
        </w:rPr>
        <w:t>建设为核心，大力推动沼气工程向集中居住区、园区、厂房等规模化用能区域多渠道直接供气或分布式供气。</w:t>
      </w:r>
      <w:r>
        <w:t>围绕纯复镇太阳能光伏变电站基地建设，大力开展太阳能在民用建筑、景观打造、城市建设等生产生活领域的综合应用，加快太阳能相关配套产业发展。</w:t>
      </w:r>
    </w:p>
    <w:p w14:paraId="23AEB20E">
      <w:pPr>
        <w:pStyle w:val="4"/>
        <w:ind w:left="-3" w:firstLine="643"/>
      </w:pPr>
      <w:bookmarkStart w:id="365" w:name="_Toc111818617"/>
      <w:bookmarkStart w:id="366" w:name="_Toc112145698"/>
      <w:bookmarkStart w:id="367" w:name="_Toc29556"/>
      <w:bookmarkStart w:id="368" w:name="_Toc114128782"/>
      <w:r>
        <w:rPr>
          <w:rFonts w:hint="eastAsia"/>
        </w:rPr>
        <w:t>实施数字乡村建设发展工程</w:t>
      </w:r>
      <w:bookmarkEnd w:id="365"/>
      <w:bookmarkEnd w:id="366"/>
      <w:bookmarkEnd w:id="367"/>
      <w:bookmarkEnd w:id="368"/>
    </w:p>
    <w:p w14:paraId="757DE6E8">
      <w:pPr>
        <w:ind w:firstLine="640"/>
      </w:pPr>
      <w:r>
        <w:rPr>
          <w:rFonts w:hint="eastAsia"/>
        </w:rPr>
        <w:t>推动农村光纤宽带及“智慧广电”和4G网络全覆盖基础上的5G网络向农村延伸。实施“一镇（村）一屏”智慧广电助农工程，打造“政务+商务+服务”综合化示范平台。推进基层应急广播体系建设，向乡村居民提供灾害预警应急广播和政务信息发布、政策宣讲服务，提升乡村基础设施数字化水平。</w:t>
      </w:r>
    </w:p>
    <w:p w14:paraId="33FF2000">
      <w:pPr>
        <w:pStyle w:val="3"/>
      </w:pPr>
      <w:bookmarkStart w:id="369" w:name="_Toc12001"/>
      <w:r>
        <w:rPr>
          <w:rFonts w:hint="eastAsia"/>
        </w:rPr>
        <w:t>提升乡村基本公共服务水平</w:t>
      </w:r>
      <w:bookmarkEnd w:id="369"/>
    </w:p>
    <w:p w14:paraId="4154FCE3">
      <w:pPr>
        <w:ind w:firstLine="640"/>
      </w:pPr>
      <w:r>
        <w:rPr>
          <w:rFonts w:hint="eastAsia"/>
          <w:shd w:val="clear" w:color="auto" w:fill="FFFFFF"/>
        </w:rPr>
        <w:t>以提升农村公共服务水平为主线，全面提升农村教育、医疗、社保、养老、文体等公共服务水平，加快推进城乡基本公共服务均等化，增进人民福祉、</w:t>
      </w:r>
      <w:r>
        <w:rPr>
          <w:rFonts w:hint="eastAsia"/>
          <w:highlight w:val="none"/>
          <w:shd w:val="clear" w:color="auto" w:fill="FFFFFF"/>
        </w:rPr>
        <w:t>促进</w:t>
      </w:r>
      <w:r>
        <w:rPr>
          <w:rFonts w:hint="eastAsia"/>
          <w:highlight w:val="none"/>
          <w:shd w:val="clear" w:color="auto" w:fill="FFFFFF"/>
          <w:lang w:eastAsia="zh-CN"/>
        </w:rPr>
        <w:t>人的</w:t>
      </w:r>
      <w:r>
        <w:rPr>
          <w:rFonts w:hint="eastAsia"/>
          <w:highlight w:val="none"/>
          <w:shd w:val="clear" w:color="auto" w:fill="FFFFFF"/>
        </w:rPr>
        <w:t>全面发展。</w:t>
      </w:r>
    </w:p>
    <w:p w14:paraId="1433A377">
      <w:pPr>
        <w:pStyle w:val="4"/>
        <w:ind w:left="-3" w:firstLine="643"/>
      </w:pPr>
      <w:bookmarkStart w:id="370" w:name="_Toc111650401"/>
      <w:bookmarkStart w:id="371" w:name="_Toc111192797"/>
      <w:bookmarkStart w:id="372" w:name="_Toc11513"/>
      <w:bookmarkStart w:id="373" w:name="_Toc112145700"/>
      <w:bookmarkStart w:id="374" w:name="_Toc114128784"/>
      <w:bookmarkStart w:id="375" w:name="_Toc98702564"/>
      <w:bookmarkStart w:id="376" w:name="_Toc111818619"/>
      <w:r>
        <w:rPr>
          <w:rFonts w:hint="eastAsia"/>
        </w:rPr>
        <w:t>促进城乡教育资源均衡配置</w:t>
      </w:r>
      <w:bookmarkEnd w:id="370"/>
      <w:bookmarkEnd w:id="371"/>
      <w:bookmarkEnd w:id="372"/>
      <w:bookmarkEnd w:id="373"/>
      <w:bookmarkEnd w:id="374"/>
      <w:bookmarkEnd w:id="375"/>
      <w:bookmarkEnd w:id="376"/>
    </w:p>
    <w:p w14:paraId="44F915C8">
      <w:pPr>
        <w:ind w:firstLine="640"/>
      </w:pPr>
      <w:r>
        <w:rPr>
          <w:rFonts w:hint="eastAsia"/>
        </w:rPr>
        <w:t>优先发展农村教育事业，建立以城带乡、整体推进、城乡一体、均衡发展的义务教育发展机制。建立统筹规划、统一选拔的乡村教师补充机制，为乡村学校输送优秀高校毕业生。推动教师资源向乡村倾斜，通过稳步提高待遇等措施增强乡村教师岗位吸引力。推行区域内校长、教师交流轮岗和城乡教育联合体模式。完善教育信息化发展机制，推动优质教育资源城乡共享。多渠道增加乡村普惠性学前教育资源，推行城乡义务教育学校标准化建设，加强寄宿制学校建设。</w:t>
      </w:r>
    </w:p>
    <w:p w14:paraId="4AF3037E">
      <w:pPr>
        <w:pStyle w:val="4"/>
        <w:ind w:left="-3" w:firstLine="643"/>
      </w:pPr>
      <w:bookmarkStart w:id="377" w:name="_Toc98702565"/>
      <w:bookmarkStart w:id="378" w:name="_Toc111192798"/>
      <w:bookmarkStart w:id="379" w:name="_Toc111818620"/>
      <w:bookmarkStart w:id="380" w:name="_Toc112145701"/>
      <w:bookmarkStart w:id="381" w:name="_Toc29315"/>
      <w:bookmarkStart w:id="382" w:name="_Toc114128785"/>
      <w:bookmarkStart w:id="383" w:name="_Toc111650402"/>
      <w:r>
        <w:rPr>
          <w:rFonts w:hint="eastAsia"/>
        </w:rPr>
        <w:t>健全乡村医疗卫生服务体系</w:t>
      </w:r>
      <w:bookmarkEnd w:id="377"/>
      <w:bookmarkEnd w:id="378"/>
      <w:bookmarkEnd w:id="379"/>
      <w:bookmarkEnd w:id="380"/>
      <w:bookmarkEnd w:id="381"/>
      <w:bookmarkEnd w:id="382"/>
      <w:bookmarkEnd w:id="383"/>
    </w:p>
    <w:p w14:paraId="16DAC6F3">
      <w:pPr>
        <w:ind w:firstLine="640"/>
      </w:pPr>
      <w:r>
        <w:rPr>
          <w:rFonts w:hint="eastAsia"/>
        </w:rPr>
        <w:t>建立和完善相关政策制度，增加基层医务人员岗位吸引力，加强乡村医疗卫生人才队伍建设。全面推进</w:t>
      </w:r>
      <w:r>
        <w:rPr>
          <w:rFonts w:hint="eastAsia" w:ascii="仿宋_GB2312" w:hAnsi="仿宋"/>
        </w:rPr>
        <w:t>“</w:t>
      </w:r>
      <w:r>
        <w:rPr>
          <w:rFonts w:hint="eastAsia"/>
        </w:rPr>
        <w:t>医通、人通、财通</w:t>
      </w:r>
      <w:r>
        <w:rPr>
          <w:rFonts w:hint="eastAsia" w:ascii="仿宋_GB2312" w:hAnsi="仿宋"/>
        </w:rPr>
        <w:t>”</w:t>
      </w:r>
      <w:r>
        <w:rPr>
          <w:rFonts w:hint="eastAsia"/>
        </w:rPr>
        <w:t>建设，提升农村医疗卫生服务能力。优化调整基层卫生规划设置，构建</w:t>
      </w:r>
      <w:r>
        <w:rPr>
          <w:rFonts w:hint="eastAsia" w:ascii="仿宋_GB2312" w:hAnsi="仿宋"/>
        </w:rPr>
        <w:t>“</w:t>
      </w:r>
      <w:r>
        <w:t>15</w:t>
      </w:r>
      <w:r>
        <w:rPr>
          <w:rFonts w:hint="eastAsia"/>
        </w:rPr>
        <w:t>分钟医疗服务圈</w:t>
      </w:r>
      <w:r>
        <w:rPr>
          <w:rFonts w:hint="eastAsia" w:ascii="仿宋_GB2312" w:hAnsi="仿宋"/>
        </w:rPr>
        <w:t>”</w:t>
      </w:r>
      <w:r>
        <w:rPr>
          <w:rFonts w:hint="eastAsia"/>
        </w:rPr>
        <w:t>。健全网络化服务运行机制，鼓励县医院与镇（街道）卫生院建立区域医共体，建立对口帮扶、巡回医疗和远程医疗机制。全面建立分级诊疗制度，实行差别化医保支付政策。因地制宜建立完善全民健身服务体系。</w:t>
      </w:r>
    </w:p>
    <w:p w14:paraId="46BDC8D2">
      <w:pPr>
        <w:pStyle w:val="4"/>
        <w:ind w:left="-3" w:firstLine="643"/>
      </w:pPr>
      <w:bookmarkStart w:id="384" w:name="_Toc112145702"/>
      <w:bookmarkStart w:id="385" w:name="_Toc12192"/>
      <w:bookmarkStart w:id="386" w:name="_Toc111650403"/>
      <w:bookmarkStart w:id="387" w:name="_Toc114128786"/>
      <w:bookmarkStart w:id="388" w:name="_Toc111818621"/>
      <w:bookmarkStart w:id="389" w:name="_Toc98702566"/>
      <w:bookmarkStart w:id="390" w:name="_Toc111192799"/>
      <w:r>
        <w:rPr>
          <w:rFonts w:hint="eastAsia"/>
        </w:rPr>
        <w:t>统筹城乡公共文化服务体系</w:t>
      </w:r>
      <w:bookmarkEnd w:id="384"/>
      <w:bookmarkEnd w:id="385"/>
      <w:bookmarkEnd w:id="386"/>
      <w:bookmarkEnd w:id="387"/>
      <w:bookmarkEnd w:id="388"/>
      <w:bookmarkEnd w:id="389"/>
      <w:bookmarkEnd w:id="390"/>
    </w:p>
    <w:p w14:paraId="697720DF">
      <w:pPr>
        <w:ind w:firstLine="640"/>
      </w:pPr>
      <w:r>
        <w:rPr>
          <w:rFonts w:hint="eastAsia"/>
        </w:rPr>
        <w:t>统筹城乡公共文化设施布局、服务提供、队伍建设，推动文化资源重点向乡村倾斜，提高服务的覆盖面和适用性。推行公共文化服务参与式管理模式，建立城乡居民评价与反馈机制，引导居民参与公共文化服务项目规划、建设、管理和监督，推动服务项目与居民需求有效对接。</w:t>
      </w:r>
    </w:p>
    <w:p w14:paraId="69B5FA59">
      <w:pPr>
        <w:pStyle w:val="4"/>
        <w:ind w:left="-3" w:firstLine="643"/>
      </w:pPr>
      <w:bookmarkStart w:id="391" w:name="_Toc111650404"/>
      <w:bookmarkStart w:id="392" w:name="_Toc112145703"/>
      <w:bookmarkStart w:id="393" w:name="_Toc114128787"/>
      <w:bookmarkStart w:id="394" w:name="_Toc111192800"/>
      <w:bookmarkStart w:id="395" w:name="_Toc98702567"/>
      <w:bookmarkStart w:id="396" w:name="_Toc111818622"/>
      <w:bookmarkStart w:id="397" w:name="_Toc10119"/>
      <w:r>
        <w:rPr>
          <w:rFonts w:hint="eastAsia"/>
        </w:rPr>
        <w:t>完善城乡统一社会保险制度</w:t>
      </w:r>
      <w:bookmarkEnd w:id="391"/>
      <w:bookmarkEnd w:id="392"/>
      <w:bookmarkEnd w:id="393"/>
      <w:bookmarkEnd w:id="394"/>
      <w:bookmarkEnd w:id="395"/>
      <w:bookmarkEnd w:id="396"/>
      <w:bookmarkEnd w:id="397"/>
    </w:p>
    <w:p w14:paraId="7B5A65B0">
      <w:pPr>
        <w:ind w:firstLine="640"/>
      </w:pPr>
      <w:r>
        <w:rPr>
          <w:rFonts w:hint="eastAsia"/>
        </w:rPr>
        <w:t>完善统一的城乡居民基本医疗保险、大病保险和基本养老保险制度，巩固医保全国异地就医联网直接结算，建立完善城乡居民基本养老保险待遇确定和基础养老金正常调整机制。做好社会保险关系转移接续工作，建立以国家政务服务平台为统一入口的社会保险公共服务平台。构建多层次农村养老保障体系，创新多元化照料服务模式。</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6"/>
      </w:tblGrid>
      <w:tr w14:paraId="5C979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6" w:type="dxa"/>
            <w:shd w:val="clear" w:color="auto" w:fill="D7D7D7" w:themeFill="background1" w:themeFillShade="D8"/>
          </w:tcPr>
          <w:p w14:paraId="7699C29F">
            <w:pPr>
              <w:pStyle w:val="74"/>
            </w:pPr>
            <w:r>
              <w:t>专栏5：</w:t>
            </w:r>
            <w:r>
              <w:rPr>
                <w:rFonts w:hint="eastAsia"/>
              </w:rPr>
              <w:t>实施“宜居宜业和美乡村”建设行动</w:t>
            </w:r>
            <w:r>
              <w:t>重点项目</w:t>
            </w:r>
          </w:p>
        </w:tc>
      </w:tr>
      <w:tr w14:paraId="26058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6" w:type="dxa"/>
          </w:tcPr>
          <w:p w14:paraId="4D8D8B7F">
            <w:pPr>
              <w:pStyle w:val="72"/>
              <w:ind w:firstLine="482"/>
            </w:pPr>
            <w:r>
              <w:rPr>
                <w:b/>
              </w:rPr>
              <w:t>1. 农村公共基础设施建设项目：</w:t>
            </w:r>
            <w:r>
              <w:rPr>
                <w:rFonts w:hint="eastAsia"/>
              </w:rPr>
              <w:t>开展农村生产性、生活性、服务性基础设施建设，完善村庄内部道路建设、村庄综合性公共服务中心建设。</w:t>
            </w:r>
          </w:p>
          <w:p w14:paraId="6B4FF47B">
            <w:pPr>
              <w:pStyle w:val="72"/>
              <w:ind w:firstLine="482"/>
            </w:pPr>
            <w:r>
              <w:rPr>
                <w:rFonts w:hint="eastAsia"/>
                <w:b/>
              </w:rPr>
              <w:t>2</w:t>
            </w:r>
            <w:r>
              <w:rPr>
                <w:b/>
              </w:rPr>
              <w:t xml:space="preserve">. </w:t>
            </w:r>
            <w:r>
              <w:rPr>
                <w:rFonts w:hint="eastAsia"/>
                <w:b/>
              </w:rPr>
              <w:t>百里产业环线产业主干道建设项目：</w:t>
            </w:r>
            <w:r>
              <w:rPr>
                <w:rFonts w:hint="eastAsia"/>
              </w:rPr>
              <w:t>在10个重点镇建设农业产业发展道路约200公里，道路沿线绿化，构成百里产业环线产业主干道。</w:t>
            </w:r>
          </w:p>
          <w:p w14:paraId="55A9C049">
            <w:pPr>
              <w:pStyle w:val="72"/>
              <w:ind w:firstLine="482"/>
              <w:rPr>
                <w:b/>
              </w:rPr>
            </w:pPr>
            <w:r>
              <w:rPr>
                <w:b/>
              </w:rPr>
              <w:t>3.</w:t>
            </w:r>
            <w:r>
              <w:rPr>
                <w:rFonts w:hint="eastAsia"/>
                <w:b/>
              </w:rPr>
              <w:t xml:space="preserve"> 村庄清洁行动：</w:t>
            </w:r>
            <w:r>
              <w:rPr>
                <w:rFonts w:hint="eastAsia"/>
              </w:rPr>
              <w:t>重点清理村庄生活垃圾、村内水塘沟渠、农业生产废弃物，改变影响农村人居环境的不良习惯，完善长效保洁机制，实现村庄持续干净整洁。</w:t>
            </w:r>
          </w:p>
          <w:p w14:paraId="6C4FC560">
            <w:pPr>
              <w:pStyle w:val="72"/>
              <w:ind w:firstLine="482"/>
            </w:pPr>
            <w:r>
              <w:rPr>
                <w:b/>
              </w:rPr>
              <w:t>4. 社会保障城乡统筹工程</w:t>
            </w:r>
            <w:r>
              <w:rPr>
                <w:rFonts w:hint="eastAsia"/>
                <w:b/>
              </w:rPr>
              <w:t>：</w:t>
            </w:r>
            <w:r>
              <w:rPr>
                <w:rFonts w:hint="eastAsia"/>
              </w:rPr>
              <w:t>完善城乡低保制度，调整城乡低保标准，提高特困人员救助供养标准。推进全面参保登记，建立全面、完整、准确、动态更新的社会保险基础数据库。</w:t>
            </w:r>
          </w:p>
        </w:tc>
      </w:tr>
    </w:tbl>
    <w:p w14:paraId="2FBACC3C">
      <w:pPr>
        <w:pStyle w:val="2"/>
        <w:spacing w:before="217" w:after="217"/>
        <w:ind w:firstLine="567" w:firstLineChars="157"/>
        <w:rPr>
          <w:rFonts w:ascii="黑体" w:hAnsi="黑体"/>
          <w:szCs w:val="36"/>
        </w:rPr>
      </w:pPr>
      <w:bookmarkStart w:id="398" w:name="_Toc26825"/>
      <w:r>
        <w:rPr>
          <w:rFonts w:hint="eastAsia"/>
        </w:rPr>
        <w:t>加强农村生态保护，</w:t>
      </w:r>
      <w:r>
        <w:rPr>
          <w:rFonts w:hint="eastAsia" w:ascii="黑体" w:hAnsi="黑体"/>
          <w:szCs w:val="36"/>
        </w:rPr>
        <w:t>推进农业农村绿色发展</w:t>
      </w:r>
      <w:bookmarkEnd w:id="398"/>
    </w:p>
    <w:p w14:paraId="53FFDF58">
      <w:pPr>
        <w:ind w:firstLine="640"/>
      </w:pPr>
      <w:r>
        <w:rPr>
          <w:rFonts w:hint="eastAsia"/>
        </w:rPr>
        <w:t>牢固树立“绿水青山就是金山银山”理念，着力推动农业农村绿色发展。加强农业面源污染等突出环境问题治理，强化农业资源保护，提高资源利用效率，推广绿色有机农业发展模式，增加绿色优质农产品供给，不断提升农产品质量安全水平，争创国家农产品质量安全县。</w:t>
      </w:r>
    </w:p>
    <w:p w14:paraId="6F4B20E0">
      <w:pPr>
        <w:pStyle w:val="3"/>
      </w:pPr>
      <w:bookmarkStart w:id="399" w:name="_Toc17938"/>
      <w:r>
        <w:rPr>
          <w:rFonts w:hint="eastAsia"/>
        </w:rPr>
        <w:t>开展农用土壤环境质量分类管控</w:t>
      </w:r>
      <w:bookmarkEnd w:id="399"/>
    </w:p>
    <w:p w14:paraId="29DF36AF">
      <w:pPr>
        <w:ind w:firstLine="640"/>
      </w:pPr>
      <w:r>
        <w:rPr>
          <w:rFonts w:hint="eastAsia"/>
        </w:rPr>
        <w:t>坚持预防为主、保护优先，深化土壤环境风险管控，持续推进土壤污染防治攻坚行动，严格防控耕地重金属污染。强化土壤污染源系统防控，加强空间布局管控和重点污染源监管，防范新增土壤污染。严格农用化学品的控制，禁止或限制使用剧毒、高残留农药，采用高效、低毒、低残留农药。推行农作物病虫害专业化统防统治和绿色防控，推广高效低毒低残留农药和现代植保机械。合理施用肥料、科学施肥，提高肥效，鼓励农民使用配方肥，增施有机肥，减少化肥使用量，禁止使用重金属等有毒有害物质超标的肥料。畜禽养殖废弃物等有机肥经无害化处理，检测其中有毒有害物质达标或严于标准后方可还田利用。加强畜禽粪便综合利用，提高种养配套耕地比例，开展种养业有机结合、循环利用试点，总结推广试点经验。加大灌溉用水源头污染控制，加大水源地环境综合整治力度。开展灌溉水水质监测，定期抽检水质，保障农业灌溉用水水质安全，防止对土壤产生污染。鼓励废弃农膜回收和综合利用，建立农药包装容器和农膜等废弃物回收点</w:t>
      </w:r>
      <w:r>
        <w:rPr>
          <w:rFonts w:ascii="仿宋" w:hAnsi="仿宋" w:eastAsia="仿宋"/>
          <w:sz w:val="28"/>
          <w:szCs w:val="28"/>
        </w:rPr>
        <w:t>，</w:t>
      </w:r>
      <w:r>
        <w:rPr>
          <w:rFonts w:hint="eastAsia"/>
        </w:rPr>
        <w:t>减少废旧农膜随意丢弃、焚烧的现象发生。</w:t>
      </w:r>
    </w:p>
    <w:p w14:paraId="7E116506">
      <w:pPr>
        <w:ind w:firstLine="640"/>
      </w:pPr>
      <w:r>
        <w:rPr>
          <w:rFonts w:hint="eastAsia"/>
        </w:rPr>
        <w:t>强化土壤环境调查和风险评估，推进开展</w:t>
      </w:r>
      <w:r>
        <w:rPr>
          <w:rFonts w:hint="eastAsia"/>
          <w:lang w:eastAsia="zh-CN"/>
        </w:rPr>
        <w:t>第三次全国土壤普查</w:t>
      </w:r>
      <w:r>
        <w:rPr>
          <w:rFonts w:hint="eastAsia"/>
        </w:rPr>
        <w:t>。全面加强耕地分类管控，针对优先保护类、安全利用类和严格管控类耕地特性，实施分类管控。加强农用地安全利用，对未受污染的耕地制定优先保护措施，完善安全管控类耕地安全利用技术库和农作物种植推荐清单。对严格管控类耕地进行结构调整，退耕还林还草，严禁种植直接食用农产品。</w:t>
      </w:r>
    </w:p>
    <w:p w14:paraId="0F29EB80">
      <w:pPr>
        <w:ind w:firstLine="640"/>
      </w:pPr>
      <w:r>
        <w:rPr>
          <w:rFonts w:hint="eastAsia"/>
        </w:rPr>
        <w:t>持续推进重金属污染耕地修复治理工作，调整优化种植结构和产业布局，提升重金属污染防控水平。通过钝化剂调节、品种调整、水分管理、土壤深翻耕等农艺调控技术措施对耕地土壤中污染物的生物有效性进行调控，减少污染物从土壤向作物特别是可食用部分的转移，从而保障农产品安全生产，以达到“边生产、边治理、边修复”的目的，实现受污染耕地安全利用。切实抓好技术培训和服务指导，在重点镇、村建立结构调整集中示范点、示范区。划定特定农产品（粮食）禁止生产区。</w:t>
      </w:r>
    </w:p>
    <w:p w14:paraId="58F1F88C">
      <w:pPr>
        <w:pStyle w:val="3"/>
        <w:numPr>
          <w:ilvl w:val="1"/>
          <w:numId w:val="6"/>
        </w:numPr>
      </w:pPr>
      <w:bookmarkStart w:id="400" w:name="_Toc14143"/>
      <w:r>
        <w:rPr>
          <w:rFonts w:hint="eastAsia"/>
        </w:rPr>
        <w:t>加大农业面源污染治理力度</w:t>
      </w:r>
      <w:bookmarkEnd w:id="400"/>
    </w:p>
    <w:p w14:paraId="40824F83">
      <w:pPr>
        <w:ind w:firstLine="640"/>
      </w:pPr>
      <w:r>
        <w:rPr>
          <w:rFonts w:hint="eastAsia"/>
        </w:rPr>
        <w:t>深入实施“一控两减三利用”</w:t>
      </w:r>
      <w:r>
        <w:rPr>
          <w:rStyle w:val="42"/>
        </w:rPr>
        <w:footnoteReference w:id="15"/>
      </w:r>
      <w:r>
        <w:rPr>
          <w:rFonts w:hint="eastAsia"/>
        </w:rPr>
        <w:t>，探索“村—镇—县”三级治理体系，切实做好农业面源污染防治，不断改善农业农村生态环境，彰显生态价值。</w:t>
      </w:r>
    </w:p>
    <w:p w14:paraId="6DF39333">
      <w:pPr>
        <w:pStyle w:val="4"/>
        <w:numPr>
          <w:ilvl w:val="2"/>
          <w:numId w:val="7"/>
        </w:numPr>
        <w:ind w:left="-3" w:firstLine="643"/>
      </w:pPr>
      <w:bookmarkStart w:id="401" w:name="_Toc17423"/>
      <w:bookmarkStart w:id="402" w:name="_Toc114128791"/>
      <w:r>
        <w:rPr>
          <w:rFonts w:hint="eastAsia"/>
        </w:rPr>
        <w:t>推动化肥农药减量增效</w:t>
      </w:r>
      <w:bookmarkEnd w:id="401"/>
      <w:bookmarkEnd w:id="402"/>
    </w:p>
    <w:p w14:paraId="5A4C9610">
      <w:pPr>
        <w:ind w:firstLine="640"/>
      </w:pPr>
      <w:r>
        <w:rPr>
          <w:rFonts w:hint="eastAsia"/>
        </w:rPr>
        <w:t>继续实施化肥减量增效、农药减量控害行动，推广应用配方肥料、有机肥替代化肥、微量元素肥料及适用新型肥料，大力推广测土配方施肥、水肥一体化、机械施肥及化肥深施等技术，积极推进生物防治替代化学防治、绿色防控与专业化统防统治融合，开展化肥农药减量增效示范和绿色种养循环试点。加强农业投入品规范化管理，健全农药、兽药、饲料添加剂等投入品追溯系统，全面实现农业废弃物无害化处理，切实保护产地环境，确保化肥、农药施用量持续减少。</w:t>
      </w:r>
    </w:p>
    <w:p w14:paraId="5B336A6C">
      <w:pPr>
        <w:pStyle w:val="4"/>
        <w:numPr>
          <w:ilvl w:val="2"/>
          <w:numId w:val="7"/>
        </w:numPr>
        <w:ind w:left="-3" w:firstLine="643"/>
      </w:pPr>
      <w:bookmarkStart w:id="403" w:name="_Toc114128792"/>
      <w:bookmarkStart w:id="404" w:name="_Toc19014"/>
      <w:r>
        <w:rPr>
          <w:rFonts w:hint="eastAsia"/>
        </w:rPr>
        <w:t>推进畜禽粪污资源化利用</w:t>
      </w:r>
      <w:bookmarkEnd w:id="403"/>
      <w:bookmarkEnd w:id="404"/>
    </w:p>
    <w:p w14:paraId="245FDC49">
      <w:pPr>
        <w:ind w:firstLine="640"/>
      </w:pPr>
      <w:r>
        <w:rPr>
          <w:rFonts w:hint="eastAsia"/>
        </w:rPr>
        <w:t>推广农牧结合生态治理模式，大力发展种养循环农业，重点推广</w:t>
      </w:r>
      <w:r>
        <w:rPr>
          <w:rFonts w:hint="eastAsia" w:ascii="仿宋_GB2312" w:hAnsi="仿宋"/>
        </w:rPr>
        <w:t>“</w:t>
      </w:r>
      <w:r>
        <w:rPr>
          <w:rFonts w:hint="eastAsia"/>
        </w:rPr>
        <w:t>稻—鸭</w:t>
      </w:r>
      <w:r>
        <w:rPr>
          <w:rFonts w:hint="eastAsia"/>
          <w:lang w:eastAsia="zh-CN"/>
        </w:rPr>
        <w:t>”“</w:t>
      </w:r>
      <w:r>
        <w:rPr>
          <w:rFonts w:hint="eastAsia"/>
        </w:rPr>
        <w:t>稻—渔</w:t>
      </w:r>
      <w:r>
        <w:rPr>
          <w:rFonts w:hint="eastAsia"/>
          <w:lang w:eastAsia="zh-CN"/>
        </w:rPr>
        <w:t>”“</w:t>
      </w:r>
      <w:r>
        <w:rPr>
          <w:rFonts w:hint="eastAsia"/>
        </w:rPr>
        <w:t>生猪+粪污+柑橘</w:t>
      </w:r>
      <w:r>
        <w:rPr>
          <w:rFonts w:hint="eastAsia"/>
          <w:lang w:eastAsia="zh-CN"/>
        </w:rPr>
        <w:t>”“</w:t>
      </w:r>
      <w:r>
        <w:rPr>
          <w:rFonts w:hint="eastAsia"/>
        </w:rPr>
        <w:t>水产+粪污+经果林</w:t>
      </w:r>
      <w:r>
        <w:rPr>
          <w:rFonts w:hint="eastAsia" w:ascii="仿宋_GB2312" w:hAnsi="仿宋"/>
        </w:rPr>
        <w:t>”</w:t>
      </w:r>
      <w:r>
        <w:rPr>
          <w:rFonts w:hint="eastAsia"/>
        </w:rPr>
        <w:t>等生态循环低碳生产模式。推进养殖业畜禽粪污资源化利用，结合</w:t>
      </w:r>
      <w:r>
        <w:rPr>
          <w:rFonts w:hint="eastAsia" w:ascii="仿宋_GB2312"/>
        </w:rPr>
        <w:t>“</w:t>
      </w:r>
      <w:r>
        <w:rPr>
          <w:rFonts w:hint="eastAsia"/>
        </w:rPr>
        <w:t>大沼工程</w:t>
      </w:r>
      <w:r>
        <w:rPr>
          <w:rFonts w:hint="eastAsia" w:ascii="仿宋_GB2312"/>
        </w:rPr>
        <w:t>”</w:t>
      </w:r>
      <w:r>
        <w:rPr>
          <w:rFonts w:hint="eastAsia"/>
        </w:rPr>
        <w:t>，通过源头管理、过程控制、末端利用等方式，对农业生产中产生的畜禽粪污、秸秆、烂菜叶等废弃物进行集中处理和综合利用，实现以种定养、以养定种，就地消纳、种养循环，构建养殖与种植优势互补、资源共享、良性互动的可持续生态系统。</w:t>
      </w:r>
    </w:p>
    <w:p w14:paraId="7CE63019">
      <w:pPr>
        <w:pStyle w:val="4"/>
        <w:numPr>
          <w:ilvl w:val="2"/>
          <w:numId w:val="7"/>
        </w:numPr>
        <w:ind w:left="-3" w:firstLine="643"/>
      </w:pPr>
      <w:bookmarkStart w:id="405" w:name="_Toc2199"/>
      <w:bookmarkStart w:id="406" w:name="_Toc114128793"/>
      <w:r>
        <w:rPr>
          <w:rFonts w:hint="eastAsia"/>
        </w:rPr>
        <w:t>强化农业废弃物回收利用</w:t>
      </w:r>
      <w:bookmarkEnd w:id="405"/>
      <w:bookmarkEnd w:id="406"/>
    </w:p>
    <w:p w14:paraId="7AE42F3B">
      <w:pPr>
        <w:ind w:firstLine="640"/>
      </w:pPr>
      <w:r>
        <w:rPr>
          <w:rFonts w:hint="eastAsia"/>
        </w:rPr>
        <w:t>加强农业资源合理利用，大力推进秸秆肥料化、饲料化、基料化、原料化、能源化利用，建立健全秸秆收储运用体系，推进秸秆综合利用规模化、产业化发展；深化化肥、农药包装袋、废旧农膜等投入品回收利用，健全农业废弃物回收利用体系，联合农资销售企业，构建</w:t>
      </w:r>
      <w:r>
        <w:rPr>
          <w:rFonts w:hint="eastAsia" w:ascii="仿宋_GB2312"/>
        </w:rPr>
        <w:t>“</w:t>
      </w:r>
      <w:r>
        <w:rPr>
          <w:rFonts w:hint="eastAsia"/>
        </w:rPr>
        <w:t>村—镇—县</w:t>
      </w:r>
      <w:r>
        <w:rPr>
          <w:rFonts w:hint="eastAsia" w:ascii="仿宋_GB2312"/>
        </w:rPr>
        <w:t>”</w:t>
      </w:r>
      <w:r>
        <w:rPr>
          <w:rFonts w:hint="eastAsia"/>
        </w:rPr>
        <w:t>的废弃物收储利用网络，有效减少农业投入品二次污染。</w:t>
      </w:r>
    </w:p>
    <w:p w14:paraId="42DF3DF9">
      <w:pPr>
        <w:pStyle w:val="3"/>
      </w:pPr>
      <w:bookmarkStart w:id="407" w:name="_Toc5622"/>
      <w:r>
        <w:rPr>
          <w:rFonts w:hint="eastAsia"/>
        </w:rPr>
        <w:t>实施动植物保护能力提升工程</w:t>
      </w:r>
      <w:bookmarkEnd w:id="407"/>
    </w:p>
    <w:p w14:paraId="4DB73DF1">
      <w:pPr>
        <w:ind w:firstLine="640"/>
      </w:pPr>
      <w:r>
        <w:rPr>
          <w:rFonts w:hint="eastAsia"/>
        </w:rPr>
        <w:t>坚持“预防为主、综合防治”的植保方针，牢固树立“科学植保、公共植保、绿色植保”理念，加强农作物病虫害田间监测和农药安全使用宣传，有效预防控制重大病虫发生、蔓延危害，保障粮食安全、农产品质量安全和生态环境安全。通过开展农作物重大病虫灾害防控服务，以专业化统防统治替代分户防治，以绿色防控替代化学防治，以生物农药、高效低毒低残留农药替代高毒高残留农药，以现代高效植保机械替代传统低效机械，有效控制农作物重大病虫灾害，确保项目区农作物重大病虫害危害损失率控制在4%以下，减少化学农药使用量，农药包装废弃物回收处理率达80%以上。强化外来物种入侵防控，完成全县农业外来入侵物种普查。按照《中华人民共和国动物防疫法》，加强动物防疫体系建设，健全动物疫病防疫责任体系，提高基层畜牧兽医监管能力，严格执行动物免疫制度，强化从养殖到屠宰全链条监管，确保畜禽产品质量和公共卫生安全。</w:t>
      </w:r>
    </w:p>
    <w:p w14:paraId="543AB0A5">
      <w:pPr>
        <w:pStyle w:val="3"/>
      </w:pPr>
      <w:bookmarkStart w:id="408" w:name="_Toc9047"/>
      <w:bookmarkStart w:id="409" w:name="_Toc111192814"/>
      <w:r>
        <w:rPr>
          <w:rFonts w:hint="eastAsia"/>
        </w:rPr>
        <w:t>加强农村生态文明建设</w:t>
      </w:r>
      <w:bookmarkEnd w:id="408"/>
      <w:bookmarkEnd w:id="409"/>
    </w:p>
    <w:p w14:paraId="14CE1923">
      <w:pPr>
        <w:ind w:firstLine="640"/>
      </w:pPr>
      <w:r>
        <w:rPr>
          <w:rFonts w:hint="eastAsia"/>
        </w:rPr>
        <w:t>加强生态环境保护，严格落实生态环境保护党政同责、一岗双责，制定生态环境保护责任清单，常态化办好</w:t>
      </w:r>
      <w:r>
        <w:rPr>
          <w:rFonts w:hint="eastAsia" w:ascii="仿宋_GB2312" w:hAnsi="仿宋"/>
        </w:rPr>
        <w:t>“</w:t>
      </w:r>
      <w:r>
        <w:rPr>
          <w:rFonts w:hint="eastAsia"/>
        </w:rPr>
        <w:t>环保曝光台</w:t>
      </w:r>
      <w:r>
        <w:rPr>
          <w:rFonts w:hint="eastAsia" w:ascii="仿宋_GB2312" w:hAnsi="仿宋"/>
        </w:rPr>
        <w:t>”</w:t>
      </w:r>
      <w:r>
        <w:rPr>
          <w:rFonts w:hint="eastAsia"/>
        </w:rPr>
        <w:t>。强化国土空间规划和用途管控，划定严守</w:t>
      </w:r>
      <w:r>
        <w:rPr>
          <w:rFonts w:hint="eastAsia" w:ascii="仿宋_GB2312" w:hAnsi="仿宋"/>
        </w:rPr>
        <w:t>“</w:t>
      </w:r>
      <w:r>
        <w:rPr>
          <w:rFonts w:hint="eastAsia"/>
        </w:rPr>
        <w:t>三线一单</w:t>
      </w:r>
      <w:r>
        <w:rPr>
          <w:rFonts w:hint="eastAsia" w:ascii="仿宋_GB2312" w:hAnsi="仿宋"/>
        </w:rPr>
        <w:t>”</w:t>
      </w:r>
      <w:r>
        <w:rPr>
          <w:rStyle w:val="42"/>
          <w:rFonts w:ascii="仿宋_GB2312" w:hAnsi="仿宋"/>
        </w:rPr>
        <w:footnoteReference w:id="16"/>
      </w:r>
      <w:r>
        <w:rPr>
          <w:rFonts w:hint="eastAsia"/>
        </w:rPr>
        <w:t>。坚持山水林田湖沙草系统治理，抓好天然林保护、退耕还林等重点生态工程。倡导简约适度、绿色低碳的生活方式，实行节能节水行动，推行垃圾分类和减量化、资源化，构建废旧物资利用体系。打赢碧水保卫战，纵深推进茫溪河、泥溪河等主要河流水污染治理，严格落实河（湖）长制；加强工业废水深度治理和园区污水集中处理，规范运行工业污水处理设施；开展水产养殖尾水治理三年攻坚行动，推行全循环养殖；充分用好大型沼气工程，规范生猪养殖粪污处理行为，建立健全畜禽粪污集中处理、循环利用长效机制。打赢蓝天保卫战，全面实行工业污染源清单制管理，加快城区污染企业搬迁改造，严格扬尘治理管控，基本消除重污染天气。严格执行《中华人民共和国长江保护法》，加强长江流域重点水域渔政执法监督，确保十年禁渔令有效落实。切实加强长江水生生物资源和水域生态环境保护，严厉打击非法捕捞，建立禁捕长效机制。在重要水生生物关键生境实施一批重要生态环境保护工程，改善长江流域生态环境。</w:t>
      </w:r>
    </w:p>
    <w:p w14:paraId="4ED49112">
      <w:pPr>
        <w:pStyle w:val="3"/>
      </w:pPr>
      <w:bookmarkStart w:id="410" w:name="_Toc28522"/>
      <w:r>
        <w:rPr>
          <w:rFonts w:hint="eastAsia"/>
        </w:rPr>
        <w:t>全面提升农产品质量安全</w:t>
      </w:r>
      <w:bookmarkEnd w:id="410"/>
    </w:p>
    <w:p w14:paraId="354E0BFE">
      <w:pPr>
        <w:ind w:firstLine="640"/>
      </w:pPr>
      <w:r>
        <w:rPr>
          <w:rFonts w:hint="eastAsia"/>
        </w:rPr>
        <w:t>保障农产品质量安全，在井研县农产品质量安全工作领导小组的统筹领导下，建立健全长效监管机制，紧盯</w:t>
      </w:r>
      <w:r>
        <w:t>农产品质量安全监管短板，</w:t>
      </w:r>
      <w:r>
        <w:rPr>
          <w:rFonts w:hint="eastAsia" w:ascii="仿宋_GB2312" w:hAnsi="仿宋_GB2312" w:cs="仿宋_GB2312"/>
        </w:rPr>
        <w:t>实施质量强县战略和农产品质量安全保障工程，</w:t>
      </w:r>
      <w:r>
        <w:t>完善监管、追溯、监测、执法四大体系</w:t>
      </w:r>
      <w:r>
        <w:rPr>
          <w:rFonts w:hint="eastAsia"/>
        </w:rPr>
        <w:t>，加强农产品质量安全工作</w:t>
      </w:r>
      <w:r>
        <w:t>。</w:t>
      </w:r>
      <w:r>
        <w:rPr>
          <w:rFonts w:hint="eastAsia"/>
        </w:rPr>
        <w:t>在监管方面，完善、细化网格化监管体系，足额配备县、镇、村三级农产品质量安全监管员、协管员、网格员，统一配置一批食用农产品承诺达标合格证专用输出单元，推广食用农产品承诺达标合格证制度。常态化开展农产品质量安全大检查，加强农业投入品使用指导和监管，开展食用农产品“治违禁、控药残、促提升”三年行动。在追溯方面，严格落实“双随机”要求，全力推行“重点监控名单”“黑名单”等农产品质量安全制度，切实遵循农产品质量安全追溯工作“四挂钩”要求，强化国家农产品质量安全追溯管理信息平台使用成效，加强“合格证+追溯码”与品牌LOGO联合使用。在监测方面，合理规划农产品质量安全例行检测，加强农产品质量安全监督抽检，强化农产品质量安全风险监测预警，开展农业投入品质量安全抽检。在执法方面，加强镇（街道）农产品质量安全日常监管巡查，强化农产品质量安全和农业投入品安全监管执法，加大农产品质量安全监督抽检执法力度，严厉打击农业违法行为。</w:t>
      </w:r>
    </w:p>
    <w:p w14:paraId="35FCE48F">
      <w:pPr>
        <w:ind w:firstLine="640"/>
        <w:rPr>
          <w:rFonts w:ascii="仿宋_GB2312" w:hAnsi="仿宋_GB2312" w:cs="仿宋_GB2312"/>
        </w:rPr>
      </w:pPr>
      <w:r>
        <w:rPr>
          <w:rFonts w:hint="eastAsia"/>
        </w:rPr>
        <w:t>全面推行达标合格农产品，大力支持绿色食品、有机农产品认证，鼎力发展农产品地理标志授权使用，形成成熟的达标合格农产品、绿色食品、有机农产品和农产品地理标志组成的农产品“三品一标”体系，提升“井研柑橘”品牌效应，深入挖掘井研柑橘、粮油、水产、生猪四大产业的品牌价值，助力形成产业兴农、品牌富农的良好局面。“十四五”期间，进一步落实农产品质量安全和品牌发展措施，稳固省级农产品质量安全监管示范县创建成果，为争创国家级农产品质量安全监管示范县奠定坚实基础。</w:t>
      </w:r>
    </w:p>
    <w:p w14:paraId="00AF49FF">
      <w:pPr>
        <w:pStyle w:val="3"/>
        <w:numPr>
          <w:ilvl w:val="1"/>
          <w:numId w:val="8"/>
        </w:numPr>
      </w:pPr>
      <w:bookmarkStart w:id="411" w:name="_Toc12412"/>
      <w:r>
        <w:rPr>
          <w:rFonts w:hint="eastAsia"/>
        </w:rPr>
        <w:t>推进农业农村标准化体系建设</w:t>
      </w:r>
      <w:bookmarkEnd w:id="411"/>
    </w:p>
    <w:p w14:paraId="6B785D1A">
      <w:pPr>
        <w:ind w:firstLine="640"/>
      </w:pPr>
      <w:r>
        <w:rPr>
          <w:rFonts w:hint="eastAsia"/>
        </w:rPr>
        <w:t>充分发挥“标准化+”效应，建立健全农业标准化体系，围绕农业基础标准、种子种苗标准、产品标准、方法标准等，结合井研四大支柱产业，研究制定一批产、供、销等各环节行业标准、地方标准、企业标准，积极推进农业科技创新与技术标准融合，优化标准结构，强化标准化生产，健全标准化管理，创建标准化基地，着力构建覆盖产前、产中、产后全过程的现代农业全产业链标准体系。在出台农业标准的同时配套制定符合当地生产实际的简明技术规程，推动全县地理标志农产品的生产加工技术标准（规范、规程）制定，全面推进品牌农产品标准化生产。实施乡村振兴标准化行动，完善乡村建设及评价标准，以农村环境监测与评价、村容村貌提升、农房建设、公共基础设施建设等为重点，加快推进农村人居环境改善标准化工作。积极引导社会资本投入标准化工作，鼓励社会团体和经营主体申报行业标准、地方标准和团体标准，抓好农业标准的实施，鼓励龙头企业参与标准化建设及推广工作。</w:t>
      </w:r>
    </w:p>
    <w:p w14:paraId="3CF67581">
      <w:pPr>
        <w:pStyle w:val="3"/>
      </w:pPr>
      <w:bookmarkStart w:id="412" w:name="_Toc14235"/>
      <w:r>
        <w:rPr>
          <w:rFonts w:hint="eastAsia"/>
        </w:rPr>
        <w:t>开展农业农村减排固碳行动</w:t>
      </w:r>
      <w:bookmarkEnd w:id="412"/>
    </w:p>
    <w:p w14:paraId="34BEE33A">
      <w:pPr>
        <w:ind w:firstLine="640"/>
        <w:rPr>
          <w:szCs w:val="32"/>
        </w:rPr>
      </w:pPr>
      <w:bookmarkStart w:id="413" w:name="_Toc111192813"/>
      <w:r>
        <w:rPr>
          <w:rFonts w:ascii="仿宋_GB2312" w:hAnsi="宋体" w:cs="仿宋_GB2312"/>
          <w:color w:val="000000"/>
          <w:kern w:val="0"/>
          <w:szCs w:val="32"/>
          <w:lang w:bidi="ar"/>
        </w:rPr>
        <w:t>坚定以碳达峰碳中和</w:t>
      </w:r>
      <w:r>
        <w:rPr>
          <w:rFonts w:hint="eastAsia" w:ascii="仿宋_GB2312" w:hAnsi="宋体" w:cs="仿宋_GB2312"/>
          <w:color w:val="000000"/>
          <w:kern w:val="0"/>
          <w:szCs w:val="32"/>
          <w:lang w:bidi="ar"/>
        </w:rPr>
        <w:t>为</w:t>
      </w:r>
      <w:r>
        <w:rPr>
          <w:rFonts w:ascii="仿宋_GB2312" w:hAnsi="宋体" w:cs="仿宋_GB2312"/>
          <w:color w:val="000000"/>
          <w:kern w:val="0"/>
          <w:szCs w:val="32"/>
          <w:lang w:bidi="ar"/>
        </w:rPr>
        <w:t>目标引领绿色低碳优势产业发展，构建绿色</w:t>
      </w:r>
      <w:r>
        <w:rPr>
          <w:rFonts w:hint="eastAsia" w:ascii="仿宋_GB2312" w:hAnsi="宋体" w:cs="仿宋_GB2312"/>
          <w:color w:val="000000"/>
          <w:kern w:val="0"/>
          <w:szCs w:val="32"/>
          <w:lang w:bidi="ar"/>
        </w:rPr>
        <w:t>低碳循环发展经济体系，发展绿色低碳循环农业，不断提升生态农业碳汇能力。</w:t>
      </w:r>
      <w:bookmarkEnd w:id="413"/>
      <w:r>
        <w:rPr>
          <w:rFonts w:hint="eastAsia"/>
          <w:szCs w:val="32"/>
        </w:rPr>
        <w:t>积极推动保护性耕作、秸秆还田、有机肥施用、人工种草等措施，提升农田有机质含量，增加温室气体吸收和二氧化碳固定能力，发挥农田土壤碳汇功能。开展大规模国土绿化行动，提升生态系统碳汇能力。在双碳背景下，提升企业的碳汇价值，为下游生物基制品改善碳足迹数值，实现产品减碳甚至实现产品碳中和，创造新的市场机遇。鼓励排放企业收集并利用二氧化碳，对排放二氧化碳量大的企业，要求其必须安装二氧化碳收集设施，严禁向大气排放。对使用二氧化碳的企业、合作社等给予补贴，把二氧化碳施肥设施设备纳入农机补贴范围。设立减排二氧化碳、发展富碳农业专项资金或基金，建立富碳农产品回收体系，鼓励菜农使用二氧化碳气体施肥技术。</w:t>
      </w:r>
    </w:p>
    <w:p w14:paraId="063765DE">
      <w:pPr>
        <w:ind w:firstLine="640"/>
        <w:rPr>
          <w:szCs w:val="32"/>
        </w:rPr>
      </w:pP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7"/>
      </w:tblGrid>
      <w:tr w14:paraId="6EF1E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7" w:type="dxa"/>
            <w:shd w:val="clear" w:color="auto" w:fill="D7D7D7" w:themeFill="background1" w:themeFillShade="D8"/>
          </w:tcPr>
          <w:p w14:paraId="35AA0F4C">
            <w:pPr>
              <w:pStyle w:val="74"/>
            </w:pPr>
            <w:r>
              <w:t>专栏6：</w:t>
            </w:r>
            <w:r>
              <w:rPr>
                <w:rFonts w:hint="eastAsia"/>
              </w:rPr>
              <w:t>推进农业农村绿色发展</w:t>
            </w:r>
            <w:r>
              <w:t>重点项目</w:t>
            </w:r>
          </w:p>
        </w:tc>
      </w:tr>
      <w:tr w14:paraId="7051F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6" w:hRule="atLeast"/>
          <w:jc w:val="center"/>
        </w:trPr>
        <w:tc>
          <w:tcPr>
            <w:tcW w:w="8607" w:type="dxa"/>
          </w:tcPr>
          <w:p w14:paraId="58320F57">
            <w:pPr>
              <w:pStyle w:val="72"/>
              <w:ind w:firstLine="482"/>
            </w:pPr>
            <w:r>
              <w:rPr>
                <w:b/>
                <w:bCs w:val="0"/>
              </w:rPr>
              <w:t>1.</w:t>
            </w:r>
            <w:r>
              <w:rPr>
                <w:rFonts w:hint="eastAsia"/>
                <w:b/>
                <w:bCs w:val="0"/>
              </w:rPr>
              <w:t>绿色种养循环农业试点县项目</w:t>
            </w:r>
            <w:r>
              <w:rPr>
                <w:rFonts w:hint="eastAsia"/>
              </w:rPr>
              <w:t>：打造种养循环示范区，构建“养殖户+综合处理中心+种植基地的管网输送还田模式</w:t>
            </w:r>
            <w:r>
              <w:rPr>
                <w:rFonts w:hint="eastAsia"/>
                <w:lang w:eastAsia="zh-CN"/>
              </w:rPr>
              <w:t>”“</w:t>
            </w:r>
            <w:r>
              <w:rPr>
                <w:rFonts w:hint="eastAsia"/>
              </w:rPr>
              <w:t>养殖户+有机肥企业+种植基地的商品有机肥还田模式</w:t>
            </w:r>
            <w:r>
              <w:rPr>
                <w:rFonts w:hint="eastAsia"/>
                <w:lang w:eastAsia="zh-CN"/>
              </w:rPr>
              <w:t>”“</w:t>
            </w:r>
            <w:r>
              <w:rPr>
                <w:rFonts w:hint="eastAsia"/>
              </w:rPr>
              <w:t>养殖户+种植户堆沤还田模式”等三种粪肥还田技术模式，开展调查试验监测。</w:t>
            </w:r>
          </w:p>
          <w:p w14:paraId="62359C0A">
            <w:pPr>
              <w:pStyle w:val="72"/>
              <w:ind w:firstLine="482"/>
            </w:pPr>
            <w:r>
              <w:rPr>
                <w:b/>
              </w:rPr>
              <w:t xml:space="preserve">2. </w:t>
            </w:r>
            <w:r>
              <w:rPr>
                <w:rFonts w:hint="eastAsia"/>
                <w:b/>
              </w:rPr>
              <w:t>井研县旧塘标准化改造及尾水治理项目：</w:t>
            </w:r>
            <w:r>
              <w:rPr>
                <w:rFonts w:hint="eastAsia"/>
              </w:rPr>
              <w:t>围绕现代化渔业发展，推动养殖池塘尾水治理面积4000亩，做到产业提档升级、能效提升。</w:t>
            </w:r>
          </w:p>
          <w:p w14:paraId="27B08FCD">
            <w:pPr>
              <w:pStyle w:val="72"/>
              <w:ind w:firstLine="482"/>
            </w:pPr>
            <w:r>
              <w:rPr>
                <w:b/>
              </w:rPr>
              <w:t xml:space="preserve">3. </w:t>
            </w:r>
            <w:r>
              <w:rPr>
                <w:rFonts w:hint="eastAsia"/>
                <w:b/>
              </w:rPr>
              <w:t>农副产品质量安全检测共享中心建设：</w:t>
            </w:r>
            <w:r>
              <w:rPr>
                <w:rFonts w:hint="eastAsia"/>
              </w:rPr>
              <w:t>建设2处农副产品质量安全检测共享中心，包括基础设施建设、设施设备购置等，具体开展农产品质量安全检测、土壤监测等业务工作。</w:t>
            </w:r>
          </w:p>
        </w:tc>
      </w:tr>
    </w:tbl>
    <w:p w14:paraId="6CC29942">
      <w:pPr>
        <w:ind w:firstLine="640"/>
      </w:pPr>
    </w:p>
    <w:p w14:paraId="6107A19B">
      <w:pPr>
        <w:pStyle w:val="2"/>
        <w:spacing w:before="217" w:after="217"/>
        <w:ind w:firstLine="426" w:firstLineChars="118"/>
        <w:rPr>
          <w:rFonts w:ascii="黑体" w:hAnsi="黑体"/>
          <w:szCs w:val="36"/>
        </w:rPr>
      </w:pPr>
      <w:bookmarkStart w:id="414" w:name="_Toc21676"/>
      <w:r>
        <w:rPr>
          <w:rFonts w:hint="eastAsia"/>
        </w:rPr>
        <w:t>健全现代农业经营体系，</w:t>
      </w:r>
      <w:r>
        <w:rPr>
          <w:rFonts w:hint="eastAsia" w:ascii="黑体" w:hAnsi="黑体"/>
          <w:szCs w:val="36"/>
        </w:rPr>
        <w:t>强化农民主体作用</w:t>
      </w:r>
      <w:bookmarkEnd w:id="414"/>
    </w:p>
    <w:p w14:paraId="6521E590">
      <w:pPr>
        <w:ind w:firstLine="640"/>
      </w:pPr>
      <w:r>
        <w:rPr>
          <w:rFonts w:hint="eastAsia"/>
        </w:rPr>
        <w:t>推动农民全面发展，拓展农民综合素质，提高农民适应生产力发展和市场竞争的能力，创新乡村人才工作体制机制，强化人才振兴保障措施。培养造就一支懂农业、爱农村、爱农民的</w:t>
      </w:r>
      <w:r>
        <w:rPr>
          <w:rFonts w:hint="eastAsia" w:ascii="仿宋_GB2312"/>
        </w:rPr>
        <w:t>“</w:t>
      </w:r>
      <w:r>
        <w:rPr>
          <w:rFonts w:hint="eastAsia"/>
        </w:rPr>
        <w:t>三农</w:t>
      </w:r>
      <w:r>
        <w:rPr>
          <w:rFonts w:hint="eastAsia" w:ascii="仿宋_GB2312"/>
        </w:rPr>
        <w:t>”</w:t>
      </w:r>
      <w:r>
        <w:rPr>
          <w:rFonts w:hint="eastAsia"/>
        </w:rPr>
        <w:t>工作队伍，把小农户带入现代农业发展轨道，全面推进乡村人才振兴，为加快农业农村现代化提供有力人才支撑。</w:t>
      </w:r>
    </w:p>
    <w:p w14:paraId="1F6AF4B7">
      <w:pPr>
        <w:pStyle w:val="3"/>
      </w:pPr>
      <w:bookmarkStart w:id="415" w:name="_Toc29149"/>
      <w:r>
        <w:rPr>
          <w:rFonts w:hint="eastAsia"/>
        </w:rPr>
        <w:t>培育多元化市场主体</w:t>
      </w:r>
      <w:bookmarkEnd w:id="415"/>
    </w:p>
    <w:p w14:paraId="2364BA96">
      <w:pPr>
        <w:ind w:firstLine="640"/>
      </w:pPr>
      <w:r>
        <w:rPr>
          <w:rFonts w:hint="eastAsia"/>
        </w:rPr>
        <w:t>大力发展新型农业经营主体，构建完善以家庭承包经营为基础，专业大户、家庭农场、农民合作社、农业产业化龙头企业为骨干，其他组织形式为补充的现代农业经营体系。</w:t>
      </w:r>
    </w:p>
    <w:p w14:paraId="071F609D">
      <w:pPr>
        <w:pStyle w:val="4"/>
        <w:ind w:left="-3" w:firstLine="643"/>
      </w:pPr>
      <w:bookmarkStart w:id="416" w:name="_Toc111818635"/>
      <w:bookmarkStart w:id="417" w:name="_Toc111650417"/>
      <w:bookmarkStart w:id="418" w:name="_Toc114128801"/>
      <w:bookmarkStart w:id="419" w:name="_Toc112145716"/>
      <w:bookmarkStart w:id="420" w:name="_Toc23057"/>
      <w:r>
        <w:rPr>
          <w:rFonts w:hint="eastAsia"/>
        </w:rPr>
        <w:t>鼓励龙头企业做强做优</w:t>
      </w:r>
      <w:bookmarkEnd w:id="416"/>
      <w:bookmarkEnd w:id="417"/>
      <w:bookmarkEnd w:id="418"/>
      <w:bookmarkEnd w:id="419"/>
      <w:bookmarkEnd w:id="420"/>
    </w:p>
    <w:p w14:paraId="0DBDB199">
      <w:pPr>
        <w:ind w:firstLine="640"/>
        <w:rPr>
          <w:shd w:val="clear" w:color="auto" w:fill="FFFFFF"/>
        </w:rPr>
      </w:pPr>
      <w:r>
        <w:t>加大龙头企业引进力度。</w:t>
      </w:r>
      <w:r>
        <w:rPr>
          <w:shd w:val="clear" w:color="auto" w:fill="FFFFFF"/>
        </w:rPr>
        <w:t>引进一批规模大、效益好、科技含量高、核心竞争能力强的</w:t>
      </w:r>
      <w:r>
        <w:rPr>
          <w:rFonts w:hint="eastAsia"/>
          <w:shd w:val="clear" w:color="auto" w:fill="FFFFFF"/>
        </w:rPr>
        <w:t>种植养殖</w:t>
      </w:r>
      <w:r>
        <w:rPr>
          <w:shd w:val="clear" w:color="auto" w:fill="FFFFFF"/>
        </w:rPr>
        <w:t>企业和农产品加工企业，鼓励投资技术含量高、社会效益好、环境污染少的农业产业化项目</w:t>
      </w:r>
      <w:r>
        <w:rPr>
          <w:rFonts w:hint="eastAsia"/>
          <w:shd w:val="clear" w:color="auto" w:fill="FFFFFF"/>
        </w:rPr>
        <w:t>，</w:t>
      </w:r>
      <w:r>
        <w:rPr>
          <w:shd w:val="clear" w:color="auto" w:fill="FFFFFF"/>
        </w:rPr>
        <w:t>不断提高标准化种养水平，提升农产品精深加工能力，增强农产品市场竞争力。支持龙头企业实施标准化生产，制定</w:t>
      </w:r>
      <w:r>
        <w:rPr>
          <w:rFonts w:hint="eastAsia"/>
          <w:shd w:val="clear" w:color="auto" w:fill="FFFFFF"/>
        </w:rPr>
        <w:t>种植养殖</w:t>
      </w:r>
      <w:r>
        <w:rPr>
          <w:shd w:val="clear" w:color="auto" w:fill="FFFFFF"/>
        </w:rPr>
        <w:t>基地投入品登记使用管理制度和生产操作规程。鼓励龙头企业参与相关产业标准制定，开展质量管理体系、无公害农产品、绿色食品、有机农产品认证</w:t>
      </w:r>
      <w:r>
        <w:rPr>
          <w:rFonts w:hint="eastAsia"/>
          <w:shd w:val="clear" w:color="auto" w:fill="FFFFFF"/>
        </w:rPr>
        <w:t>，</w:t>
      </w:r>
      <w:r>
        <w:rPr>
          <w:shd w:val="clear" w:color="auto" w:fill="FFFFFF"/>
        </w:rPr>
        <w:t>推动行业健康有序发展。</w:t>
      </w:r>
    </w:p>
    <w:p w14:paraId="20112810">
      <w:pPr>
        <w:ind w:firstLine="640"/>
        <w:rPr>
          <w:shd w:val="clear" w:color="auto" w:fill="FFFFFF"/>
        </w:rPr>
      </w:pPr>
      <w:r>
        <w:rPr>
          <w:rFonts w:hint="eastAsia"/>
        </w:rPr>
        <w:t>推进农产品加工与流通</w:t>
      </w:r>
      <w:r>
        <w:t>。</w:t>
      </w:r>
      <w:r>
        <w:rPr>
          <w:shd w:val="clear" w:color="auto" w:fill="FFFFFF"/>
        </w:rPr>
        <w:t>支持龙头企业改善贮藏、保鲜、烘干、清选、包装等设施装备，推进农产品就地加工转化。引导大型企业进行技术改造，配套先进工艺设备，推进精细生产、深度加工和系列开发，提升产品档次，增强市场影响力。加强农产品流通体系建设，建立覆盖城乡的农产品流通网络。支持龙头企业发展农产品直营店、配送中心，大力推行农超对接、农校对接、农企对接、农社对接，减少流通环节。</w:t>
      </w:r>
    </w:p>
    <w:p w14:paraId="1F593DBB">
      <w:pPr>
        <w:ind w:firstLine="640"/>
        <w:rPr>
          <w:shd w:val="clear" w:color="auto" w:fill="FFFFFF"/>
        </w:rPr>
      </w:pPr>
      <w:r>
        <w:rPr>
          <w:rFonts w:hint="eastAsia"/>
        </w:rPr>
        <w:t>支持龙头企业技术创新</w:t>
      </w:r>
      <w:r>
        <w:t>。</w:t>
      </w:r>
      <w:r>
        <w:rPr>
          <w:rFonts w:hint="eastAsia"/>
          <w:shd w:val="clear" w:color="auto" w:fill="FFFFFF"/>
        </w:rPr>
        <w:t>鼓励</w:t>
      </w:r>
      <w:r>
        <w:rPr>
          <w:shd w:val="clear" w:color="auto" w:fill="FFFFFF"/>
        </w:rPr>
        <w:t>构建以龙头企业为主体，</w:t>
      </w:r>
      <w:r>
        <w:rPr>
          <w:rFonts w:hint="eastAsia"/>
          <w:shd w:val="clear" w:color="auto" w:fill="FFFFFF"/>
        </w:rPr>
        <w:t>“</w:t>
      </w:r>
      <w:r>
        <w:rPr>
          <w:shd w:val="clear" w:color="auto" w:fill="FFFFFF"/>
        </w:rPr>
        <w:t>产、学、研</w:t>
      </w:r>
      <w:r>
        <w:rPr>
          <w:rFonts w:hint="eastAsia"/>
          <w:shd w:val="clear" w:color="auto" w:fill="FFFFFF"/>
        </w:rPr>
        <w:t>”</w:t>
      </w:r>
      <w:r>
        <w:rPr>
          <w:shd w:val="clear" w:color="auto" w:fill="FFFFFF"/>
        </w:rPr>
        <w:t>相结合的农业科技创新与推广平台。推进龙头企业与高等院校、科研院所共建研发机构，对农业产业关键技术联合攻关，开发具有自主知识产权的新技术和新产品。鼓励科研院所或科技人员以技术承包、入股、转让等形式，与龙头企业合作经营，促进高新技术成果转化。鼓励农产品加工企业加大科技投入，加强科研合作，加快自主创新，提高农产品科技含量。</w:t>
      </w:r>
    </w:p>
    <w:p w14:paraId="6A89600C">
      <w:pPr>
        <w:pStyle w:val="4"/>
        <w:ind w:left="-3" w:firstLine="643"/>
      </w:pPr>
      <w:bookmarkStart w:id="421" w:name="_Toc111818636"/>
      <w:bookmarkStart w:id="422" w:name="_Toc111650418"/>
      <w:bookmarkStart w:id="423" w:name="_Toc114128802"/>
      <w:bookmarkStart w:id="424" w:name="_Toc112145717"/>
      <w:bookmarkStart w:id="425" w:name="_Toc19274"/>
      <w:r>
        <w:rPr>
          <w:rFonts w:hint="eastAsia"/>
        </w:rPr>
        <w:t>促进农民专业合作社</w:t>
      </w:r>
      <w:bookmarkEnd w:id="421"/>
      <w:bookmarkEnd w:id="422"/>
      <w:bookmarkEnd w:id="423"/>
      <w:bookmarkEnd w:id="424"/>
      <w:r>
        <w:rPr>
          <w:rFonts w:hint="eastAsia"/>
        </w:rPr>
        <w:t>优化提升</w:t>
      </w:r>
      <w:bookmarkEnd w:id="425"/>
    </w:p>
    <w:p w14:paraId="3515C3DD">
      <w:pPr>
        <w:ind w:firstLine="640"/>
      </w:pPr>
      <w:bookmarkStart w:id="426" w:name="_Toc111650419"/>
      <w:bookmarkStart w:id="427" w:name="_Toc112145718"/>
      <w:bookmarkStart w:id="428" w:name="_Toc111818637"/>
      <w:r>
        <w:rPr>
          <w:rFonts w:hint="eastAsia"/>
        </w:rPr>
        <w:t>继续</w:t>
      </w:r>
      <w:r>
        <w:t>以促进全县农民合作社整体质量提升为目标，完善农民合作社运行机制和经营模式，强化指导、监督和服务，探索合作社发展质量提升的路径方法</w:t>
      </w:r>
      <w:r>
        <w:rPr>
          <w:rFonts w:hint="eastAsia"/>
        </w:rPr>
        <w:t>。一是</w:t>
      </w:r>
      <w:r>
        <w:t>规范农民合作社发展，健全民主管理制度</w:t>
      </w:r>
      <w:r>
        <w:rPr>
          <w:rFonts w:hint="eastAsia"/>
        </w:rPr>
        <w:t>、</w:t>
      </w:r>
      <w:r>
        <w:t>财务管理制度</w:t>
      </w:r>
      <w:r>
        <w:rPr>
          <w:rFonts w:hint="eastAsia"/>
        </w:rPr>
        <w:t>和</w:t>
      </w:r>
      <w:r>
        <w:t>利益联结机制</w:t>
      </w:r>
      <w:r>
        <w:rPr>
          <w:rFonts w:hint="eastAsia"/>
        </w:rPr>
        <w:t>；二是</w:t>
      </w:r>
      <w:r>
        <w:t>增强农民合作社示范带动能力，鼓励农民合作社利用当地资源禀赋，带动成员开展连片种植、规模饲养，壮大优势特色产业，培育农业品牌</w:t>
      </w:r>
      <w:r>
        <w:rPr>
          <w:rFonts w:hint="eastAsia"/>
        </w:rPr>
        <w:t>；三是</w:t>
      </w:r>
      <w:r>
        <w:t>鼓励农民合作社加强农产品初加工、仓储物流、技术指导、市场营销等关键环节能力建设</w:t>
      </w:r>
      <w:r>
        <w:rPr>
          <w:rFonts w:hint="eastAsia"/>
        </w:rPr>
        <w:t>；四是</w:t>
      </w:r>
      <w:r>
        <w:t>鼓励农民合作社延伸产业链条，拓宽服务领域</w:t>
      </w:r>
      <w:r>
        <w:rPr>
          <w:rFonts w:hint="eastAsia"/>
        </w:rPr>
        <w:t>；五是</w:t>
      </w:r>
      <w:r>
        <w:t>支持农民合作社依法自愿组建联合社，扩大合作规模，提升合作层次，增强市场竞争力和抗风险能力。</w:t>
      </w:r>
      <w:r>
        <w:rPr>
          <w:rFonts w:hint="eastAsia"/>
        </w:rPr>
        <w:t>全面</w:t>
      </w:r>
      <w:r>
        <w:t>推动农民合作社规范化建设、示范化引领、融合化发展、系统化管理、动态化调整，不断提升经营管理能力和水平</w:t>
      </w:r>
      <w:r>
        <w:rPr>
          <w:rFonts w:hint="eastAsia"/>
        </w:rPr>
        <w:t>。</w:t>
      </w:r>
    </w:p>
    <w:p w14:paraId="75574E99">
      <w:pPr>
        <w:pStyle w:val="4"/>
        <w:ind w:left="-3" w:firstLine="643"/>
      </w:pPr>
      <w:bookmarkStart w:id="429" w:name="_Toc32396"/>
      <w:bookmarkStart w:id="430" w:name="_Toc114128803"/>
      <w:r>
        <w:rPr>
          <w:rFonts w:hint="eastAsia"/>
        </w:rPr>
        <w:t>巩固家庭农场规范化发展</w:t>
      </w:r>
      <w:bookmarkEnd w:id="426"/>
      <w:bookmarkEnd w:id="427"/>
      <w:bookmarkEnd w:id="428"/>
      <w:bookmarkEnd w:id="429"/>
      <w:bookmarkEnd w:id="430"/>
    </w:p>
    <w:p w14:paraId="716B67D0">
      <w:pPr>
        <w:ind w:firstLine="640"/>
        <w:rPr>
          <w:highlight w:val="yellow"/>
        </w:rPr>
      </w:pPr>
      <w:r>
        <w:rPr>
          <w:rFonts w:hint="eastAsia"/>
          <w:lang w:bidi="ar"/>
        </w:rPr>
        <w:t>立足</w:t>
      </w:r>
      <w:r>
        <w:rPr>
          <w:rFonts w:eastAsia="宋体" w:cs="Times New Roman"/>
          <w:lang w:bidi="ar"/>
        </w:rPr>
        <w:t>“</w:t>
      </w:r>
      <w:r>
        <w:rPr>
          <w:rFonts w:hint="eastAsia"/>
          <w:lang w:bidi="ar"/>
        </w:rPr>
        <w:t>一组一场</w:t>
      </w:r>
      <w:r>
        <w:rPr>
          <w:rFonts w:eastAsia="宋体" w:cs="Times New Roman"/>
          <w:lang w:bidi="ar"/>
        </w:rPr>
        <w:t>”</w:t>
      </w:r>
      <w:r>
        <w:rPr>
          <w:rFonts w:hint="eastAsia"/>
          <w:lang w:bidi="ar"/>
        </w:rPr>
        <w:t>的既有基础，</w:t>
      </w:r>
      <w:r>
        <w:rPr>
          <w:lang w:bidi="ar"/>
        </w:rPr>
        <w:t>以家庭农场发展巩固提升为目标，以示范场</w:t>
      </w:r>
      <w:r>
        <w:rPr>
          <w:rFonts w:hint="eastAsia"/>
          <w:lang w:bidi="ar"/>
        </w:rPr>
        <w:t>培育和项目建设为抓手，通过结对帮扶和项目支持，带动社会投资，支持家庭农场通过发展种养结合、生态循环、三产融合、品牌营销、购买社会化服务等方式，推进家庭农场从数量向质量、从粗放发展向集约经营转变。继续巩</w:t>
      </w:r>
      <w:r>
        <w:rPr>
          <w:rFonts w:hint="eastAsia"/>
        </w:rPr>
        <w:t>固省级家庭农场示范县创建成果，健全家庭农场名录系统，建立完整的家庭农场名录，实现随时填报、动态更新和精准服务，促进数量与质量双提升。积极开展省、市级示范家庭农场创建，加强示范引导，探索系统推进家庭农场发展的政策体系和工作机制。强化家庭农场指导服务扶持，重点推动建立针对家庭农场的财政补助、信贷支持、保险保障等政策。强化家庭农场示范培训，提高家庭农场经营管理水平和示范带动能力。积极引导家庭农场开展联合与合作，根据行业特点和不同行业、区域的需求，有序组建一批带动能力突出、示范效应明显的家庭农场协会或联盟，逐步构建家庭农场协会或联盟体系。</w:t>
      </w:r>
    </w:p>
    <w:p w14:paraId="4832AB92">
      <w:pPr>
        <w:pStyle w:val="4"/>
        <w:ind w:left="-3" w:firstLine="643"/>
      </w:pPr>
      <w:bookmarkStart w:id="431" w:name="_Toc111818638"/>
      <w:bookmarkStart w:id="432" w:name="_Toc114128804"/>
      <w:bookmarkStart w:id="433" w:name="_Toc689"/>
      <w:bookmarkStart w:id="434" w:name="_Toc111650420"/>
      <w:bookmarkStart w:id="435" w:name="_Toc112145719"/>
      <w:r>
        <w:rPr>
          <w:rFonts w:hint="eastAsia"/>
        </w:rPr>
        <w:t>鼓励创建产业联合体</w:t>
      </w:r>
      <w:bookmarkEnd w:id="431"/>
      <w:bookmarkEnd w:id="432"/>
      <w:bookmarkEnd w:id="433"/>
      <w:bookmarkEnd w:id="434"/>
      <w:bookmarkEnd w:id="435"/>
    </w:p>
    <w:p w14:paraId="50726692">
      <w:pPr>
        <w:ind w:firstLine="640"/>
      </w:pPr>
      <w:r>
        <w:rPr>
          <w:rFonts w:hint="eastAsia"/>
        </w:rPr>
        <w:t>建立分工协作机制，引导多元新型主体组建农业产业联合体。通过增强龙头企业带动能力、提升专合社服务能力、强化家庭农场生产能力、完善内部组织制度等方式，构建“龙头企业+专合社+家庭农场”的产业化联合体，培育发展一批带农作用突出、综合竞争力强、稳定可持续发展的农业产业化联合体，成为引领全县农村</w:t>
      </w:r>
      <w:r>
        <w:rPr>
          <w:rFonts w:hint="eastAsia"/>
          <w:lang w:eastAsia="zh-CN"/>
        </w:rPr>
        <w:t>一、二、三产业</w:t>
      </w:r>
      <w:r>
        <w:rPr>
          <w:rFonts w:hint="eastAsia"/>
        </w:rPr>
        <w:t>融合和现代农业建设的重要力量，为农业农村发展注入新动能。</w:t>
      </w:r>
    </w:p>
    <w:p w14:paraId="6D1A0039">
      <w:pPr>
        <w:pStyle w:val="3"/>
      </w:pPr>
      <w:bookmarkStart w:id="436" w:name="_Toc17527"/>
      <w:r>
        <w:rPr>
          <w:rFonts w:hint="eastAsia"/>
        </w:rPr>
        <w:t>建立健全社会化服务体系</w:t>
      </w:r>
      <w:bookmarkEnd w:id="436"/>
    </w:p>
    <w:p w14:paraId="16EDE435">
      <w:pPr>
        <w:pStyle w:val="4"/>
        <w:numPr>
          <w:ilvl w:val="2"/>
          <w:numId w:val="0"/>
        </w:numPr>
        <w:ind w:left="640" w:leftChars="200"/>
      </w:pPr>
      <w:bookmarkStart w:id="437" w:name="_Toc23734"/>
      <w:bookmarkStart w:id="438" w:name="_Toc114128806"/>
      <w:r>
        <w:rPr>
          <w:rFonts w:hint="eastAsia"/>
        </w:rPr>
        <w:t>一、加快培育农业社会化服务组织</w:t>
      </w:r>
      <w:bookmarkEnd w:id="437"/>
      <w:bookmarkEnd w:id="438"/>
    </w:p>
    <w:p w14:paraId="3A4E8AB5">
      <w:pPr>
        <w:ind w:firstLine="640"/>
        <w:rPr>
          <w:szCs w:val="32"/>
        </w:rPr>
      </w:pPr>
      <w:r>
        <w:rPr>
          <w:rFonts w:hint="eastAsia"/>
          <w:szCs w:val="32"/>
        </w:rPr>
        <w:t>根据不同服务主体的优势和功能，支持各类专业服务组织发展，不断壮大社会化服务主体。鼓励农民合作社向成员提供各类生产经营服务，探索“合作社+集体经济组织”或“公司+集体经济组织”的农业生产社会化服务发展模式，解决农村劳动力少、土地零散、农业收益低等问题，发挥其服务成员、引领农民对接市场的纽带作用。引导龙头企业通过基地建设和订单方式为农户提供全程服务，发挥其服务带动作用。引导各类服务主体围绕同一产业或同一产品的生产，以资金、技术、服务等要素为纽带，积极发展服务联合体、服务联盟等新型组织形式，打造一体化的服务组织体系。支持各类服务主体与新型农业经营主体开展多种形式的合作与联合，建立紧密的利益联结和分享机制，壮大农村</w:t>
      </w:r>
      <w:r>
        <w:rPr>
          <w:rFonts w:hint="eastAsia"/>
          <w:szCs w:val="32"/>
          <w:lang w:eastAsia="zh-CN"/>
        </w:rPr>
        <w:t>一、二、三产业</w:t>
      </w:r>
      <w:r>
        <w:rPr>
          <w:rFonts w:hint="eastAsia"/>
          <w:szCs w:val="32"/>
        </w:rPr>
        <w:t>融合主体。引导各类服务主体与高等学校、职业院校、科研院所开展科研和人才合作，鼓励银行、保险、邮政等机构与服务主体深度合作。</w:t>
      </w:r>
    </w:p>
    <w:p w14:paraId="524A1429">
      <w:pPr>
        <w:pStyle w:val="4"/>
        <w:numPr>
          <w:ilvl w:val="2"/>
          <w:numId w:val="0"/>
        </w:numPr>
        <w:ind w:left="640" w:leftChars="200"/>
      </w:pPr>
      <w:bookmarkStart w:id="439" w:name="_Toc114128807"/>
      <w:bookmarkStart w:id="440" w:name="_Toc25264"/>
      <w:r>
        <w:rPr>
          <w:rFonts w:hint="eastAsia"/>
        </w:rPr>
        <w:t>二、提升农业生产社会化服务水平</w:t>
      </w:r>
      <w:bookmarkEnd w:id="439"/>
      <w:bookmarkEnd w:id="440"/>
    </w:p>
    <w:p w14:paraId="33AC02FB">
      <w:pPr>
        <w:ind w:firstLine="640"/>
      </w:pPr>
      <w:r>
        <w:rPr>
          <w:rFonts w:hint="eastAsia"/>
        </w:rPr>
        <w:t>以四川省农业生产社会化服务示范县项目为契机，积极探索实践农业生产托管中存在的困难和问题，着力提升农业生产社会化服务水平。推动规范发展。加强农业生产性服务行业管理和服务组织动态监测，支持地方探索建立社会化服务组织评定与行业管理机构，推动服务组织信用记录建设，切实保护小农户利益。规范服务管理。优化完善服务规程指引，分作物、分环节、分地形形成一套服务质量标准和服务收费标准，农业社会化服务行为规范有序，减少生产纠纷，提高服务对象满意度。提升服务能力。积极推进农业生产社会化服务基础设施建设和设备购置，有效提升耕、种、防、收各环节服务能力。建立社会化服务主体红黑榜，对服务能力强、服务质量优、社会认可度高、运营管理规范的，优先予以项目支持。</w:t>
      </w:r>
    </w:p>
    <w:p w14:paraId="0BE61A1F">
      <w:pPr>
        <w:pStyle w:val="4"/>
        <w:numPr>
          <w:ilvl w:val="2"/>
          <w:numId w:val="0"/>
        </w:numPr>
        <w:ind w:left="640" w:leftChars="200"/>
      </w:pPr>
      <w:bookmarkStart w:id="441" w:name="_Toc114128808"/>
      <w:bookmarkStart w:id="442" w:name="_Toc28239"/>
      <w:r>
        <w:rPr>
          <w:rFonts w:hint="eastAsia"/>
        </w:rPr>
        <w:t>三、加快推进农业生产托管服务</w:t>
      </w:r>
      <w:bookmarkEnd w:id="441"/>
      <w:bookmarkEnd w:id="442"/>
    </w:p>
    <w:p w14:paraId="2B355DA5">
      <w:pPr>
        <w:ind w:firstLine="640"/>
      </w:pPr>
      <w:r>
        <w:rPr>
          <w:rFonts w:hint="eastAsia"/>
        </w:rPr>
        <w:t>积极探索发展适应不同地形、不同产业农户和新型农业经营主体的各作业环节所需的单环节托管、多环节托管、关键环节综合托管和全程托管等多种托管模式。面向小农户以及新型农业经营主体开展托管服务，促进服务主体的服务能力和条件提升。村集体经济组织把农民不愿种、种不好、没有能力经营的土地流转出来，推动农村零散土地化整为零、由小变大、成方成片，采取土地托管、半托管方式，由专业服务公司、供销合作社专业化服务组织、服务型农民合作社等服务主体进行农业生产社会化服务。</w:t>
      </w:r>
    </w:p>
    <w:p w14:paraId="2E370DD9">
      <w:pPr>
        <w:pStyle w:val="3"/>
      </w:pPr>
      <w:bookmarkStart w:id="443" w:name="_Toc5566"/>
      <w:r>
        <w:rPr>
          <w:rFonts w:hint="eastAsia"/>
        </w:rPr>
        <w:t>加强小农户与现代农业有机衔接</w:t>
      </w:r>
      <w:bookmarkEnd w:id="443"/>
    </w:p>
    <w:p w14:paraId="5077CDFD">
      <w:pPr>
        <w:ind w:firstLine="640"/>
      </w:pPr>
      <w:r>
        <w:rPr>
          <w:rFonts w:hint="eastAsia"/>
        </w:rPr>
        <w:t>全面落实扶持小农户与现代农业有机衔接的政策。将小农户纳入现代农业产业体系，支持龙头企业、农民合作社等新型农业经营主体与小农户构建更加紧密的利益联结机制。实施小农户能力提升工程，鼓励小农户稳步扩大种养规模，培育一批规模适度、生产集约、管理先进、效益明显的家庭农场。鼓励小农户改善基础设施，加强科技装备应用。提高小农户组织化程度，引导小农户开展合作与联合，支持小农户通过联户经营、联耕联种、组建合伙农场等方式联合开展生产，共同购置农机、农资，开展统耕统收、统防统治、统销统结等服务。支持小农户发展特色优质农产品，发展新产业新业态。健全面向小农户的社会化服务体系，发展农业生产托管，引导小农户广泛接受供用良种、工厂化育秧、标准化管理、耕种防收、烘干仓储、冷藏保鲜、加工营销等农业生产性服务，实现小农户与现代农业的有机衔接。持续完善小农户扶持政策，合理优化小农户在土地、金融、保险、补贴、技术等资源要素的配置。</w:t>
      </w:r>
    </w:p>
    <w:p w14:paraId="338CC991">
      <w:pPr>
        <w:pStyle w:val="3"/>
      </w:pPr>
      <w:bookmarkStart w:id="444" w:name="_Toc6078"/>
      <w:r>
        <w:rPr>
          <w:rFonts w:hint="eastAsia"/>
        </w:rPr>
        <w:t>大力培养高素质农民</w:t>
      </w:r>
      <w:bookmarkEnd w:id="444"/>
    </w:p>
    <w:p w14:paraId="5A832864">
      <w:pPr>
        <w:ind w:firstLine="640"/>
        <w:rPr>
          <w:rFonts w:ascii="仿宋_GB2312" w:cs="Times New Roman"/>
          <w:szCs w:val="32"/>
        </w:rPr>
      </w:pPr>
      <w:r>
        <w:rPr>
          <w:rFonts w:hint="eastAsia" w:ascii="仿宋_GB2312" w:cs="Times New Roman"/>
          <w:color w:val="000000"/>
          <w:kern w:val="0"/>
          <w:szCs w:val="32"/>
          <w:lang w:bidi="ar"/>
        </w:rPr>
        <w:t>建立健全高素质农民教育培训机制，</w:t>
      </w:r>
      <w:r>
        <w:rPr>
          <w:rFonts w:hint="eastAsia" w:ascii="仿宋_GB2312" w:cs="Times New Roman"/>
          <w:szCs w:val="32"/>
        </w:rPr>
        <w:t>分层分类实施教育培训计划，培训一批懂技术、善经营、会管理的高素质农民队伍。依托基层农技推广体系改革与建设项目，实施高素质农民培育工程、“农村家庭能人”培养计划，突出抓好农业经理人、家庭农场主、农民合作社带头人、农村集体经济组织带头人、农技人员的培育。建设稳定的农业科技示范基地2个，建立短期培训、职业培训和学历教育衔接贯通的农民教育培训制度，深化家庭农场和农民合作社带头人培育机制。充分发挥农业广播电视学校、农业科研院所、涉农院校等作用，引导优质教育资源下沉乡村，推进教育培训资源共建共享、优势互补。加大对高素质农民在政策扶持方面的优先权，探索高素质农民的教育培训、标准条件、身份认证、社会福利、养老保障等相关政策。到2025年，培育高素质农民500名以上。</w:t>
      </w:r>
    </w:p>
    <w:p w14:paraId="41DD9CDD">
      <w:pPr>
        <w:pStyle w:val="3"/>
      </w:pPr>
      <w:bookmarkStart w:id="445" w:name="_Toc25418"/>
      <w:r>
        <w:rPr>
          <w:rFonts w:hint="eastAsia"/>
        </w:rPr>
        <w:t>着力提升农民收入水平</w:t>
      </w:r>
      <w:bookmarkEnd w:id="445"/>
    </w:p>
    <w:p w14:paraId="0E34A85E">
      <w:pPr>
        <w:ind w:firstLine="640"/>
      </w:pPr>
      <w:r>
        <w:rPr>
          <w:rFonts w:hint="eastAsia"/>
        </w:rPr>
        <w:t>进一步落实农民增收县委书记和县长负责制。创新完善保障农民收益的利益联结机制，鼓励组建“龙头企业+合作社+家庭农场+农户”的产业化联合体，引导农民以产权、资金、劳动、技术等要素与新型经营主体开展多种形式的合作，增加农民经营性收入。发展壮大新型农村集体经济，盘活农村闲置宅基地、房屋等资源资产，增加农民财产性收入。保持强农惠农富农政策的连续性和稳定性，确保农民转移性收入不减少。实施返乡下乡创新创业“回家工程”，深入开展“六送六助”就业专场招聘、就业援助月和“春风行动”等活动，为返乡农民工推荐就业岗位。深入贯彻落实《保障农民工工资支付条例》，全面落实实名制管理、农民工工资专用账户、总承包企业代发农民工工资、按时足额发放农民工工资等制度。到2025年，全县农村常住居民人均可支配收入达到28285元，城乡居民可支配收入比达2.01:1。</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7"/>
      </w:tblGrid>
      <w:tr w14:paraId="4E30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7" w:type="dxa"/>
            <w:shd w:val="clear" w:color="auto" w:fill="D7D7D7" w:themeFill="background1" w:themeFillShade="D8"/>
          </w:tcPr>
          <w:p w14:paraId="3683B01F">
            <w:pPr>
              <w:pStyle w:val="74"/>
            </w:pPr>
            <w:r>
              <w:rPr>
                <w:rFonts w:hint="eastAsia"/>
              </w:rPr>
              <w:t>专栏</w:t>
            </w:r>
            <w:r>
              <w:t>7</w:t>
            </w:r>
            <w:r>
              <w:rPr>
                <w:rFonts w:hint="eastAsia"/>
              </w:rPr>
              <w:t>：推动农民全面发展重点项目</w:t>
            </w:r>
          </w:p>
        </w:tc>
      </w:tr>
      <w:tr w14:paraId="0492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7" w:type="dxa"/>
          </w:tcPr>
          <w:p w14:paraId="311BA783">
            <w:pPr>
              <w:pStyle w:val="72"/>
              <w:ind w:firstLine="482"/>
            </w:pPr>
            <w:r>
              <w:rPr>
                <w:b/>
              </w:rPr>
              <w:t xml:space="preserve">1. </w:t>
            </w:r>
            <w:r>
              <w:rPr>
                <w:rFonts w:hint="eastAsia"/>
                <w:b/>
              </w:rPr>
              <w:t>高素质农民培训项目：</w:t>
            </w:r>
            <w:r>
              <w:rPr>
                <w:rFonts w:hint="eastAsia"/>
              </w:rPr>
              <w:t>各村、涉农社区每年举办农民生产培训与就业技能培训活动不少于</w:t>
            </w:r>
            <w:r>
              <w:t>4</w:t>
            </w:r>
            <w:r>
              <w:rPr>
                <w:rFonts w:hint="eastAsia"/>
              </w:rPr>
              <w:t>次，利用现代信息化手段分期分批地开展不同层次、不同类别的各种教育及技能培训。</w:t>
            </w:r>
          </w:p>
          <w:p w14:paraId="1B7D478D">
            <w:pPr>
              <w:pStyle w:val="72"/>
              <w:ind w:firstLine="482"/>
            </w:pPr>
            <w:r>
              <w:rPr>
                <w:b/>
              </w:rPr>
              <w:t xml:space="preserve">2. </w:t>
            </w:r>
            <w:r>
              <w:rPr>
                <w:rFonts w:hint="eastAsia"/>
                <w:b/>
              </w:rPr>
              <w:t>产业联合体培育项目：</w:t>
            </w:r>
            <w:r>
              <w:rPr>
                <w:rFonts w:hint="eastAsia"/>
              </w:rPr>
              <w:t>针对四大产业，分别构建至少一个</w:t>
            </w:r>
            <w:r>
              <w:rPr>
                <w:rFonts w:hint="eastAsia" w:ascii="仿宋_GB2312" w:hAnsi="仿宋" w:eastAsia="仿宋_GB2312"/>
              </w:rPr>
              <w:t>“</w:t>
            </w:r>
            <w:r>
              <w:rPr>
                <w:rFonts w:hint="eastAsia"/>
              </w:rPr>
              <w:t>企业+专合社+家庭农场</w:t>
            </w:r>
            <w:r>
              <w:rPr>
                <w:rFonts w:hint="eastAsia" w:ascii="仿宋_GB2312" w:hAnsi="仿宋" w:eastAsia="仿宋_GB2312"/>
              </w:rPr>
              <w:t>”</w:t>
            </w:r>
            <w:r>
              <w:rPr>
                <w:rFonts w:hint="eastAsia"/>
              </w:rPr>
              <w:t>一体的产业联合体，带动产业发展。</w:t>
            </w:r>
          </w:p>
          <w:p w14:paraId="12ED6D50">
            <w:pPr>
              <w:pStyle w:val="72"/>
              <w:ind w:firstLine="482"/>
            </w:pPr>
            <w:r>
              <w:rPr>
                <w:b/>
              </w:rPr>
              <w:t>3.</w:t>
            </w:r>
            <w:r>
              <w:rPr>
                <w:rFonts w:hint="eastAsia"/>
                <w:b/>
              </w:rPr>
              <w:t xml:space="preserve"> 创新创业质量提升重大行动：</w:t>
            </w:r>
            <w:r>
              <w:rPr>
                <w:rFonts w:hint="eastAsia"/>
              </w:rPr>
              <w:t>建设城乡职业技能公共实训基地，构建职业技能实训基地网络，通过定点、定向和定岗式培训，突出加强农村电商、旅游服务与管理创业等培训；开展农村创业培训活动，使具备一定创业条件或已经创业的农民工有机会接受创业培训。</w:t>
            </w:r>
          </w:p>
          <w:p w14:paraId="47EC95BC">
            <w:pPr>
              <w:pStyle w:val="72"/>
              <w:ind w:firstLine="482"/>
            </w:pPr>
            <w:r>
              <w:rPr>
                <w:b/>
              </w:rPr>
              <w:t xml:space="preserve">4. </w:t>
            </w:r>
            <w:r>
              <w:rPr>
                <w:rFonts w:hint="eastAsia"/>
                <w:b/>
              </w:rPr>
              <w:t>新型农业经营主体培育：</w:t>
            </w:r>
            <w:r>
              <w:rPr>
                <w:rFonts w:hint="eastAsia"/>
              </w:rPr>
              <w:t>引导和鼓励专合社、家庭农场等新型农业经营组织规范化建设，适度规模发展，提升经营管理能力和水平，增强市场竞争力和抗风险能力。</w:t>
            </w:r>
          </w:p>
        </w:tc>
      </w:tr>
    </w:tbl>
    <w:p w14:paraId="1479A6A5">
      <w:pPr>
        <w:pStyle w:val="2"/>
        <w:spacing w:before="217" w:after="217"/>
        <w:ind w:firstLine="567" w:firstLineChars="157"/>
        <w:rPr>
          <w:rFonts w:ascii="黑体" w:hAnsi="黑体"/>
          <w:szCs w:val="36"/>
        </w:rPr>
      </w:pPr>
      <w:bookmarkStart w:id="446" w:name="_Toc7345"/>
      <w:r>
        <w:rPr>
          <w:rFonts w:hint="eastAsia"/>
        </w:rPr>
        <w:t>提升乡村治理水平，</w:t>
      </w:r>
      <w:r>
        <w:rPr>
          <w:rFonts w:hint="eastAsia" w:ascii="黑体" w:hAnsi="黑体"/>
          <w:szCs w:val="36"/>
        </w:rPr>
        <w:t>建设文明和谐乡村</w:t>
      </w:r>
      <w:bookmarkEnd w:id="446"/>
    </w:p>
    <w:p w14:paraId="5B0EE79A">
      <w:pPr>
        <w:ind w:firstLine="640"/>
      </w:pPr>
      <w:r>
        <w:rPr>
          <w:rFonts w:hint="eastAsia"/>
        </w:rPr>
        <w:t>以保障和改善农村民生为优先方向，健全党领导农村工作的组织体系、制度体系、工作机制，加快构建党组织领导的自治法治德治相结合的乡村治理体系，建设充满活力、和谐有序的善治乡村。</w:t>
      </w:r>
    </w:p>
    <w:p w14:paraId="607CBA93">
      <w:pPr>
        <w:pStyle w:val="3"/>
      </w:pPr>
      <w:bookmarkStart w:id="447" w:name="_Toc112145728"/>
      <w:bookmarkStart w:id="448" w:name="_Toc10826"/>
      <w:bookmarkStart w:id="449" w:name="_Toc111192874"/>
      <w:bookmarkStart w:id="450" w:name="_Toc98702636"/>
      <w:r>
        <w:rPr>
          <w:rFonts w:hint="eastAsia"/>
        </w:rPr>
        <w:t>扎实做好两项改革“后半篇”文章</w:t>
      </w:r>
      <w:bookmarkEnd w:id="447"/>
      <w:bookmarkEnd w:id="448"/>
      <w:bookmarkEnd w:id="449"/>
      <w:bookmarkEnd w:id="450"/>
    </w:p>
    <w:p w14:paraId="7946E6D0">
      <w:pPr>
        <w:ind w:firstLine="640"/>
        <w:rPr>
          <w:lang w:bidi="ar"/>
        </w:rPr>
      </w:pPr>
      <w:r>
        <w:rPr>
          <w:lang w:bidi="ar"/>
        </w:rPr>
        <w:t>围绕“优化资源配置、提升发展质量、增强服务能力、提高</w:t>
      </w:r>
      <w:r>
        <w:rPr>
          <w:rFonts w:hint="eastAsia"/>
          <w:lang w:bidi="ar"/>
        </w:rPr>
        <w:t>治理效能”四大任务，坚持“六个导向”，高质量完成县域内乡镇级片区、村级片区规划编制工作。</w:t>
      </w:r>
    </w:p>
    <w:p w14:paraId="7EF3DAE9">
      <w:pPr>
        <w:ind w:firstLine="643"/>
        <w:rPr>
          <w:rFonts w:ascii="仿宋_GB2312"/>
          <w:szCs w:val="32"/>
        </w:rPr>
      </w:pPr>
      <w:r>
        <w:rPr>
          <w:rFonts w:hint="eastAsia" w:ascii="仿宋_GB2312" w:hAnsi="宋体" w:cs="仿宋_GB2312"/>
          <w:b/>
          <w:bCs/>
          <w:color w:val="000000"/>
          <w:kern w:val="0"/>
          <w:szCs w:val="32"/>
          <w:lang w:bidi="ar"/>
        </w:rPr>
        <w:t>一是调适</w:t>
      </w:r>
      <w:r>
        <w:rPr>
          <w:rFonts w:hint="eastAsia" w:ascii="仿宋_GB2312"/>
          <w:b/>
          <w:bCs/>
          <w:szCs w:val="32"/>
        </w:rPr>
        <w:t>城乡格局。</w:t>
      </w:r>
      <w:r>
        <w:rPr>
          <w:rFonts w:hint="eastAsia" w:ascii="仿宋_GB2312"/>
          <w:szCs w:val="32"/>
        </w:rPr>
        <w:t>探索试点乡村国土空间规划编制模式，完成一批乡村国土空间规划编制，提升乡村规划建设水平，逐步形成适度均衡的新型城镇化空间格局，基本形成涉改镇（街道）教育、医疗卫生、文化、养老、法律服务等公共服务资源布局初步框架，农村交通路网、市政基础设施等逐步完善，镇村资产得到科学合理利用。</w:t>
      </w:r>
    </w:p>
    <w:p w14:paraId="78B01A01">
      <w:pPr>
        <w:ind w:firstLine="643"/>
        <w:rPr>
          <w:rFonts w:ascii="仿宋_GB2312"/>
          <w:szCs w:val="32"/>
        </w:rPr>
      </w:pPr>
      <w:r>
        <w:rPr>
          <w:rFonts w:hint="eastAsia" w:ascii="仿宋_GB2312"/>
          <w:b/>
          <w:bCs/>
          <w:szCs w:val="32"/>
        </w:rPr>
        <w:t>二是调优产业布局。</w:t>
      </w:r>
      <w:r>
        <w:rPr>
          <w:rFonts w:hint="eastAsia" w:ascii="仿宋_GB2312"/>
          <w:szCs w:val="32"/>
        </w:rPr>
        <w:t>合并镇村产业协作及融合不断增强、管理运行机制逐步完善，坚持“农业兴县、工业强县”战略导向，根据各地资源禀赋与产业基础，不断优化乡村产业布局，建成3个农业强镇、2个工业强镇、3个文旅强镇和部分特色村，确保乡村振兴的产业基础进一步夯实。</w:t>
      </w:r>
    </w:p>
    <w:p w14:paraId="38F914BE">
      <w:pPr>
        <w:ind w:firstLine="643"/>
        <w:rPr>
          <w:rFonts w:ascii="仿宋_GB2312"/>
          <w:szCs w:val="32"/>
        </w:rPr>
      </w:pPr>
      <w:r>
        <w:rPr>
          <w:rFonts w:hint="eastAsia" w:ascii="仿宋_GB2312"/>
          <w:b/>
          <w:bCs/>
          <w:szCs w:val="32"/>
        </w:rPr>
        <w:t>三是调顺管理体制。</w:t>
      </w:r>
      <w:r>
        <w:rPr>
          <w:rFonts w:hint="eastAsia" w:ascii="仿宋_GB2312"/>
          <w:szCs w:val="32"/>
        </w:rPr>
        <w:t>建立权责一致、简约精干、务实高效的镇（街道）管理体制，顺利完成村（社区）“两委”换届、镇（街道）领导班子换届，镇（街道）综合行政执法体系更加健全，“放管服”改革持续向基层延伸，涉改镇（街道）、村（社区）运行机制基本理顺。</w:t>
      </w:r>
    </w:p>
    <w:p w14:paraId="559B264D">
      <w:pPr>
        <w:ind w:firstLine="643"/>
        <w:rPr>
          <w:rFonts w:ascii="仿宋_GB2312"/>
          <w:szCs w:val="32"/>
        </w:rPr>
      </w:pPr>
      <w:r>
        <w:rPr>
          <w:rFonts w:hint="eastAsia" w:ascii="仿宋_GB2312"/>
          <w:b/>
          <w:bCs/>
          <w:szCs w:val="32"/>
        </w:rPr>
        <w:t>四是调强服务治理。</w:t>
      </w:r>
      <w:r>
        <w:rPr>
          <w:rFonts w:hint="eastAsia" w:ascii="仿宋_GB2312"/>
          <w:szCs w:val="32"/>
        </w:rPr>
        <w:t>镇村便民服务等公共服务体系进一步健全，公共服务供给与人民群众个性化、差异化、多样化的需求有机匹配，城乡社区治理框架初步形成，基层群众自治体系更加完善，基本实现“事合、人合、心合”。</w:t>
      </w:r>
    </w:p>
    <w:p w14:paraId="2F42BC3B">
      <w:pPr>
        <w:ind w:firstLine="640"/>
        <w:rPr>
          <w:rFonts w:ascii="仿宋_GB2312"/>
          <w:szCs w:val="32"/>
        </w:rPr>
      </w:pPr>
      <w:r>
        <w:rPr>
          <w:rFonts w:hint="eastAsia" w:ascii="仿宋_GB2312"/>
          <w:szCs w:val="32"/>
        </w:rPr>
        <w:t>到2025年，改革成果充分显现，镇（街道）、村（社区）运行机制更加高效顺畅，公共服务水平和基层治理能力显著提升，产业布局更加优化，新型城镇化体系更加完善，县域综</w:t>
      </w:r>
      <w:r>
        <w:rPr>
          <w:rFonts w:hint="eastAsia" w:ascii="仿宋_GB2312"/>
          <w:spacing w:val="10"/>
          <w:szCs w:val="32"/>
        </w:rPr>
        <w:t>合实力和</w:t>
      </w:r>
      <w:r>
        <w:rPr>
          <w:rFonts w:hint="eastAsia" w:ascii="仿宋_GB2312"/>
          <w:spacing w:val="6"/>
          <w:szCs w:val="32"/>
        </w:rPr>
        <w:t>整</w:t>
      </w:r>
      <w:r>
        <w:rPr>
          <w:rFonts w:hint="eastAsia" w:ascii="仿宋_GB2312"/>
          <w:spacing w:val="4"/>
          <w:szCs w:val="32"/>
        </w:rPr>
        <w:t>体</w:t>
      </w:r>
      <w:r>
        <w:rPr>
          <w:rFonts w:hint="eastAsia" w:ascii="仿宋_GB2312"/>
          <w:spacing w:val="3"/>
          <w:szCs w:val="32"/>
        </w:rPr>
        <w:t>竞争力明显增强。</w:t>
      </w:r>
    </w:p>
    <w:p w14:paraId="0B5C38B1">
      <w:pPr>
        <w:pStyle w:val="3"/>
        <w:numPr>
          <w:ilvl w:val="1"/>
          <w:numId w:val="9"/>
        </w:numPr>
      </w:pPr>
      <w:bookmarkStart w:id="451" w:name="_Toc27201"/>
      <w:r>
        <w:rPr>
          <w:rFonts w:hint="eastAsia"/>
        </w:rPr>
        <w:t>加快推进乡村社会治理体系建设</w:t>
      </w:r>
      <w:bookmarkEnd w:id="451"/>
    </w:p>
    <w:p w14:paraId="6017799A">
      <w:pPr>
        <w:ind w:firstLine="640"/>
      </w:pPr>
      <w:r>
        <w:rPr>
          <w:rFonts w:hint="eastAsia"/>
        </w:rPr>
        <w:t>充分发挥农村基层党组织领导作用，增强政治功能，提升组织力。完善乡村治理体制机制，切实落实农村基层民主协商制度，不断提升乡村管理服务能力，健全农村矛盾纠纷多元化解机制。</w:t>
      </w:r>
    </w:p>
    <w:p w14:paraId="0712231B">
      <w:pPr>
        <w:pStyle w:val="4"/>
        <w:numPr>
          <w:ilvl w:val="2"/>
          <w:numId w:val="7"/>
        </w:numPr>
        <w:ind w:left="0" w:firstLine="643"/>
      </w:pPr>
      <w:bookmarkStart w:id="452" w:name="_Toc28043"/>
      <w:bookmarkStart w:id="453" w:name="_Toc114128815"/>
      <w:r>
        <w:rPr>
          <w:rFonts w:hint="eastAsia"/>
        </w:rPr>
        <w:t>完善村党组织领导体制机制</w:t>
      </w:r>
      <w:bookmarkEnd w:id="452"/>
      <w:bookmarkEnd w:id="453"/>
    </w:p>
    <w:p w14:paraId="1779B3A9">
      <w:pPr>
        <w:ind w:firstLine="640"/>
      </w:pPr>
      <w:r>
        <w:rPr>
          <w:rFonts w:hint="eastAsia"/>
        </w:rPr>
        <w:t>巩固基层党组织领导核心地位，强化村党组织对村民委员会及村务监督委员会、村集体经济组织、农民合作组织和其他经济社会组织的全面领导。进一步健全村级重要事项、重大问题村党组织研究讨论机制，全面落实</w:t>
      </w:r>
      <w:r>
        <w:rPr>
          <w:rFonts w:hint="eastAsia" w:ascii="仿宋_GB2312" w:hAnsi="仿宋"/>
        </w:rPr>
        <w:t>“</w:t>
      </w:r>
      <w:r>
        <w:rPr>
          <w:rFonts w:hint="eastAsia"/>
        </w:rPr>
        <w:t>四议两公开</w:t>
      </w:r>
      <w:r>
        <w:rPr>
          <w:rFonts w:hint="eastAsia" w:ascii="仿宋_GB2312" w:hAnsi="仿宋"/>
        </w:rPr>
        <w:t>”制度。</w:t>
      </w:r>
      <w:r>
        <w:rPr>
          <w:rFonts w:hint="eastAsia"/>
        </w:rPr>
        <w:t>加强基本队伍、基本活动、基本阵地、基本制度、基本保障建设。实施</w:t>
      </w:r>
      <w:r>
        <w:rPr>
          <w:rFonts w:hint="eastAsia" w:ascii="仿宋_GB2312" w:hAnsi="仿宋"/>
        </w:rPr>
        <w:t>“</w:t>
      </w:r>
      <w:r>
        <w:rPr>
          <w:rFonts w:hint="eastAsia"/>
        </w:rPr>
        <w:t>头雁</w:t>
      </w:r>
      <w:r>
        <w:rPr>
          <w:rFonts w:hint="eastAsia" w:ascii="仿宋_GB2312" w:hAnsi="仿宋"/>
        </w:rPr>
        <w:t>”</w:t>
      </w:r>
      <w:r>
        <w:rPr>
          <w:rFonts w:hint="eastAsia"/>
        </w:rPr>
        <w:t>提升行动。配齐配强农村基层干部队伍，大力开展软弱涣散村党组织整顿和评先定级工作，推动有条件的农村经济组织、社会组织实现“两个覆盖”。建强村党组织书记队伍，通过完善选、育、用、管等机制，着力使村党组织书记的学历和年龄实现“一升一降”，锻造一支讲政治、结构优、能力强、作风好的农村基层组织带头人队伍。</w:t>
      </w:r>
    </w:p>
    <w:p w14:paraId="606FFA19">
      <w:pPr>
        <w:pStyle w:val="4"/>
        <w:numPr>
          <w:ilvl w:val="2"/>
          <w:numId w:val="7"/>
        </w:numPr>
        <w:ind w:left="0" w:firstLine="643"/>
      </w:pPr>
      <w:bookmarkStart w:id="454" w:name="_Toc25042"/>
      <w:bookmarkStart w:id="455" w:name="_Toc114128816"/>
      <w:r>
        <w:rPr>
          <w:rFonts w:hint="eastAsia"/>
        </w:rPr>
        <w:t>深化乡村自治法治德治</w:t>
      </w:r>
      <w:bookmarkEnd w:id="454"/>
      <w:bookmarkEnd w:id="455"/>
    </w:p>
    <w:p w14:paraId="61D77020">
      <w:pPr>
        <w:ind w:firstLine="640"/>
      </w:pPr>
      <w:r>
        <w:rPr>
          <w:rFonts w:hint="eastAsia"/>
        </w:rPr>
        <w:t>深化村民自治实践。坚持自治为基，加强农村群众性自治组织建设，探索乡村自治新模式，构建党组织领导下充满活力的村民自治机制。推进乡村法治建设。畅通信访渠道，推动建立土地承包经营纠纷综合调处机制，及时受理、办理群众涉及土地纠纷信访问题。推进基层社会治理智能化平台建设，整合</w:t>
      </w:r>
      <w:r>
        <w:rPr>
          <w:rFonts w:hint="eastAsia" w:ascii="仿宋_GB2312" w:hAnsi="仿宋"/>
        </w:rPr>
        <w:t>“</w:t>
      </w:r>
      <w:r>
        <w:rPr>
          <w:rFonts w:hint="eastAsia"/>
        </w:rPr>
        <w:t>雪亮工程</w:t>
      </w:r>
      <w:r>
        <w:rPr>
          <w:rFonts w:hint="eastAsia" w:ascii="仿宋_GB2312" w:hAnsi="仿宋"/>
        </w:rPr>
        <w:t>”</w:t>
      </w:r>
      <w:r>
        <w:rPr>
          <w:rFonts w:hint="eastAsia"/>
        </w:rPr>
        <w:t>资源，构建智能化社会治安防控体系，推动信息资源共建共享、互联互通，践行新时代</w:t>
      </w:r>
      <w:r>
        <w:rPr>
          <w:rFonts w:hint="eastAsia" w:ascii="仿宋_GB2312" w:hAnsi="仿宋"/>
        </w:rPr>
        <w:t>“</w:t>
      </w:r>
      <w:r>
        <w:rPr>
          <w:rFonts w:hint="eastAsia"/>
        </w:rPr>
        <w:t>枫桥经验</w:t>
      </w:r>
      <w:r>
        <w:rPr>
          <w:rFonts w:hint="eastAsia" w:ascii="仿宋_GB2312" w:hAnsi="仿宋"/>
        </w:rPr>
        <w:t>”</w:t>
      </w:r>
      <w:r>
        <w:rPr>
          <w:rFonts w:hint="eastAsia"/>
        </w:rPr>
        <w:t>。加强平安乡村建设，推行</w:t>
      </w:r>
      <w:r>
        <w:rPr>
          <w:rFonts w:hint="eastAsia" w:ascii="仿宋_GB2312" w:hAnsi="仿宋"/>
        </w:rPr>
        <w:t>“</w:t>
      </w:r>
      <w:r>
        <w:rPr>
          <w:rFonts w:hint="eastAsia"/>
        </w:rPr>
        <w:t>一村一居一法律顾问</w:t>
      </w:r>
      <w:r>
        <w:rPr>
          <w:rFonts w:hint="eastAsia" w:ascii="仿宋_GB2312" w:hAnsi="仿宋"/>
        </w:rPr>
        <w:t>”</w:t>
      </w:r>
      <w:r>
        <w:rPr>
          <w:rFonts w:hint="eastAsia"/>
        </w:rPr>
        <w:t>在村、社区全覆盖，创建一批</w:t>
      </w:r>
      <w:r>
        <w:rPr>
          <w:rFonts w:hint="eastAsia" w:ascii="仿宋_GB2312" w:hAnsi="仿宋"/>
        </w:rPr>
        <w:t>“</w:t>
      </w:r>
      <w:r>
        <w:rPr>
          <w:rFonts w:hint="eastAsia"/>
        </w:rPr>
        <w:t>依法治理示范村</w:t>
      </w:r>
      <w:r>
        <w:rPr>
          <w:rFonts w:hint="eastAsia" w:ascii="仿宋_GB2312" w:hAnsi="仿宋"/>
        </w:rPr>
        <w:t>”</w:t>
      </w:r>
      <w:r>
        <w:rPr>
          <w:rFonts w:hint="eastAsia"/>
        </w:rPr>
        <w:t>。提升乡村德治水平。积极培育和践行社会主义核心价值观，坚持教育引导、实践养成、制度保障三管齐下，强化道德教化作用。制定通俗易懂、操作性强的村规民约、村民守则，尊良俗、去低俗、废恶俗，化移风易俗重点治理工作，加强无神论宣传教育，抵制封建迷信活动，提高农民科学文化素养。</w:t>
      </w:r>
    </w:p>
    <w:p w14:paraId="589C1A19">
      <w:pPr>
        <w:pStyle w:val="4"/>
        <w:numPr>
          <w:ilvl w:val="2"/>
          <w:numId w:val="7"/>
        </w:numPr>
        <w:ind w:left="0" w:firstLine="643"/>
      </w:pPr>
      <w:bookmarkStart w:id="456" w:name="_Toc114128817"/>
      <w:bookmarkStart w:id="457" w:name="_Toc29563"/>
      <w:r>
        <w:rPr>
          <w:rFonts w:hint="eastAsia"/>
        </w:rPr>
        <w:t>健全农村矛盾纠纷多元化解机制</w:t>
      </w:r>
      <w:bookmarkEnd w:id="456"/>
      <w:bookmarkEnd w:id="457"/>
    </w:p>
    <w:p w14:paraId="069F11A8">
      <w:pPr>
        <w:ind w:firstLine="640"/>
      </w:pPr>
      <w:r>
        <w:rPr>
          <w:rFonts w:hint="eastAsia"/>
        </w:rPr>
        <w:t>不断提升村级组织在乡村治理上的带头引领作用。加强基层调解组织建设，进一步健全人民调解组织网络，逐步形成</w:t>
      </w:r>
      <w:r>
        <w:rPr>
          <w:rFonts w:hint="eastAsia" w:ascii="仿宋" w:hAnsi="仿宋"/>
        </w:rPr>
        <w:t>“</w:t>
      </w:r>
      <w:r>
        <w:rPr>
          <w:rFonts w:hint="eastAsia"/>
        </w:rPr>
        <w:t>全方位覆盖、多功能调处</w:t>
      </w:r>
      <w:r>
        <w:rPr>
          <w:rFonts w:hint="eastAsia" w:ascii="仿宋" w:hAnsi="仿宋"/>
        </w:rPr>
        <w:t>”</w:t>
      </w:r>
      <w:r>
        <w:rPr>
          <w:rFonts w:hint="eastAsia"/>
        </w:rPr>
        <w:t>的县、镇（街道）、村社三级人民调解组织网络体系。完善排查防范机制，健全矛盾隐患通报、纠纷信息反馈、重大情况报告等制度，做到上下联动、快速解决；完善调处联动机制，加强与基层派出所、人民法庭的联调联动，化解辖区内的矛盾纠纷；完善激励保障机制，用表彰奖励先进、总结推广典型的方法，激励广大调解员积极进取、扎实工作。</w:t>
      </w:r>
    </w:p>
    <w:p w14:paraId="3836D73E">
      <w:pPr>
        <w:pStyle w:val="3"/>
      </w:pPr>
      <w:bookmarkStart w:id="458" w:name="_Toc30770"/>
      <w:r>
        <w:rPr>
          <w:rFonts w:hint="eastAsia"/>
        </w:rPr>
        <w:t>加强新时代农村精神文明建设</w:t>
      </w:r>
      <w:bookmarkEnd w:id="458"/>
    </w:p>
    <w:p w14:paraId="10A06EFB">
      <w:pPr>
        <w:ind w:firstLine="640"/>
      </w:pPr>
      <w:r>
        <w:t>坚持以社会主义核心价值观为引领，促进农民开展精神文明</w:t>
      </w:r>
      <w:r>
        <w:rPr>
          <w:rFonts w:hint="eastAsia"/>
        </w:rPr>
        <w:t>建设</w:t>
      </w:r>
      <w:r>
        <w:t>，传承发展乡村优秀传统文化，丰富乡村文化生活</w:t>
      </w:r>
      <w:r>
        <w:rPr>
          <w:rFonts w:hint="eastAsia"/>
        </w:rPr>
        <w:t>，</w:t>
      </w:r>
      <w:r>
        <w:t>提高乡村社会文明程度。推动乡村文化振兴，建立健全公共文化服务体系，保护利用传统优秀文化，加快推进文明村镇创建，将井研县建设成为乡村文明建设</w:t>
      </w:r>
      <w:r>
        <w:rPr>
          <w:rFonts w:hint="eastAsia"/>
          <w:lang w:val="en-US" w:eastAsia="zh-CN"/>
        </w:rPr>
        <w:t>先行</w:t>
      </w:r>
      <w:r>
        <w:t>示范区。</w:t>
      </w:r>
    </w:p>
    <w:p w14:paraId="0C5ECE34">
      <w:pPr>
        <w:pStyle w:val="4"/>
        <w:ind w:left="-3" w:firstLine="643"/>
      </w:pPr>
      <w:bookmarkStart w:id="459" w:name="_Toc111650438"/>
      <w:bookmarkStart w:id="460" w:name="_Toc112145737"/>
      <w:bookmarkStart w:id="461" w:name="_Toc111192838"/>
      <w:bookmarkStart w:id="462" w:name="_Toc98702604"/>
      <w:bookmarkStart w:id="463" w:name="_Toc111818660"/>
      <w:bookmarkStart w:id="464" w:name="_Toc28008"/>
      <w:bookmarkStart w:id="465" w:name="_Toc114128819"/>
      <w:r>
        <w:rPr>
          <w:rFonts w:hint="eastAsia"/>
        </w:rPr>
        <w:t>开展乡风文明建设行动</w:t>
      </w:r>
      <w:bookmarkEnd w:id="459"/>
      <w:bookmarkEnd w:id="460"/>
      <w:bookmarkEnd w:id="461"/>
      <w:bookmarkEnd w:id="462"/>
      <w:bookmarkEnd w:id="463"/>
      <w:bookmarkEnd w:id="464"/>
      <w:bookmarkEnd w:id="465"/>
    </w:p>
    <w:p w14:paraId="7D301B06">
      <w:pPr>
        <w:ind w:firstLine="643"/>
      </w:pPr>
      <w:r>
        <w:rPr>
          <w:rFonts w:hint="eastAsia"/>
          <w:b/>
          <w:bCs/>
        </w:rPr>
        <w:t>一是实施道德提升工程。</w:t>
      </w:r>
      <w:r>
        <w:rPr>
          <w:rFonts w:hint="eastAsia"/>
        </w:rPr>
        <w:t>利用开办道德讲堂，组建</w:t>
      </w:r>
      <w:r>
        <w:rPr>
          <w:rFonts w:hint="eastAsia" w:ascii="仿宋_GB2312" w:hAnsi="仿宋"/>
        </w:rPr>
        <w:t>“</w:t>
      </w:r>
      <w:r>
        <w:rPr>
          <w:rFonts w:hint="eastAsia"/>
        </w:rPr>
        <w:t>道德志愿服务队</w:t>
      </w:r>
      <w:r>
        <w:rPr>
          <w:rFonts w:hint="eastAsia" w:ascii="仿宋_GB2312" w:hAnsi="仿宋"/>
        </w:rPr>
        <w:t>”</w:t>
      </w:r>
      <w:r>
        <w:rPr>
          <w:rFonts w:hint="eastAsia"/>
        </w:rPr>
        <w:t>，引导村民移风易俗。通过建设农村</w:t>
      </w:r>
      <w:r>
        <w:rPr>
          <w:rFonts w:hint="eastAsia" w:ascii="仿宋_GB2312" w:hAnsi="仿宋"/>
        </w:rPr>
        <w:t>“</w:t>
      </w:r>
      <w:r>
        <w:rPr>
          <w:rFonts w:hint="eastAsia"/>
        </w:rPr>
        <w:t>文明墙</w:t>
      </w:r>
      <w:r>
        <w:rPr>
          <w:rFonts w:hint="eastAsia" w:ascii="仿宋_GB2312" w:hAnsi="仿宋"/>
        </w:rPr>
        <w:t>”</w:t>
      </w:r>
      <w:r>
        <w:rPr>
          <w:rFonts w:hint="eastAsia"/>
        </w:rPr>
        <w:t>、设立</w:t>
      </w:r>
      <w:r>
        <w:rPr>
          <w:rFonts w:hint="eastAsia" w:ascii="仿宋_GB2312" w:hAnsi="仿宋"/>
        </w:rPr>
        <w:t>“</w:t>
      </w:r>
      <w:r>
        <w:rPr>
          <w:rFonts w:hint="eastAsia"/>
        </w:rPr>
        <w:t>遵德守礼</w:t>
      </w:r>
      <w:r>
        <w:rPr>
          <w:rFonts w:hint="eastAsia" w:ascii="仿宋_GB2312" w:hAnsi="仿宋"/>
        </w:rPr>
        <w:t>”</w:t>
      </w:r>
      <w:r>
        <w:rPr>
          <w:rFonts w:hint="eastAsia"/>
        </w:rPr>
        <w:t>提示牌等形式，让文明新风入脑入心。以讲文明、讲科学、讲卫生为主题，广泛开展文明礼仪和科普知识宣传教育。每个村成立民情理事会，由德高望重的老党员、老干部组成，把改善乡风民风作为一项重点工作来抓，同时成立志愿者服务队，互帮互助增进邻里情。</w:t>
      </w:r>
    </w:p>
    <w:p w14:paraId="140F771C">
      <w:pPr>
        <w:ind w:firstLine="643"/>
      </w:pPr>
      <w:r>
        <w:rPr>
          <w:rFonts w:hint="eastAsia"/>
          <w:b/>
          <w:bCs/>
        </w:rPr>
        <w:t>二是实施村风文明工程。</w:t>
      </w:r>
      <w:r>
        <w:rPr>
          <w:rFonts w:hint="eastAsia"/>
        </w:rPr>
        <w:t>引导乡村制定完善村规民约，宣传文明守则，培育孝老敬老风尚。认真开展文明创建深化行动。细化奖惩激励、过程管理等措施，使文明村镇、文明家庭创建更加规范高效。定期评选文明家庭，树立文明新风尚。通过在全县创建县级文明村镇（社区）、</w:t>
      </w:r>
      <w:r>
        <w:rPr>
          <w:rFonts w:hint="eastAsia" w:ascii="仿宋_GB2312" w:hAnsi="仿宋"/>
        </w:rPr>
        <w:t>“</w:t>
      </w:r>
      <w:r>
        <w:rPr>
          <w:rFonts w:hint="eastAsia"/>
        </w:rPr>
        <w:t>十星级文明户</w:t>
      </w:r>
      <w:r>
        <w:rPr>
          <w:rFonts w:hint="eastAsia"/>
          <w:lang w:eastAsia="zh-CN"/>
        </w:rPr>
        <w:t>”“</w:t>
      </w:r>
      <w:r>
        <w:rPr>
          <w:rFonts w:hint="eastAsia"/>
        </w:rPr>
        <w:t>文明家庭</w:t>
      </w:r>
      <w:r>
        <w:rPr>
          <w:rFonts w:hint="eastAsia" w:ascii="仿宋_GB2312" w:hAnsi="仿宋"/>
        </w:rPr>
        <w:t>”</w:t>
      </w:r>
      <w:r>
        <w:rPr>
          <w:rFonts w:hint="eastAsia"/>
        </w:rPr>
        <w:t>等，让村风文明更接地气，蓬勃开展，力争在</w:t>
      </w:r>
      <w:r>
        <w:rPr>
          <w:rFonts w:hint="eastAsia" w:ascii="仿宋_GB2312" w:hAnsi="仿宋"/>
        </w:rPr>
        <w:t>“</w:t>
      </w:r>
      <w:r>
        <w:rPr>
          <w:rFonts w:hint="eastAsia"/>
        </w:rPr>
        <w:t>十四五</w:t>
      </w:r>
      <w:r>
        <w:rPr>
          <w:rFonts w:hint="eastAsia" w:ascii="仿宋_GB2312" w:hAnsi="仿宋"/>
        </w:rPr>
        <w:t>”</w:t>
      </w:r>
      <w:r>
        <w:rPr>
          <w:rFonts w:hint="eastAsia"/>
        </w:rPr>
        <w:t>实现文明村镇创建目标，切实发挥文明创建在树立文明乡风中的示范带动作用。</w:t>
      </w:r>
    </w:p>
    <w:p w14:paraId="1D9FDB64">
      <w:pPr>
        <w:ind w:firstLine="643"/>
      </w:pPr>
      <w:r>
        <w:rPr>
          <w:rFonts w:hint="eastAsia"/>
          <w:b/>
          <w:bCs/>
        </w:rPr>
        <w:t>三是实施文化惠民工程。</w:t>
      </w:r>
      <w:r>
        <w:rPr>
          <w:rFonts w:hint="eastAsia"/>
        </w:rPr>
        <w:t>完善文化设施，开展文化下乡活动，通过群众喜闻乐见的文化活动，活跃农村文化生活。开展多种形式的、体现农村地方特色的群众文化活动，丰富农民群众的精神文化生活。健全完善县镇村三级公共文化服务体系，增加文化产品服务供给，着力提升公共服务效能。加快文旅基础设施网格化覆盖步伐。丰富群众性文化活动内容，做好群众性文化活动品牌，组织开展广场舞大赛、曲艺小品大赛等系列文化活动，加大文化惠民工程实施力度。</w:t>
      </w:r>
    </w:p>
    <w:p w14:paraId="69273F93">
      <w:pPr>
        <w:pStyle w:val="4"/>
        <w:ind w:left="-3" w:firstLine="643"/>
      </w:pPr>
      <w:bookmarkStart w:id="466" w:name="_Toc111192839"/>
      <w:bookmarkStart w:id="467" w:name="_Toc111650439"/>
      <w:bookmarkStart w:id="468" w:name="_Toc114128820"/>
      <w:bookmarkStart w:id="469" w:name="_Toc98702605"/>
      <w:bookmarkStart w:id="470" w:name="_Toc12899"/>
      <w:bookmarkStart w:id="471" w:name="_Toc112145738"/>
      <w:bookmarkStart w:id="472" w:name="_Toc111818661"/>
      <w:r>
        <w:rPr>
          <w:rFonts w:hint="eastAsia"/>
        </w:rPr>
        <w:t>壮大镇（街道）综合文化站</w:t>
      </w:r>
      <w:bookmarkEnd w:id="466"/>
      <w:bookmarkEnd w:id="467"/>
      <w:bookmarkEnd w:id="468"/>
      <w:bookmarkEnd w:id="469"/>
      <w:bookmarkEnd w:id="470"/>
      <w:bookmarkEnd w:id="471"/>
      <w:bookmarkEnd w:id="472"/>
    </w:p>
    <w:p w14:paraId="071117C4">
      <w:pPr>
        <w:ind w:firstLine="640"/>
        <w:rPr>
          <w:shd w:val="clear" w:color="auto" w:fill="FFFFFF"/>
        </w:rPr>
      </w:pPr>
      <w:r>
        <w:rPr>
          <w:rFonts w:hint="eastAsia"/>
          <w:shd w:val="clear" w:color="auto" w:fill="FFFFFF"/>
        </w:rPr>
        <w:t>充分发挥综合文化站在农村公共体育、文化服务方面的整合作用，各镇（街道）要以综合站为重要阵地，通过广泛组织开展文体活动，不断满足广大农民日益增长的多元化体育健身、精神文化需求。以加强体育场地设施、文化传播设施建设为基础，以完善文体组织网络为依托，以开展文体建设活动为手段，不断提高公共文体服务的内容和质量，使其成为农民开展健身活动的重要场所和传播科学文化知识的重要课堂。利用全民健身日、传统节日和农闲季节，坚持与农业生产、文化活动和地方风俗相结合，动员、组织农民开展丰富多彩的体育竞赛和表演展示活动，发挥竞赛的杠杆作用，定期举办镇（街道）综合性运动会，进一步发挥综合文化站在改善农民精神面貌方面的引领作用。</w:t>
      </w:r>
    </w:p>
    <w:p w14:paraId="6F6265BB">
      <w:pPr>
        <w:pStyle w:val="4"/>
        <w:ind w:left="-3" w:firstLine="643"/>
      </w:pPr>
      <w:bookmarkStart w:id="473" w:name="_Toc111818662"/>
      <w:bookmarkStart w:id="474" w:name="_Toc10637"/>
      <w:bookmarkStart w:id="475" w:name="_Toc114128821"/>
      <w:bookmarkStart w:id="476" w:name="_Toc111650440"/>
      <w:bookmarkStart w:id="477" w:name="_Toc112145739"/>
      <w:bookmarkStart w:id="478" w:name="_Toc98702606"/>
      <w:bookmarkStart w:id="479" w:name="_Toc111192840"/>
      <w:r>
        <w:rPr>
          <w:rFonts w:hint="eastAsia"/>
        </w:rPr>
        <w:t>保护利用优秀传统文化</w:t>
      </w:r>
      <w:bookmarkEnd w:id="473"/>
      <w:bookmarkEnd w:id="474"/>
      <w:bookmarkEnd w:id="475"/>
      <w:bookmarkEnd w:id="476"/>
      <w:bookmarkEnd w:id="477"/>
      <w:bookmarkEnd w:id="478"/>
      <w:bookmarkEnd w:id="479"/>
    </w:p>
    <w:p w14:paraId="047D6793">
      <w:pPr>
        <w:ind w:firstLine="640"/>
        <w:rPr>
          <w:shd w:val="clear" w:color="auto" w:fill="FFFFFF"/>
        </w:rPr>
      </w:pPr>
      <w:r>
        <w:rPr>
          <w:rFonts w:hint="eastAsia"/>
          <w:shd w:val="clear" w:color="auto" w:fill="FFFFFF"/>
        </w:rPr>
        <w:t>保护</w:t>
      </w:r>
      <w:r>
        <w:rPr>
          <w:rFonts w:hint="eastAsia" w:ascii="仿宋_GB2312"/>
          <w:shd w:val="clear" w:color="auto" w:fill="FFFFFF"/>
        </w:rPr>
        <w:t>“</w:t>
      </w:r>
      <w:r>
        <w:rPr>
          <w:rFonts w:hint="eastAsia"/>
          <w:shd w:val="clear" w:color="auto" w:fill="FFFFFF"/>
        </w:rPr>
        <w:t>井研农民画</w:t>
      </w:r>
      <w:r>
        <w:rPr>
          <w:rFonts w:hint="eastAsia" w:ascii="仿宋_GB2312"/>
          <w:shd w:val="clear" w:color="auto" w:fill="FFFFFF"/>
        </w:rPr>
        <w:t>”</w:t>
      </w:r>
      <w:r>
        <w:rPr>
          <w:rFonts w:hint="eastAsia"/>
          <w:shd w:val="clear" w:color="auto" w:fill="FFFFFF"/>
        </w:rPr>
        <w:t>、女子飞龙、川剧、竹琴、柳连柳等农耕文化遗产和非物质文化遗产，挖掘农耕文化深厚内涵，弘扬红色文化，传承和发展优秀传统文化。传承优秀川蜀特色文化，加强非物质文化遗产保护、传承与利用，加强对历史文化名镇名村、传统村落和特色村寨的保护，开展保护状况监测和评估，采取一定措施防御和减轻火灾、洪水、地震等灾害。创新文物保护利用机制，在确保文物安全的前提下，支持在文物保护区域依法依规、因地制宜发展服务业和休闲农业。</w:t>
      </w:r>
    </w:p>
    <w:p w14:paraId="4A9C7DE6">
      <w:pPr>
        <w:pStyle w:val="3"/>
        <w:rPr>
          <w:shd w:val="clear" w:color="auto" w:fill="FFFFFF"/>
        </w:rPr>
      </w:pPr>
      <w:bookmarkStart w:id="480" w:name="_Toc5615"/>
      <w:r>
        <w:rPr>
          <w:rFonts w:hint="eastAsia"/>
          <w:shd w:val="clear" w:color="auto" w:fill="FFFFFF"/>
        </w:rPr>
        <w:t>全面加强乡村人才队伍建设</w:t>
      </w:r>
      <w:bookmarkEnd w:id="480"/>
    </w:p>
    <w:p w14:paraId="333A84E6">
      <w:pPr>
        <w:ind w:firstLine="640"/>
        <w:rPr>
          <w:shd w:val="clear" w:color="auto" w:fill="FFFFFF"/>
        </w:rPr>
      </w:pPr>
      <w:r>
        <w:rPr>
          <w:rFonts w:hint="eastAsia"/>
          <w:shd w:val="clear" w:color="auto" w:fill="FFFFFF"/>
        </w:rPr>
        <w:t>贯彻落实中共中央办公厅、国务院办公厅《关于加快推进乡村人才振兴的意见》，培养实施乡村振兴战略和推进农业农村现代化的各类人才，造就一支懂农业、爱农村、爱农民的“三农”工作队伍。</w:t>
      </w:r>
    </w:p>
    <w:p w14:paraId="14B34220">
      <w:pPr>
        <w:ind w:firstLine="640"/>
        <w:rPr>
          <w:shd w:val="clear" w:color="auto" w:fill="FFFFFF"/>
        </w:rPr>
      </w:pPr>
      <w:r>
        <w:rPr>
          <w:rFonts w:hint="eastAsia"/>
          <w:shd w:val="clear" w:color="auto" w:fill="FFFFFF"/>
        </w:rPr>
        <w:t>加快培养农业生产经营人才。突出抓好家庭农场经营者、农民合作社带头人培育，培养高素质农民队伍。实施“农村家庭能人培养”计划，挖掘培养一批“土专家”“田秀才”，扶持一批农业职业经理人、经纪人、农村电商人才，培育一批乡村工匠、文化能人、非物质文化遗产传承人，鼓励高等学校、职业院校开展传统技艺传承人教育。</w:t>
      </w:r>
    </w:p>
    <w:p w14:paraId="15BB32FC">
      <w:pPr>
        <w:ind w:firstLine="640"/>
        <w:rPr>
          <w:shd w:val="clear" w:color="auto" w:fill="FFFFFF"/>
        </w:rPr>
      </w:pPr>
      <w:r>
        <w:rPr>
          <w:rFonts w:hint="eastAsia"/>
          <w:shd w:val="clear" w:color="auto" w:fill="FFFFFF"/>
        </w:rPr>
        <w:t>加快培养乡村公共服务人才。拓展“三支一扶”服务岗位，加强农业产业、乡村教育、卫生健康等人才队伍建设。以基层党组织为核心，推进乡村治理，健全“三农”工作干部队伍培养、配备、管理、使用制度，推动村党组织带头人队伍整体优化提升。</w:t>
      </w:r>
    </w:p>
    <w:p w14:paraId="4269D717">
      <w:pPr>
        <w:ind w:firstLine="640"/>
        <w:rPr>
          <w:shd w:val="clear" w:color="auto" w:fill="FFFFFF"/>
        </w:rPr>
      </w:pPr>
      <w:r>
        <w:rPr>
          <w:rFonts w:hint="eastAsia"/>
          <w:shd w:val="clear" w:color="auto" w:fill="FFFFFF"/>
        </w:rPr>
        <w:t>创新乡村专业技术人才培养机制。引进一批懂农业技术、懂市场营销、懂企业管理的专门实用人才。实施干部帮扶基层行动、“大学生进农村”计划、“新乡贤”回引工程，推动人才流向乡村。推进科技体制机制创新，激活科技人才下乡支农积极性，建立科技帮扶经营主体及农户的机制，深入开展科技下村活动，形成支持乡村发展的科技力量。</w:t>
      </w:r>
    </w:p>
    <w:p w14:paraId="0C0E3ED3">
      <w:pPr>
        <w:ind w:firstLine="640"/>
      </w:pPr>
      <w:r>
        <w:rPr>
          <w:rFonts w:hint="eastAsia"/>
          <w:shd w:val="clear" w:color="auto" w:fill="FFFFFF"/>
        </w:rPr>
        <w:t>增强政策倾斜力度，针对致力于乡村振兴事业的实用型、科技型、创业型人才在用地、税费减免、金融服务等方面给予扶持。全面评估分析全县乡村人才供求总量和缺口，探索建立乡村人才信息库和需求目录，保障基层技术人才供给</w:t>
      </w:r>
      <w:r>
        <w:rPr>
          <w:rFonts w:hint="eastAsia"/>
        </w:rPr>
        <w:t>。</w:t>
      </w:r>
    </w:p>
    <w:tbl>
      <w:tblPr>
        <w:tblStyle w:val="34"/>
        <w:tblW w:w="829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54645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D7D7D7" w:themeFill="background1" w:themeFillShade="D8"/>
            <w:vAlign w:val="bottom"/>
          </w:tcPr>
          <w:p w14:paraId="1A1E17B9">
            <w:pPr>
              <w:pStyle w:val="74"/>
            </w:pPr>
            <w:r>
              <w:rPr>
                <w:rFonts w:hint="eastAsia"/>
              </w:rPr>
              <w:t>专栏</w:t>
            </w:r>
            <w:r>
              <w:t>8</w:t>
            </w:r>
            <w:r>
              <w:rPr>
                <w:rFonts w:hint="eastAsia"/>
              </w:rPr>
              <w:t>：提升乡村治理水平重点项目</w:t>
            </w:r>
          </w:p>
        </w:tc>
      </w:tr>
      <w:tr w14:paraId="061F8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6203D82D">
            <w:pPr>
              <w:pStyle w:val="72"/>
              <w:ind w:firstLine="482"/>
              <w:jc w:val="both"/>
            </w:pPr>
            <w:r>
              <w:rPr>
                <w:rFonts w:hint="eastAsia"/>
                <w:b/>
                <w:bCs w:val="0"/>
              </w:rPr>
              <w:t>1</w:t>
            </w:r>
            <w:r>
              <w:rPr>
                <w:b/>
                <w:bCs w:val="0"/>
              </w:rPr>
              <w:t xml:space="preserve">. </w:t>
            </w:r>
            <w:r>
              <w:rPr>
                <w:rFonts w:hint="eastAsia"/>
                <w:b/>
                <w:bCs w:val="0"/>
              </w:rPr>
              <w:t>乡村治理创新工程：</w:t>
            </w:r>
            <w:r>
              <w:rPr>
                <w:rFonts w:hint="eastAsia"/>
              </w:rPr>
              <w:t>开展“送法律进农村、维稳定促发展”农村法治宣传教育活动。全面实施村级事务阳光工程，完善党务、村务、财务“三公开”制度，实现公开经常化、制度化和规范化。</w:t>
            </w:r>
          </w:p>
          <w:p w14:paraId="14F532D9">
            <w:pPr>
              <w:pStyle w:val="72"/>
              <w:ind w:firstLine="482"/>
              <w:jc w:val="both"/>
            </w:pPr>
            <w:r>
              <w:rPr>
                <w:b/>
                <w:bCs w:val="0"/>
              </w:rPr>
              <w:t xml:space="preserve">2. </w:t>
            </w:r>
            <w:r>
              <w:rPr>
                <w:rFonts w:hint="eastAsia"/>
                <w:b/>
                <w:bCs w:val="0"/>
              </w:rPr>
              <w:t>头雁提升工程：</w:t>
            </w:r>
            <w:r>
              <w:rPr>
                <w:rFonts w:hint="eastAsia"/>
              </w:rPr>
              <w:t>精准抓好农村书记后备队伍培养，通过“村推镇选县考察”，及时建立书记后备队伍。</w:t>
            </w:r>
          </w:p>
          <w:p w14:paraId="2412EE81">
            <w:pPr>
              <w:pStyle w:val="72"/>
              <w:ind w:firstLine="482"/>
            </w:pPr>
            <w:r>
              <w:rPr>
                <w:b/>
                <w:bCs w:val="0"/>
              </w:rPr>
              <w:t>3. 农村社区综合服务设施建设</w:t>
            </w:r>
            <w:r>
              <w:rPr>
                <w:rFonts w:hint="eastAsia"/>
                <w:b/>
                <w:bCs w:val="0"/>
              </w:rPr>
              <w:t>工程：</w:t>
            </w:r>
            <w:r>
              <w:t>引导管理服务向农村基层延伸，</w:t>
            </w:r>
            <w:r>
              <w:rPr>
                <w:rFonts w:ascii="仿宋" w:hAnsi="仿宋"/>
              </w:rPr>
              <w:t>将农村民生</w:t>
            </w:r>
            <w:r>
              <w:t>和社会治理领域中属于政府职责范围且适合通过市场化方式提供的服务事项，纳入政府购买服务指导性目录。推动各级投放的公共服务资源以镇（街道）、村党组织为主渠道落实。</w:t>
            </w:r>
          </w:p>
          <w:p w14:paraId="11FA6F65">
            <w:pPr>
              <w:pStyle w:val="72"/>
              <w:ind w:firstLine="482"/>
            </w:pPr>
            <w:r>
              <w:rPr>
                <w:b/>
              </w:rPr>
              <w:t xml:space="preserve">4. </w:t>
            </w:r>
            <w:r>
              <w:rPr>
                <w:rFonts w:hint="eastAsia"/>
                <w:b/>
              </w:rPr>
              <w:t>乡村文化阵地建设行动：</w:t>
            </w:r>
            <w:r>
              <w:rPr>
                <w:rFonts w:hint="eastAsia"/>
              </w:rPr>
              <w:t>完善县、镇（街道）、村（社区）三级文化设施载体和网络建设项目，重点推进镇综合文化中心站、文化体育广场、村文化活动室等项目建设，实现镇村两级公共文化服务全覆盖。</w:t>
            </w:r>
          </w:p>
          <w:p w14:paraId="27BC38E8">
            <w:pPr>
              <w:pStyle w:val="72"/>
              <w:ind w:firstLine="482"/>
            </w:pPr>
            <w:r>
              <w:rPr>
                <w:b/>
              </w:rPr>
              <w:t xml:space="preserve">5. </w:t>
            </w:r>
            <w:r>
              <w:rPr>
                <w:rFonts w:hint="eastAsia"/>
                <w:b/>
              </w:rPr>
              <w:t>文明村镇创建工程：</w:t>
            </w:r>
            <w:r>
              <w:rPr>
                <w:rFonts w:hint="eastAsia"/>
              </w:rPr>
              <w:t>深入开展文明村镇、文明家庭创建，深化乡村振兴文明示范线、新时代文明实践中心（所、站）建设；创新开展书香家庭、绿色家庭、平安家庭等特色家庭评选活动，不断提升群众文明素质。</w:t>
            </w:r>
          </w:p>
        </w:tc>
      </w:tr>
    </w:tbl>
    <w:p w14:paraId="3EAF7DC7">
      <w:pPr>
        <w:ind w:firstLine="640"/>
        <w:rPr>
          <w:shd w:val="clear" w:color="auto" w:fill="FFFFFF"/>
        </w:rPr>
      </w:pPr>
    </w:p>
    <w:p w14:paraId="0C00E3AF">
      <w:pPr>
        <w:ind w:firstLine="0" w:firstLineChars="0"/>
        <w:jc w:val="center"/>
        <w:rPr>
          <w:rFonts w:ascii="黑体" w:hAnsi="黑体" w:eastAsia="黑体"/>
          <w:b/>
          <w:bCs/>
          <w:sz w:val="36"/>
          <w:szCs w:val="36"/>
        </w:rPr>
      </w:pPr>
    </w:p>
    <w:p w14:paraId="0C4940FF">
      <w:pPr>
        <w:pStyle w:val="2"/>
        <w:spacing w:before="217" w:after="217"/>
        <w:ind w:firstLine="567" w:firstLineChars="157"/>
        <w:rPr>
          <w:rFonts w:ascii="黑体" w:hAnsi="黑体"/>
          <w:szCs w:val="36"/>
        </w:rPr>
      </w:pPr>
      <w:bookmarkStart w:id="481" w:name="_Toc11934"/>
      <w:r>
        <w:rPr>
          <w:rFonts w:hint="eastAsia"/>
          <w:lang w:eastAsia="zh-CN"/>
        </w:rPr>
        <w:t>巩固拓展脱贫攻坚成果</w:t>
      </w:r>
      <w:r>
        <w:rPr>
          <w:rFonts w:hint="eastAsia"/>
        </w:rPr>
        <w:t>，全面推进</w:t>
      </w:r>
      <w:r>
        <w:rPr>
          <w:rFonts w:hint="eastAsia" w:ascii="黑体" w:hAnsi="黑体"/>
          <w:szCs w:val="36"/>
        </w:rPr>
        <w:t>乡村振兴</w:t>
      </w:r>
      <w:bookmarkEnd w:id="481"/>
    </w:p>
    <w:p w14:paraId="64A19994">
      <w:pPr>
        <w:ind w:firstLine="640"/>
      </w:pPr>
      <w:r>
        <w:rPr>
          <w:rFonts w:hint="eastAsia"/>
        </w:rPr>
        <w:t>以巩固“两不愁三保障”成果为重点，建立健全巩固拓展脱贫攻坚长效机制，优化调整帮扶工作机制，不断</w:t>
      </w:r>
      <w:r>
        <w:rPr>
          <w:rFonts w:hint="eastAsia"/>
          <w:lang w:eastAsia="zh-CN"/>
        </w:rPr>
        <w:t>巩固拓展脱贫攻坚成果</w:t>
      </w:r>
      <w:r>
        <w:rPr>
          <w:rFonts w:hint="eastAsia"/>
        </w:rPr>
        <w:t>，促进脱贫攻坚与乡村振兴有效衔接。</w:t>
      </w:r>
    </w:p>
    <w:p w14:paraId="2DDC1551">
      <w:pPr>
        <w:pStyle w:val="3"/>
      </w:pPr>
      <w:bookmarkStart w:id="482" w:name="_Toc4288"/>
      <w:r>
        <w:rPr>
          <w:rFonts w:hint="eastAsia"/>
        </w:rPr>
        <w:t>建立健全巩固拓展脱贫攻坚成果长效机制</w:t>
      </w:r>
      <w:bookmarkEnd w:id="482"/>
    </w:p>
    <w:p w14:paraId="66B60318">
      <w:pPr>
        <w:ind w:firstLine="640"/>
      </w:pPr>
      <w:r>
        <w:t>聚焦巩固拓展脱贫攻坚成果，坚持“四个不摘”</w:t>
      </w:r>
      <w:r>
        <w:rPr>
          <w:rStyle w:val="42"/>
        </w:rPr>
        <w:footnoteReference w:id="17"/>
      </w:r>
      <w:r>
        <w:rPr>
          <w:rFonts w:hint="eastAsia"/>
        </w:rPr>
        <w:t>，以重点项目为抓手，建立健全相关监测与帮扶机制，多维度多层次确保脱贫攻坚成果持续稳定，夯实全面推动乡村振兴基础。</w:t>
      </w:r>
    </w:p>
    <w:p w14:paraId="6637583C">
      <w:pPr>
        <w:pStyle w:val="4"/>
        <w:ind w:left="-3" w:firstLine="643"/>
      </w:pPr>
      <w:bookmarkStart w:id="483" w:name="_Toc98702609"/>
      <w:bookmarkStart w:id="484" w:name="_Toc111650447"/>
      <w:bookmarkStart w:id="485" w:name="_Toc114128825"/>
      <w:bookmarkStart w:id="486" w:name="_Toc112145743"/>
      <w:bookmarkStart w:id="487" w:name="_Toc111818669"/>
      <w:bookmarkStart w:id="488" w:name="_Toc111192843"/>
      <w:bookmarkStart w:id="489" w:name="_Toc21692"/>
      <w:r>
        <w:rPr>
          <w:rFonts w:hint="eastAsia"/>
        </w:rPr>
        <w:t>保持主要帮扶政策稳定落实</w:t>
      </w:r>
      <w:bookmarkEnd w:id="483"/>
      <w:bookmarkEnd w:id="484"/>
      <w:bookmarkEnd w:id="485"/>
      <w:bookmarkEnd w:id="486"/>
      <w:bookmarkEnd w:id="487"/>
      <w:bookmarkEnd w:id="488"/>
      <w:bookmarkEnd w:id="489"/>
    </w:p>
    <w:p w14:paraId="0239F848">
      <w:pPr>
        <w:ind w:firstLine="640"/>
      </w:pPr>
      <w:r>
        <w:rPr>
          <w:rFonts w:hint="eastAsia"/>
        </w:rPr>
        <w:t>严格落实国家、四川省、乐山市关于巩固脱贫攻坚成果相关政策，保障五年过渡期内各项措施落地落实，过渡期内严格落实“四个不摘”要求。现有帮扶政策该延续的延续、该优化的优化、该调整的调整，确保政策连续性。兜底救助类政策要继续保持稳定，落实好教育、医疗、住房、饮水等民生保障普惠性政策，并根据脱贫人口实际困难给予适度倾斜。结合片区规划及各区域产业基础，因地制宜优化产业就业等政策。</w:t>
      </w:r>
    </w:p>
    <w:p w14:paraId="063796C7">
      <w:pPr>
        <w:pStyle w:val="4"/>
        <w:ind w:left="-3" w:firstLine="643"/>
        <w:rPr>
          <w:lang w:bidi="ar"/>
        </w:rPr>
      </w:pPr>
      <w:bookmarkStart w:id="490" w:name="_Toc111818670"/>
      <w:bookmarkStart w:id="491" w:name="_Toc114128826"/>
      <w:bookmarkStart w:id="492" w:name="_Toc98702610"/>
      <w:bookmarkStart w:id="493" w:name="_Toc112145744"/>
      <w:bookmarkStart w:id="494" w:name="_Toc111192844"/>
      <w:bookmarkStart w:id="495" w:name="_Toc111650448"/>
      <w:bookmarkStart w:id="496" w:name="_Toc15566"/>
      <w:r>
        <w:rPr>
          <w:rFonts w:hint="eastAsia"/>
          <w:lang w:bidi="ar"/>
        </w:rPr>
        <w:t>健全防贫防返贫动态监测和帮扶机制</w:t>
      </w:r>
      <w:bookmarkEnd w:id="490"/>
      <w:bookmarkEnd w:id="491"/>
      <w:bookmarkEnd w:id="492"/>
      <w:bookmarkEnd w:id="493"/>
      <w:bookmarkEnd w:id="494"/>
      <w:bookmarkEnd w:id="495"/>
      <w:bookmarkEnd w:id="496"/>
    </w:p>
    <w:p w14:paraId="245CCB8F">
      <w:pPr>
        <w:ind w:firstLine="640"/>
        <w:rPr>
          <w:lang w:bidi="ar"/>
        </w:rPr>
      </w:pPr>
      <w:r>
        <w:rPr>
          <w:rFonts w:hint="eastAsia"/>
          <w:lang w:bidi="ar"/>
        </w:rPr>
        <w:t>保持过渡期内现有主要帮扶政策总体稳定，完善政策优化调整的具体实施办法，健全防贫防返贫动态监测和帮扶机制，及时发现、及时帮扶易返贫致贫人口，守住防止规模性返贫底线。</w:t>
      </w:r>
      <w:r>
        <w:rPr>
          <w:rStyle w:val="80"/>
        </w:rPr>
        <w:t>建立健全易返贫致贫人口快速发现和响应机制，分层分类及时纳入帮扶政策范围，实行动态清零。建立农户主动申请、部门信息比对、基层干部定期跟踪回访相结合的易返贫致贫人口发现和核查机制，实施帮扶对象动态管理。</w:t>
      </w:r>
    </w:p>
    <w:p w14:paraId="4E3EDEE0">
      <w:pPr>
        <w:pStyle w:val="4"/>
        <w:ind w:left="-3" w:firstLine="643"/>
        <w:rPr>
          <w:lang w:bidi="ar"/>
        </w:rPr>
      </w:pPr>
      <w:bookmarkStart w:id="497" w:name="_Toc98702611"/>
      <w:bookmarkStart w:id="498" w:name="_Toc111818671"/>
      <w:bookmarkStart w:id="499" w:name="_Toc111650449"/>
      <w:bookmarkStart w:id="500" w:name="_Toc20211"/>
      <w:bookmarkStart w:id="501" w:name="_Toc114128827"/>
      <w:bookmarkStart w:id="502" w:name="_Toc112145745"/>
      <w:bookmarkStart w:id="503" w:name="_Toc111192845"/>
      <w:r>
        <w:rPr>
          <w:rStyle w:val="80"/>
        </w:rPr>
        <w:t>加强扶贫项目资产管理和监督</w:t>
      </w:r>
      <w:bookmarkEnd w:id="497"/>
      <w:bookmarkEnd w:id="498"/>
      <w:bookmarkEnd w:id="499"/>
      <w:bookmarkEnd w:id="500"/>
      <w:bookmarkEnd w:id="501"/>
      <w:bookmarkEnd w:id="502"/>
      <w:bookmarkEnd w:id="503"/>
    </w:p>
    <w:p w14:paraId="7CDD8D87">
      <w:pPr>
        <w:ind w:firstLine="640"/>
        <w:rPr>
          <w:rStyle w:val="80"/>
        </w:rPr>
      </w:pPr>
      <w:r>
        <w:rPr>
          <w:rStyle w:val="80"/>
        </w:rPr>
        <w:t>分类摸清各类扶贫项目形成的资产底数。公益性资产要落实管护主体，明确管护责任，确保继续发挥作用。经营性资产要明晰产权关系，防止资产流失和被侵占，资产收益重点用于项目运行管护、巩固拓展脱贫攻坚成果、村级公益事业等。确权到农户或其他经营主体的扶贫资产，依法维护其财产权利，由其自主管理和运营。</w:t>
      </w:r>
    </w:p>
    <w:p w14:paraId="63744BE5">
      <w:pPr>
        <w:pStyle w:val="3"/>
        <w:rPr>
          <w:lang w:bidi="ar"/>
        </w:rPr>
      </w:pPr>
      <w:bookmarkStart w:id="504" w:name="_Toc17954"/>
      <w:r>
        <w:rPr>
          <w:rFonts w:hint="eastAsia"/>
          <w:lang w:bidi="ar"/>
        </w:rPr>
        <w:t>健全农村低收入人口常态化分类帮扶机制</w:t>
      </w:r>
      <w:bookmarkEnd w:id="504"/>
    </w:p>
    <w:p w14:paraId="5B45C596">
      <w:pPr>
        <w:ind w:firstLine="640"/>
        <w:rPr>
          <w:lang w:bidi="ar"/>
        </w:rPr>
      </w:pPr>
      <w:r>
        <w:rPr>
          <w:rFonts w:hint="eastAsia"/>
          <w:lang w:bidi="ar"/>
        </w:rPr>
        <w:t>坚持不懈补短板，围绕定向资助、分类施策、完善机制，补齐农业农村发展短板，做到应保尽保、应兜尽兜。</w:t>
      </w:r>
    </w:p>
    <w:p w14:paraId="5DFEB746">
      <w:pPr>
        <w:pStyle w:val="4"/>
        <w:ind w:left="-3" w:firstLine="643"/>
        <w:rPr>
          <w:lang w:bidi="ar"/>
        </w:rPr>
      </w:pPr>
      <w:bookmarkStart w:id="505" w:name="_Toc29100"/>
      <w:bookmarkStart w:id="506" w:name="_Toc112145747"/>
      <w:bookmarkStart w:id="507" w:name="_Toc114128829"/>
      <w:r>
        <w:rPr>
          <w:rFonts w:hint="eastAsia"/>
          <w:lang w:bidi="ar"/>
        </w:rPr>
        <w:t>加强农村低收入人口监测</w:t>
      </w:r>
      <w:bookmarkEnd w:id="505"/>
      <w:bookmarkEnd w:id="506"/>
      <w:bookmarkEnd w:id="507"/>
    </w:p>
    <w:p w14:paraId="6A706C13">
      <w:pPr>
        <w:ind w:firstLine="640"/>
        <w:rPr>
          <w:lang w:bidi="ar"/>
        </w:rPr>
      </w:pPr>
      <w:r>
        <w:rPr>
          <w:rFonts w:hint="eastAsia"/>
          <w:lang w:bidi="ar"/>
        </w:rPr>
        <w:t>以现有社会保障体系为基础，对农村低保对象、农村特困人员、农村易返贫致贫人口，以及因病因灾因意外事故等导致刚性支出较大或收入大幅缩减促使基本生活出现严重困难的人口等农村低收入人口开展动态监测。充分利用各部门现有数据平台，加强数据比对和信息共享，完善基层主动发现机制。健全多部门联动的风险预警、研判和处置机制，实现对农村低收入人口风险点的早发现和早帮扶。</w:t>
      </w:r>
    </w:p>
    <w:p w14:paraId="4C0A0D92">
      <w:pPr>
        <w:pStyle w:val="4"/>
        <w:ind w:left="-3" w:firstLine="643"/>
        <w:rPr>
          <w:lang w:bidi="ar"/>
        </w:rPr>
      </w:pPr>
      <w:bookmarkStart w:id="508" w:name="_Toc114128830"/>
      <w:bookmarkStart w:id="509" w:name="_Toc11769"/>
      <w:bookmarkStart w:id="510" w:name="_Toc112145748"/>
      <w:r>
        <w:rPr>
          <w:rFonts w:hint="eastAsia"/>
          <w:lang w:bidi="ar"/>
        </w:rPr>
        <w:t>分层分类实施社会救助</w:t>
      </w:r>
      <w:bookmarkEnd w:id="508"/>
      <w:bookmarkEnd w:id="509"/>
      <w:bookmarkEnd w:id="510"/>
    </w:p>
    <w:p w14:paraId="6F618F3F">
      <w:pPr>
        <w:ind w:firstLine="640"/>
        <w:rPr>
          <w:lang w:bidi="ar"/>
        </w:rPr>
      </w:pPr>
      <w:r>
        <w:rPr>
          <w:rFonts w:hint="eastAsia"/>
          <w:lang w:bidi="ar"/>
        </w:rPr>
        <w:t>完善最低生活保障制度，科学认定农村低保对象，提高政策精准性；调整优化针对原建档立卡贫困户的低保“单人户”政策；完善低保家庭收入财产认定方法；健全低保标准制定和动态调整机制。鼓励有劳动能力的农村低保对象参与就业，在计算家庭收入时扣减必要的就业成本。完善农村特困人员救助供养制度，合理提高救助供养水平和服务质量。完善残疾儿童康复救助制度，提高救助服务质量。加强社会救助资源统筹，根据对象类型、困难程度等，及时有针对性地给予困难群众医疗、教育、住房、就业等专项救助，做到精准识别、应救尽救。对基本生活陷入暂时困难的群众加强临时救助，做到凡困必帮、有难必救。鼓励政府购买服务对社会救助家庭中生活不能自理的老年人、未成年人、残疾人等提供必要的访视、照料服务。</w:t>
      </w:r>
    </w:p>
    <w:p w14:paraId="72CAEF14">
      <w:pPr>
        <w:pStyle w:val="4"/>
        <w:ind w:left="-3" w:firstLine="643"/>
        <w:rPr>
          <w:lang w:bidi="ar"/>
        </w:rPr>
      </w:pPr>
      <w:bookmarkStart w:id="511" w:name="_Toc9663"/>
      <w:bookmarkStart w:id="512" w:name="_Toc114128831"/>
      <w:bookmarkStart w:id="513" w:name="_Toc112145749"/>
      <w:r>
        <w:rPr>
          <w:rFonts w:hint="eastAsia"/>
          <w:lang w:bidi="ar"/>
        </w:rPr>
        <w:t>完善养老保障和儿童关爱服务</w:t>
      </w:r>
      <w:bookmarkEnd w:id="511"/>
      <w:bookmarkEnd w:id="512"/>
      <w:bookmarkEnd w:id="513"/>
    </w:p>
    <w:p w14:paraId="682B49C4">
      <w:pPr>
        <w:ind w:firstLine="640"/>
        <w:rPr>
          <w:lang w:bidi="ar"/>
        </w:rPr>
      </w:pPr>
      <w:r>
        <w:rPr>
          <w:rFonts w:hint="eastAsia"/>
          <w:lang w:bidi="ar"/>
        </w:rPr>
        <w:t>完善城乡居民基本养老保险费代缴政策，结合当地实际情况，按照最低缴费档次为参加城乡居民养老保险的低保对象、特困人员、返贫致贫人口、重度残疾人等缴费困难群体代缴部分或全部保费。在提高城乡居民养老保险缴费档次时，对上述困难群体和其他已脱贫人口可保留现行最低缴费档次。强化县、镇（街道）两级养老机构对失能、部分失能特困老年人口的兜底保障。加大对孤儿、事实无人抚养儿童等的保障力度。加强残疾人托养照护、康复服务。</w:t>
      </w:r>
    </w:p>
    <w:p w14:paraId="6BD7097A">
      <w:pPr>
        <w:pStyle w:val="3"/>
        <w:rPr>
          <w:lang w:bidi="ar"/>
        </w:rPr>
      </w:pPr>
      <w:bookmarkStart w:id="514" w:name="_Toc15382"/>
      <w:r>
        <w:rPr>
          <w:rFonts w:hint="eastAsia"/>
          <w:lang w:bidi="ar"/>
        </w:rPr>
        <w:t>推动巩固拓展脱贫攻坚成果同乡村振兴重点工作衔接</w:t>
      </w:r>
      <w:bookmarkEnd w:id="514"/>
    </w:p>
    <w:p w14:paraId="67F1884F">
      <w:pPr>
        <w:ind w:firstLine="640"/>
        <w:rPr>
          <w:lang w:bidi="ar"/>
        </w:rPr>
      </w:pPr>
      <w:r>
        <w:rPr>
          <w:rFonts w:hint="eastAsia"/>
          <w:lang w:bidi="ar"/>
        </w:rPr>
        <w:t>以产业、就业、基建为切入口，探索多种形式的工作模式与创新机制，聚力做好巩固拓展脱贫攻坚成果同乡村振兴有效衔接重点工作。</w:t>
      </w:r>
    </w:p>
    <w:p w14:paraId="273B24BB">
      <w:pPr>
        <w:pStyle w:val="4"/>
        <w:ind w:left="-3" w:firstLine="643"/>
        <w:rPr>
          <w:lang w:bidi="ar"/>
        </w:rPr>
      </w:pPr>
      <w:bookmarkStart w:id="515" w:name="_Toc111650451"/>
      <w:bookmarkStart w:id="516" w:name="_Toc98702613"/>
      <w:bookmarkStart w:id="517" w:name="_Toc111818673"/>
      <w:bookmarkStart w:id="518" w:name="_Toc112145751"/>
      <w:bookmarkStart w:id="519" w:name="_Toc114128833"/>
      <w:bookmarkStart w:id="520" w:name="_Toc13577"/>
      <w:bookmarkStart w:id="521" w:name="_Toc111192847"/>
      <w:r>
        <w:rPr>
          <w:rFonts w:hint="eastAsia"/>
          <w:lang w:bidi="ar"/>
        </w:rPr>
        <w:t>支持乡村特色产业发展壮大</w:t>
      </w:r>
      <w:bookmarkEnd w:id="515"/>
      <w:bookmarkEnd w:id="516"/>
      <w:bookmarkEnd w:id="517"/>
      <w:bookmarkEnd w:id="518"/>
      <w:bookmarkEnd w:id="519"/>
      <w:bookmarkEnd w:id="520"/>
      <w:bookmarkEnd w:id="521"/>
    </w:p>
    <w:p w14:paraId="4488770D">
      <w:pPr>
        <w:ind w:firstLine="640"/>
        <w:rPr>
          <w:lang w:bidi="ar"/>
        </w:rPr>
      </w:pPr>
      <w:r>
        <w:rPr>
          <w:rFonts w:hint="eastAsia"/>
          <w:lang w:bidi="ar"/>
        </w:rPr>
        <w:t>注重产业后续长期培育，尊重市场规律和产业发展规律，提高产业市场竞争力和抗风险能力。以镇（街道）为单位规划发展乡村特色产业，实施特色种养业提升行动，完善全产业链支持措施。加快农产品和食品仓储保鲜、冷链物流设施建设，支持农产品流通企业、电商、批发市场与区域特色产业精准对接。支持培育绿色食品、有机农产品、地理标志农产品，打造区域公用品牌。继续大力实施消费帮扶。</w:t>
      </w:r>
    </w:p>
    <w:p w14:paraId="3DEAF9A8">
      <w:pPr>
        <w:pStyle w:val="4"/>
        <w:ind w:left="-3" w:firstLine="643"/>
        <w:rPr>
          <w:lang w:bidi="ar"/>
        </w:rPr>
      </w:pPr>
      <w:bookmarkStart w:id="522" w:name="_Toc14205"/>
      <w:bookmarkStart w:id="523" w:name="_Toc111650452"/>
      <w:bookmarkStart w:id="524" w:name="_Toc98702614"/>
      <w:bookmarkStart w:id="525" w:name="_Toc112145752"/>
      <w:bookmarkStart w:id="526" w:name="_Toc111192848"/>
      <w:bookmarkStart w:id="527" w:name="_Toc114128834"/>
      <w:bookmarkStart w:id="528" w:name="_Toc111818674"/>
      <w:r>
        <w:rPr>
          <w:rFonts w:hint="eastAsia"/>
          <w:lang w:bidi="ar"/>
        </w:rPr>
        <w:t>促进脱贫人口稳定就业</w:t>
      </w:r>
      <w:bookmarkEnd w:id="522"/>
      <w:bookmarkEnd w:id="523"/>
      <w:bookmarkEnd w:id="524"/>
      <w:bookmarkEnd w:id="525"/>
      <w:bookmarkEnd w:id="526"/>
      <w:bookmarkEnd w:id="527"/>
      <w:bookmarkEnd w:id="528"/>
    </w:p>
    <w:p w14:paraId="4A453250">
      <w:pPr>
        <w:ind w:firstLine="640"/>
        <w:rPr>
          <w:lang w:bidi="ar"/>
        </w:rPr>
      </w:pPr>
      <w:r>
        <w:rPr>
          <w:rFonts w:hint="eastAsia"/>
          <w:lang w:bidi="ar"/>
        </w:rPr>
        <w:t>搭建用工信息平台，培育区域劳务品牌，加大脱贫人口有组织劳务输出力度。支持农村人居环境、小型水利、乡村道路、农田整治、水土保持、产业园区等涉农项目建设和管护时广泛采取以工代赈方式。统筹用好乡村公益岗位，健全按需设岗、以岗聘任、在岗领补、有序退岗的管理机制，过渡期内逐步调整优化公益岗位政策。</w:t>
      </w:r>
    </w:p>
    <w:p w14:paraId="337CD67D">
      <w:pPr>
        <w:pStyle w:val="4"/>
        <w:ind w:left="-3" w:firstLine="643"/>
        <w:rPr>
          <w:lang w:bidi="ar"/>
        </w:rPr>
      </w:pPr>
      <w:bookmarkStart w:id="529" w:name="_Toc17580"/>
      <w:bookmarkStart w:id="530" w:name="_Toc111192849"/>
      <w:bookmarkStart w:id="531" w:name="_Toc112145753"/>
      <w:bookmarkStart w:id="532" w:name="_Toc111818675"/>
      <w:bookmarkStart w:id="533" w:name="_Toc98702615"/>
      <w:bookmarkStart w:id="534" w:name="_Toc114128835"/>
      <w:bookmarkStart w:id="535" w:name="_Toc111650453"/>
      <w:r>
        <w:rPr>
          <w:rFonts w:hint="eastAsia"/>
          <w:lang w:bidi="ar"/>
        </w:rPr>
        <w:t>持续乡村基础设施条件</w:t>
      </w:r>
      <w:bookmarkEnd w:id="529"/>
      <w:bookmarkEnd w:id="530"/>
      <w:bookmarkEnd w:id="531"/>
      <w:bookmarkEnd w:id="532"/>
      <w:bookmarkEnd w:id="533"/>
      <w:bookmarkEnd w:id="534"/>
      <w:bookmarkEnd w:id="535"/>
    </w:p>
    <w:p w14:paraId="6231C551">
      <w:pPr>
        <w:ind w:firstLine="640"/>
        <w:rPr>
          <w:lang w:bidi="ar"/>
        </w:rPr>
      </w:pPr>
      <w:r>
        <w:rPr>
          <w:rFonts w:hint="eastAsia"/>
          <w:lang w:bidi="ar"/>
        </w:rPr>
        <w:t>继续加大乡村基础设施建设的支持力度，重点谋划建设高速公路、水利、电力、通信网络等区域性和跨区域重大基础设施建设工程。按照实施乡村建设行动统一部署，因地制宜推进农村厕所革命、生活垃圾和污水治理、村容村貌提升。推进“四好农村路”建设，推动交通项目更多向进村入户倾斜，因地制宜推进较大人口规模自然村（组）通硬化路，加强通村公路和村内主干道连接，加大农村产业路、旅游路建设力度。加强农村防洪、灌溉等中小型水利工程建设。统筹推进县镇村三级物流体系建设，实施“快递进村”工程。支持电网建设和乡村电气化提升工程实施。</w:t>
      </w:r>
    </w:p>
    <w:p w14:paraId="133E204D">
      <w:pPr>
        <w:pStyle w:val="3"/>
        <w:rPr>
          <w:lang w:bidi="ar"/>
        </w:rPr>
      </w:pPr>
      <w:bookmarkStart w:id="536" w:name="_Toc2606"/>
      <w:r>
        <w:rPr>
          <w:rFonts w:hint="eastAsia"/>
          <w:lang w:bidi="ar"/>
        </w:rPr>
        <w:t>强化脱贫攻坚与乡村振兴有效衔接要素保障</w:t>
      </w:r>
      <w:bookmarkEnd w:id="536"/>
    </w:p>
    <w:p w14:paraId="15804608">
      <w:pPr>
        <w:ind w:firstLine="640"/>
        <w:rPr>
          <w:lang w:bidi="ar"/>
        </w:rPr>
      </w:pPr>
      <w:r>
        <w:rPr>
          <w:rFonts w:hint="eastAsia"/>
          <w:lang w:bidi="ar"/>
        </w:rPr>
        <w:t>按照国家、省、市等要求，集中财政、金融、土地、人才等关键要素，优先向重点镇（村）倾斜，优化帮扶资源配置，实现精准发力。</w:t>
      </w:r>
    </w:p>
    <w:p w14:paraId="56DA89E4">
      <w:pPr>
        <w:pStyle w:val="4"/>
        <w:ind w:firstLine="643"/>
        <w:rPr>
          <w:rStyle w:val="80"/>
        </w:rPr>
      </w:pPr>
      <w:bookmarkStart w:id="537" w:name="_Toc111650459"/>
      <w:bookmarkStart w:id="538" w:name="_Toc12906"/>
      <w:bookmarkStart w:id="539" w:name="_Toc111192855"/>
      <w:bookmarkStart w:id="540" w:name="_Toc111818681"/>
      <w:bookmarkStart w:id="541" w:name="_Toc112145755"/>
      <w:bookmarkStart w:id="542" w:name="_Toc114128837"/>
      <w:bookmarkStart w:id="543" w:name="_Toc98702621"/>
      <w:r>
        <w:rPr>
          <w:rStyle w:val="80"/>
        </w:rPr>
        <w:t>做好财政投入政策衔接</w:t>
      </w:r>
      <w:bookmarkEnd w:id="537"/>
      <w:bookmarkEnd w:id="538"/>
      <w:bookmarkEnd w:id="539"/>
      <w:bookmarkEnd w:id="540"/>
      <w:bookmarkEnd w:id="541"/>
      <w:bookmarkEnd w:id="542"/>
      <w:bookmarkEnd w:id="543"/>
    </w:p>
    <w:p w14:paraId="7463BF92">
      <w:pPr>
        <w:ind w:firstLine="640"/>
        <w:rPr>
          <w:lang w:bidi="ar"/>
        </w:rPr>
      </w:pPr>
      <w:r>
        <w:rPr>
          <w:rStyle w:val="80"/>
        </w:rPr>
        <w:t>过渡期内在保持财政支持政策总体稳定的前提下，根据巩固拓展脱贫攻坚成果同乡村振兴有效衔接的需要，合理安排财政投入规模，优化支出结构，调整支持重点。保留并调整优化原财政专项扶贫资金，聚焦支持巩固拓展脱贫攻坚成果和乡村振兴，适当向</w:t>
      </w:r>
      <w:r>
        <w:rPr>
          <w:rStyle w:val="80"/>
          <w:rFonts w:hint="eastAsia"/>
        </w:rPr>
        <w:t>重点镇（村）</w:t>
      </w:r>
      <w:r>
        <w:rPr>
          <w:rStyle w:val="80"/>
        </w:rPr>
        <w:t>倾斜，并逐步提高用于产业发展的比例。通过现有资金支出渠道对农村低收入人口</w:t>
      </w:r>
      <w:r>
        <w:rPr>
          <w:rStyle w:val="80"/>
          <w:rFonts w:hint="eastAsia"/>
        </w:rPr>
        <w:t>进行</w:t>
      </w:r>
      <w:r>
        <w:rPr>
          <w:rStyle w:val="80"/>
        </w:rPr>
        <w:t>救助帮扶，过渡期内延续脱贫攻坚相关税收优惠政策。</w:t>
      </w:r>
    </w:p>
    <w:p w14:paraId="387E5542">
      <w:pPr>
        <w:pStyle w:val="4"/>
        <w:ind w:left="-3" w:firstLine="643"/>
        <w:rPr>
          <w:lang w:bidi="ar"/>
        </w:rPr>
      </w:pPr>
      <w:bookmarkStart w:id="544" w:name="_Toc112145756"/>
      <w:bookmarkStart w:id="545" w:name="_Toc20381"/>
      <w:bookmarkStart w:id="546" w:name="_Toc111818682"/>
      <w:bookmarkStart w:id="547" w:name="_Toc98702622"/>
      <w:bookmarkStart w:id="548" w:name="_Toc111192856"/>
      <w:bookmarkStart w:id="549" w:name="_Toc114128838"/>
      <w:bookmarkStart w:id="550" w:name="_Toc111650460"/>
      <w:r>
        <w:rPr>
          <w:rFonts w:hint="eastAsia"/>
          <w:lang w:bidi="ar"/>
        </w:rPr>
        <w:t>做好金融服务政策衔接</w:t>
      </w:r>
      <w:bookmarkEnd w:id="544"/>
      <w:bookmarkEnd w:id="545"/>
      <w:bookmarkEnd w:id="546"/>
      <w:bookmarkEnd w:id="547"/>
      <w:bookmarkEnd w:id="548"/>
      <w:bookmarkEnd w:id="549"/>
      <w:bookmarkEnd w:id="550"/>
    </w:p>
    <w:p w14:paraId="0CB44B63">
      <w:pPr>
        <w:ind w:firstLine="640"/>
        <w:rPr>
          <w:lang w:bidi="ar"/>
        </w:rPr>
      </w:pPr>
      <w:r>
        <w:rPr>
          <w:rFonts w:hint="eastAsia"/>
          <w:lang w:bidi="ar"/>
        </w:rPr>
        <w:t>进一步完善针对脱贫人口的小额信贷政策。对有较大贷款资金需求、符合贷款条件的对象，鼓励其申请创业担保贷款政策支持。加大对优势特色产业信贷和保险支持力度。鼓励各地因地制宜开发优势特色农产品保险。对脱贫区域继续实施企业上市“绿色通道”政策。探索农产品期货期权和农业保险联动机制。</w:t>
      </w:r>
    </w:p>
    <w:p w14:paraId="18894801">
      <w:pPr>
        <w:pStyle w:val="4"/>
        <w:ind w:left="-3" w:firstLine="643"/>
        <w:rPr>
          <w:lang w:bidi="ar"/>
        </w:rPr>
      </w:pPr>
      <w:bookmarkStart w:id="551" w:name="_Toc30138"/>
      <w:bookmarkStart w:id="552" w:name="_Toc111650461"/>
      <w:bookmarkStart w:id="553" w:name="_Toc112145757"/>
      <w:bookmarkStart w:id="554" w:name="_Toc111192857"/>
      <w:bookmarkStart w:id="555" w:name="_Toc98702623"/>
      <w:bookmarkStart w:id="556" w:name="_Toc111818683"/>
      <w:bookmarkStart w:id="557" w:name="_Toc114128839"/>
      <w:r>
        <w:rPr>
          <w:rFonts w:hint="eastAsia"/>
          <w:lang w:bidi="ar"/>
        </w:rPr>
        <w:t>做好土地支持政策衔接</w:t>
      </w:r>
      <w:bookmarkEnd w:id="551"/>
      <w:bookmarkEnd w:id="552"/>
      <w:bookmarkEnd w:id="553"/>
      <w:bookmarkEnd w:id="554"/>
      <w:bookmarkEnd w:id="555"/>
      <w:bookmarkEnd w:id="556"/>
      <w:bookmarkEnd w:id="557"/>
    </w:p>
    <w:p w14:paraId="204D3790">
      <w:pPr>
        <w:ind w:firstLine="640"/>
        <w:rPr>
          <w:lang w:bidi="ar"/>
        </w:rPr>
      </w:pPr>
      <w:r>
        <w:rPr>
          <w:rFonts w:hint="eastAsia"/>
          <w:lang w:bidi="ar"/>
        </w:rPr>
        <w:t>坚持最严格耕地保护制度，强化耕地保护主体责任，严格控制非农建设占用耕地，坚决守住耕地红线。以国土空间规划为依据，按照应保尽保原则，新增建设用地计划指标优先保障巩固拓展脱贫攻坚成果和乡村振兴用地需要，继续实施城乡建设用地增减挂钩结余指标省内交易政策。</w:t>
      </w:r>
    </w:p>
    <w:p w14:paraId="5082BEAE">
      <w:pPr>
        <w:pStyle w:val="4"/>
        <w:ind w:left="-3" w:firstLine="643"/>
        <w:rPr>
          <w:lang w:bidi="ar"/>
        </w:rPr>
      </w:pPr>
      <w:bookmarkStart w:id="558" w:name="_Toc111192858"/>
      <w:bookmarkStart w:id="559" w:name="_Toc98702624"/>
      <w:bookmarkStart w:id="560" w:name="_Toc114128840"/>
      <w:bookmarkStart w:id="561" w:name="_Toc112145758"/>
      <w:bookmarkStart w:id="562" w:name="_Toc111818684"/>
      <w:bookmarkStart w:id="563" w:name="_Toc111650462"/>
      <w:bookmarkStart w:id="564" w:name="_Toc3062"/>
      <w:r>
        <w:rPr>
          <w:rFonts w:hint="eastAsia"/>
          <w:lang w:bidi="ar"/>
        </w:rPr>
        <w:t>做好人才支持政策衔接</w:t>
      </w:r>
      <w:bookmarkEnd w:id="558"/>
      <w:bookmarkEnd w:id="559"/>
      <w:bookmarkEnd w:id="560"/>
      <w:bookmarkEnd w:id="561"/>
      <w:bookmarkEnd w:id="562"/>
      <w:bookmarkEnd w:id="563"/>
      <w:bookmarkEnd w:id="564"/>
    </w:p>
    <w:p w14:paraId="61A5C1CD">
      <w:pPr>
        <w:ind w:firstLine="640"/>
        <w:rPr>
          <w:lang w:bidi="ar"/>
        </w:rPr>
      </w:pPr>
      <w:r>
        <w:rPr>
          <w:rFonts w:hint="eastAsia"/>
          <w:lang w:bidi="ar"/>
        </w:rPr>
        <w:t>延续脱贫攻坚期间各项人才智力支持政策，建立健全引导各类人才服务乡村振兴长效机制，鼓励和引导各方面人才向基层流动。继续实施农村义务教育阶段教师特岗计划、中小学幼儿园教师国家级培训计划、乡村教师生活补助政策，优先满足高素质教师的补充需求。对农业科技推广人员探索“县管乡用、下沉到村”的新机制。支持脱贫户“两后生”接受职业教育，并按规定给予相应资助。</w:t>
      </w:r>
    </w:p>
    <w:p w14:paraId="7ABF1E33">
      <w:pPr>
        <w:pStyle w:val="3"/>
      </w:pPr>
      <w:bookmarkStart w:id="565" w:name="_Toc27260"/>
      <w:r>
        <w:rPr>
          <w:rFonts w:hint="eastAsia"/>
        </w:rPr>
        <w:t>开展“百县千乡万村”</w:t>
      </w:r>
      <w:r>
        <w:rPr>
          <w:rStyle w:val="42"/>
        </w:rPr>
        <w:footnoteReference w:id="18"/>
      </w:r>
      <w:r>
        <w:rPr>
          <w:rFonts w:hint="eastAsia"/>
        </w:rPr>
        <w:t>示范创建</w:t>
      </w:r>
      <w:bookmarkEnd w:id="565"/>
    </w:p>
    <w:p w14:paraId="38E79727">
      <w:pPr>
        <w:ind w:firstLine="640"/>
        <w:rPr>
          <w:shd w:val="clear" w:color="auto" w:fill="FFFFFF"/>
        </w:rPr>
      </w:pPr>
      <w:r>
        <w:rPr>
          <w:rFonts w:hint="eastAsia"/>
          <w:shd w:val="clear" w:color="auto" w:fill="FFFFFF"/>
        </w:rPr>
        <w:t>立足井研县资源禀赋和发展基础，探索不同区域全面推进乡村振兴的组织方式、发展模式和要素集聚路径，聚力创建乡村振兴示范县及一批示范镇、示范村。</w:t>
      </w:r>
    </w:p>
    <w:p w14:paraId="312263FC">
      <w:pPr>
        <w:pStyle w:val="4"/>
        <w:ind w:left="-3" w:firstLine="643"/>
        <w:rPr>
          <w:shd w:val="clear" w:color="auto" w:fill="FFFFFF"/>
        </w:rPr>
      </w:pPr>
      <w:bookmarkStart w:id="566" w:name="_Toc112145760"/>
      <w:bookmarkStart w:id="567" w:name="_Toc114128842"/>
      <w:bookmarkStart w:id="568" w:name="_Toc111192861"/>
      <w:bookmarkStart w:id="569" w:name="_Toc111650464"/>
      <w:bookmarkStart w:id="570" w:name="_Toc31340"/>
      <w:bookmarkStart w:id="571" w:name="_Toc111818686"/>
      <w:r>
        <w:rPr>
          <w:rFonts w:hint="eastAsia"/>
          <w:shd w:val="clear" w:color="auto" w:fill="FFFFFF"/>
        </w:rPr>
        <w:t>聚力创建国家级示范县</w:t>
      </w:r>
      <w:bookmarkEnd w:id="566"/>
      <w:bookmarkEnd w:id="567"/>
      <w:bookmarkEnd w:id="568"/>
      <w:bookmarkEnd w:id="569"/>
      <w:bookmarkEnd w:id="570"/>
      <w:bookmarkEnd w:id="571"/>
    </w:p>
    <w:p w14:paraId="422C4BE6">
      <w:pPr>
        <w:ind w:firstLine="640"/>
      </w:pPr>
      <w:r>
        <w:rPr>
          <w:rFonts w:hint="eastAsia"/>
        </w:rPr>
        <w:t>持续巩固省级乡村振兴示范县创建成果，聚力创建国家级乡村振兴示范县。聚焦“北柑南粮”产业布局，推动农业生产品种培优、品质提升、品牌打造和标准化生产，引导资金、技术、人才等要素向农业产业园区集聚，健全科技人才服务机制，统筹山水林田湖沙草系统治理，稳步提升农村基础设施建设水平，不断改善农村人居环境，逐步实现县域教育、医疗、养老等基本公共服务便利可及，推广清单制、积分制等治理方式，持续推进农村移风易俗。</w:t>
      </w:r>
    </w:p>
    <w:p w14:paraId="28F16C17">
      <w:pPr>
        <w:pStyle w:val="4"/>
        <w:ind w:left="-3" w:firstLine="643"/>
        <w:rPr>
          <w:shd w:val="clear" w:color="auto" w:fill="FFFFFF"/>
        </w:rPr>
      </w:pPr>
      <w:bookmarkStart w:id="572" w:name="_Toc114128843"/>
      <w:bookmarkStart w:id="573" w:name="_Toc111818687"/>
      <w:bookmarkStart w:id="574" w:name="_Toc112145761"/>
      <w:bookmarkStart w:id="575" w:name="_Toc111650465"/>
      <w:bookmarkStart w:id="576" w:name="_Toc111192862"/>
      <w:bookmarkStart w:id="577" w:name="_Toc23174"/>
      <w:r>
        <w:rPr>
          <w:rFonts w:hint="eastAsia"/>
          <w:shd w:val="clear" w:color="auto" w:fill="FFFFFF"/>
        </w:rPr>
        <w:t>突出特色打造一批示范镇</w:t>
      </w:r>
      <w:bookmarkEnd w:id="572"/>
      <w:bookmarkEnd w:id="573"/>
      <w:bookmarkEnd w:id="574"/>
      <w:bookmarkEnd w:id="575"/>
      <w:bookmarkEnd w:id="576"/>
      <w:bookmarkEnd w:id="577"/>
    </w:p>
    <w:p w14:paraId="1287CEEF">
      <w:pPr>
        <w:ind w:firstLine="640"/>
      </w:pPr>
      <w:r>
        <w:rPr>
          <w:rFonts w:hint="eastAsia"/>
        </w:rPr>
        <w:t>结合“两项改革”后半篇文章，统筹推进三大片区农业农村现代化与乡村全面振兴。重点发展“一镇一业”乡村产业，引进培育带动能力强的龙头企业，优化加工产能布局，建设标准化生产基地，推进产业集聚发展，大力培养高素质农民，保护修复乡村生态，增强镇（街道）统筹协调能力，逐步配套农村基础设施，发挥好镇（街道）服务带动作用。</w:t>
      </w:r>
    </w:p>
    <w:p w14:paraId="3B6053C5">
      <w:pPr>
        <w:pStyle w:val="4"/>
        <w:ind w:left="-3" w:firstLine="643"/>
      </w:pPr>
      <w:bookmarkStart w:id="578" w:name="_Toc4905"/>
      <w:bookmarkStart w:id="579" w:name="_Toc112145762"/>
      <w:bookmarkStart w:id="580" w:name="_Toc111192863"/>
      <w:bookmarkStart w:id="581" w:name="_Toc111650466"/>
      <w:bookmarkStart w:id="582" w:name="_Toc111818688"/>
      <w:bookmarkStart w:id="583" w:name="_Toc114128844"/>
      <w:r>
        <w:rPr>
          <w:rFonts w:hint="eastAsia"/>
        </w:rPr>
        <w:t>集中打造一批特色示范村</w:t>
      </w:r>
      <w:bookmarkEnd w:id="578"/>
      <w:bookmarkEnd w:id="579"/>
      <w:bookmarkEnd w:id="580"/>
      <w:bookmarkEnd w:id="581"/>
      <w:bookmarkEnd w:id="582"/>
      <w:bookmarkEnd w:id="583"/>
    </w:p>
    <w:p w14:paraId="6E2ABAB9">
      <w:pPr>
        <w:ind w:firstLine="640"/>
      </w:pPr>
      <w:r>
        <w:rPr>
          <w:rFonts w:hint="eastAsia"/>
        </w:rPr>
        <w:t>建设“一村一品”特色产业，打造一批小而精、特而美的特色产品，推行绿色化标准化生产，依托新型农业经营主体带动小农户持续增收，提高农民科技文化素质和就业技能，稳步推进乡村建设行动，因地制宜推进农村改厕、生活污水治理和生活垃圾处理，加强传统村落保护，持续改善村容村貌。完善村级综合服务设施，提供一门式办理、一站式服务，加强村规民约建设，提振农民群众精气神。</w:t>
      </w:r>
    </w:p>
    <w:tbl>
      <w:tblPr>
        <w:tblStyle w:val="34"/>
        <w:tblW w:w="829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7B17E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D7D7D7" w:themeFill="background1" w:themeFillShade="D8"/>
            <w:vAlign w:val="bottom"/>
          </w:tcPr>
          <w:p w14:paraId="18662388">
            <w:pPr>
              <w:pStyle w:val="74"/>
            </w:pPr>
            <w:r>
              <w:rPr>
                <w:rFonts w:hint="eastAsia"/>
              </w:rPr>
              <w:t>专栏</w:t>
            </w:r>
            <w:r>
              <w:t>9</w:t>
            </w:r>
            <w:r>
              <w:rPr>
                <w:rFonts w:hint="eastAsia"/>
              </w:rPr>
              <w:t>：有效衔接全面乡村振兴重点项目</w:t>
            </w:r>
          </w:p>
        </w:tc>
      </w:tr>
      <w:tr w14:paraId="20F73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8296" w:type="dxa"/>
          </w:tcPr>
          <w:p w14:paraId="7E0FCA60">
            <w:pPr>
              <w:pStyle w:val="72"/>
              <w:ind w:firstLine="0" w:firstLineChars="0"/>
              <w:jc w:val="both"/>
            </w:pPr>
            <w:r>
              <w:rPr>
                <w:rFonts w:hint="eastAsia"/>
                <w:b/>
                <w:bCs w:val="0"/>
              </w:rPr>
              <w:t>1</w:t>
            </w:r>
            <w:r>
              <w:rPr>
                <w:b/>
                <w:bCs w:val="0"/>
              </w:rPr>
              <w:t xml:space="preserve">. </w:t>
            </w:r>
            <w:r>
              <w:rPr>
                <w:rFonts w:hint="eastAsia"/>
                <w:b/>
                <w:bCs w:val="0"/>
              </w:rPr>
              <w:t>“百县千乡万村”乡村振兴示范创建行动：</w:t>
            </w:r>
            <w:r>
              <w:rPr>
                <w:rFonts w:hint="eastAsia"/>
              </w:rPr>
              <w:t>立足各镇、村资源禀赋和特色，分层级推进示范县、镇、村创建，力争到2</w:t>
            </w:r>
            <w:r>
              <w:t>025</w:t>
            </w:r>
            <w:r>
              <w:rPr>
                <w:rFonts w:hint="eastAsia"/>
              </w:rPr>
              <w:t>年底之前成功创建国家级乡村振兴示范县，新增创建示范镇5个以上、示范村2</w:t>
            </w:r>
            <w:r>
              <w:t>0</w:t>
            </w:r>
            <w:r>
              <w:rPr>
                <w:rFonts w:hint="eastAsia"/>
              </w:rPr>
              <w:t>个以上。</w:t>
            </w:r>
          </w:p>
        </w:tc>
      </w:tr>
    </w:tbl>
    <w:p w14:paraId="67DC9746">
      <w:pPr>
        <w:ind w:firstLine="640"/>
      </w:pPr>
    </w:p>
    <w:p w14:paraId="0C7E88F3">
      <w:pPr>
        <w:pStyle w:val="2"/>
        <w:spacing w:before="217" w:after="217"/>
        <w:ind w:firstLine="849" w:firstLineChars="235"/>
        <w:rPr>
          <w:rFonts w:ascii="黑体" w:hAnsi="黑体"/>
          <w:szCs w:val="36"/>
        </w:rPr>
      </w:pPr>
      <w:bookmarkStart w:id="584" w:name="_Toc1116"/>
      <w:r>
        <w:rPr>
          <w:rFonts w:hint="eastAsia"/>
        </w:rPr>
        <w:t>全面深化农业农村改革，</w:t>
      </w:r>
      <w:r>
        <w:rPr>
          <w:rFonts w:hint="eastAsia" w:ascii="黑体" w:hAnsi="黑体"/>
          <w:szCs w:val="36"/>
        </w:rPr>
        <w:t>健全城乡融合发展体制机制</w:t>
      </w:r>
      <w:bookmarkEnd w:id="584"/>
    </w:p>
    <w:p w14:paraId="5693AF9E">
      <w:pPr>
        <w:ind w:firstLine="640"/>
      </w:pPr>
      <w:r>
        <w:rPr>
          <w:rFonts w:hint="eastAsia"/>
        </w:rPr>
        <w:t>全面深化农业农村改革，打通城乡要素市场化配置体制机制障碍，推动城乡要素平等交换、双向流动，加快县域内城乡融合发展，推进农业对外开放合作，增强农业农村发展活力。</w:t>
      </w:r>
    </w:p>
    <w:p w14:paraId="46B68AFD">
      <w:pPr>
        <w:pStyle w:val="3"/>
        <w:rPr>
          <w:shd w:val="clear" w:color="auto" w:fill="FFFFFF"/>
        </w:rPr>
      </w:pPr>
      <w:bookmarkStart w:id="585" w:name="_Toc11675"/>
      <w:r>
        <w:rPr>
          <w:rFonts w:hint="eastAsia"/>
          <w:shd w:val="clear" w:color="auto" w:fill="FFFFFF"/>
        </w:rPr>
        <w:t>深化农村土地制度改革</w:t>
      </w:r>
      <w:bookmarkEnd w:id="585"/>
    </w:p>
    <w:p w14:paraId="0C74CE1E">
      <w:pPr>
        <w:ind w:firstLine="640"/>
      </w:pPr>
      <w:r>
        <w:rPr>
          <w:rFonts w:hint="eastAsia"/>
        </w:rPr>
        <w:t>完善农村产权制度和要素市场化配置机制，充分激发农村发展内生动力；加强农村宅基地管理，提高农村宅基地管理水平；破除制约农业农村发展的制度障碍，逐步探索农村集体经营性建设用地入市制度。</w:t>
      </w:r>
    </w:p>
    <w:p w14:paraId="27C3ED33">
      <w:pPr>
        <w:pStyle w:val="4"/>
        <w:ind w:left="-3" w:firstLine="643"/>
      </w:pPr>
      <w:bookmarkStart w:id="586" w:name="_Toc111650469"/>
      <w:bookmarkStart w:id="587" w:name="_Toc98702628"/>
      <w:bookmarkStart w:id="588" w:name="_Toc112145765"/>
      <w:bookmarkStart w:id="589" w:name="_Toc111192866"/>
      <w:bookmarkStart w:id="590" w:name="_Toc4299"/>
      <w:bookmarkStart w:id="591" w:name="_Toc111818691"/>
      <w:bookmarkStart w:id="592" w:name="_Toc114128847"/>
      <w:r>
        <w:rPr>
          <w:rFonts w:hint="eastAsia"/>
        </w:rPr>
        <w:t>稳慎推进宅基地改革试点</w:t>
      </w:r>
      <w:bookmarkEnd w:id="586"/>
      <w:bookmarkEnd w:id="587"/>
      <w:bookmarkEnd w:id="588"/>
      <w:bookmarkEnd w:id="589"/>
      <w:bookmarkEnd w:id="590"/>
      <w:bookmarkEnd w:id="591"/>
      <w:bookmarkEnd w:id="592"/>
    </w:p>
    <w:p w14:paraId="577273DE">
      <w:pPr>
        <w:ind w:firstLine="643"/>
      </w:pPr>
      <w:r>
        <w:rPr>
          <w:rFonts w:hint="eastAsia"/>
          <w:b/>
          <w:bCs/>
        </w:rPr>
        <w:t>一是完善农村宅基地管理制度，做好房地一体的宅基地确权登记颁证工作。</w:t>
      </w:r>
      <w:r>
        <w:t>加快编制村庄规划，将宅基地和农房建设纳入规划管理范围，统筹安排农村各项土地利用活动，促进农村土地规范、有序和可持续利用。严格落实</w:t>
      </w:r>
      <w:r>
        <w:rPr>
          <w:rFonts w:hint="eastAsia" w:ascii="仿宋_GB2312"/>
        </w:rPr>
        <w:t>“</w:t>
      </w:r>
      <w:r>
        <w:t>一户一宅</w:t>
      </w:r>
      <w:r>
        <w:rPr>
          <w:rFonts w:hint="eastAsia"/>
          <w:lang w:eastAsia="zh-CN"/>
        </w:rPr>
        <w:t>”“</w:t>
      </w:r>
      <w:r>
        <w:rPr>
          <w:rFonts w:hint="eastAsia"/>
        </w:rPr>
        <w:t>建新拆旧</w:t>
      </w:r>
      <w:r>
        <w:rPr>
          <w:rFonts w:hint="eastAsia" w:ascii="仿宋_GB2312" w:hAnsi="仿宋"/>
        </w:rPr>
        <w:t>”</w:t>
      </w:r>
      <w:r>
        <w:rPr>
          <w:rFonts w:hint="eastAsia"/>
        </w:rPr>
        <w:t>政策要求</w:t>
      </w:r>
      <w:r>
        <w:t>，</w:t>
      </w:r>
      <w:r>
        <w:rPr>
          <w:rFonts w:hint="eastAsia"/>
        </w:rPr>
        <w:t>对历史形成的宅基地面积超标和</w:t>
      </w:r>
      <w:r>
        <w:rPr>
          <w:rFonts w:hint="eastAsia" w:ascii="仿宋_GB2312" w:hAnsi="仿宋"/>
        </w:rPr>
        <w:t>“</w:t>
      </w:r>
      <w:r>
        <w:rPr>
          <w:rFonts w:hint="eastAsia"/>
        </w:rPr>
        <w:t>一户多宅</w:t>
      </w:r>
      <w:r>
        <w:rPr>
          <w:rFonts w:hint="eastAsia" w:ascii="仿宋_GB2312" w:hAnsi="仿宋"/>
        </w:rPr>
        <w:t>”</w:t>
      </w:r>
      <w:r>
        <w:rPr>
          <w:rFonts w:hint="eastAsia"/>
        </w:rPr>
        <w:t>等问题，要按照有关政策规定分类进行认定和处置。</w:t>
      </w:r>
      <w:r>
        <w:t>以完善农村宅基地制度体系为重点，鼓励农民盘活农村闲置宅基地和农房资源，探索赋予宅基地使用权作为用益物权更加充分的权能。在充分保障农民宅基地用益物权、防止外部资本侵占控制</w:t>
      </w:r>
      <w:r>
        <w:rPr>
          <w:rFonts w:hint="eastAsia"/>
        </w:rPr>
        <w:t>、</w:t>
      </w:r>
      <w:r>
        <w:t>符合村庄规划和用地标准前提下，支持农村集体经济组织盘活利用空闲农房及宅基地，改造建设民宿、创客空间、休闲农业、乡村旅游等场所，提高闲散宅基地的使用效益。</w:t>
      </w:r>
    </w:p>
    <w:p w14:paraId="24135AA4">
      <w:pPr>
        <w:ind w:firstLine="643"/>
      </w:pPr>
      <w:r>
        <w:rPr>
          <w:rFonts w:hint="eastAsia"/>
          <w:b/>
          <w:bCs/>
        </w:rPr>
        <w:t>二是依法有序推进农村集体经营性建设用地入市。</w:t>
      </w:r>
      <w:bookmarkStart w:id="593" w:name="_Hlk57733015"/>
      <w:r>
        <w:rPr>
          <w:rFonts w:hint="eastAsia"/>
          <w:lang w:val="zh-CN"/>
        </w:rPr>
        <w:t>推进集体建设用地使用权及建筑物、构筑物所有权登记，加快完成农村集体建设用地使用权确权登记颁证。稳妥推进农村</w:t>
      </w:r>
      <w:r>
        <w:rPr>
          <w:lang w:val="zh-CN"/>
        </w:rPr>
        <w:t>集体经营性建设用地入市</w:t>
      </w:r>
      <w:r>
        <w:rPr>
          <w:rFonts w:hint="eastAsia"/>
          <w:lang w:val="zh-CN"/>
        </w:rPr>
        <w:t>，明确农村</w:t>
      </w:r>
      <w:r>
        <w:rPr>
          <w:lang w:val="zh-CN"/>
        </w:rPr>
        <w:t>集体经营性建设用地入市</w:t>
      </w:r>
      <w:r>
        <w:rPr>
          <w:rFonts w:hint="eastAsia"/>
          <w:lang w:val="zh-CN"/>
        </w:rPr>
        <w:t>的范围、主体和权能，完善市场交易规则和监管制度。允许村集体依法收回农民自愿退出的闲置宅基地、废弃的集体公益性建设用地，按照规划用途直接入市。完善转让、出租、抵押二级市场，建立增收收益合理分配机制。</w:t>
      </w:r>
      <w:bookmarkEnd w:id="593"/>
      <w:r>
        <w:rPr>
          <w:rFonts w:hint="eastAsia"/>
          <w:lang w:val="zh-CN"/>
        </w:rPr>
        <w:t>加强农村集体经营性建设用地入市风险监管和防控。</w:t>
      </w:r>
    </w:p>
    <w:p w14:paraId="104EE297">
      <w:pPr>
        <w:pStyle w:val="4"/>
        <w:ind w:left="-3" w:firstLine="643"/>
      </w:pPr>
      <w:bookmarkStart w:id="594" w:name="_Toc111818692"/>
      <w:bookmarkStart w:id="595" w:name="_Toc2597"/>
      <w:bookmarkStart w:id="596" w:name="_Toc98702629"/>
      <w:bookmarkStart w:id="597" w:name="_Toc111192867"/>
      <w:bookmarkStart w:id="598" w:name="_Toc111650470"/>
      <w:bookmarkStart w:id="599" w:name="_Toc114128848"/>
      <w:bookmarkStart w:id="600" w:name="_Toc112145766"/>
      <w:r>
        <w:rPr>
          <w:rFonts w:hint="eastAsia"/>
        </w:rPr>
        <w:t>实施农村土地综合整治</w:t>
      </w:r>
      <w:bookmarkEnd w:id="594"/>
      <w:bookmarkEnd w:id="595"/>
      <w:bookmarkEnd w:id="596"/>
      <w:bookmarkEnd w:id="597"/>
      <w:bookmarkEnd w:id="598"/>
      <w:bookmarkEnd w:id="599"/>
      <w:bookmarkEnd w:id="600"/>
    </w:p>
    <w:p w14:paraId="57BBB9CB">
      <w:pPr>
        <w:ind w:firstLine="640"/>
      </w:pPr>
      <w:r>
        <w:rPr>
          <w:rFonts w:hint="eastAsia"/>
        </w:rPr>
        <w:t>实施农村土地综合整治，盘活存量农村集体建设用地。规范开展农村建设用地整理，优化农村建设用地布局，对布局散乱、条件落后的旧村庄科学实施改造，合理利用腾退老旧宅基地、村内废弃地和闲置地，统筹推进农村土地综合整治。引导农民集中居住，促进中心村和小城镇建设。强化对农民自建房的建设管理与指引，依法建立和完善农房报建管理程序，规范农村建设行为，提高农村建设用地效益。加大农村基础设施建设力度，促进村镇内部合理分区和公共服务设施合理布点，努力打造安居、康居、宜居和具有川南特色的乡村。规范实施农村旧住宅、废弃宅基地、空心村等闲置建设用地的拆旧复垦，将复垦腾退出来的建设用地指标优先用于保障所在村建设需要，节余部分以公开交易方式在县内流转，用于城镇建设。</w:t>
      </w:r>
    </w:p>
    <w:p w14:paraId="464698A7">
      <w:pPr>
        <w:pStyle w:val="4"/>
        <w:ind w:left="-3" w:firstLine="643"/>
      </w:pPr>
      <w:bookmarkStart w:id="601" w:name="_Toc114128849"/>
      <w:bookmarkStart w:id="602" w:name="_Toc111650471"/>
      <w:bookmarkStart w:id="603" w:name="_Toc98702630"/>
      <w:bookmarkStart w:id="604" w:name="_Toc13892"/>
      <w:bookmarkStart w:id="605" w:name="_Toc111818693"/>
      <w:bookmarkStart w:id="606" w:name="_Toc112145767"/>
      <w:bookmarkStart w:id="607" w:name="_Toc111192868"/>
      <w:r>
        <w:rPr>
          <w:rFonts w:hint="eastAsia"/>
        </w:rPr>
        <w:t>有效盘活农村闲置资源</w:t>
      </w:r>
      <w:bookmarkEnd w:id="601"/>
      <w:bookmarkEnd w:id="602"/>
      <w:bookmarkEnd w:id="603"/>
      <w:bookmarkEnd w:id="604"/>
      <w:bookmarkEnd w:id="605"/>
      <w:bookmarkEnd w:id="606"/>
      <w:bookmarkEnd w:id="607"/>
    </w:p>
    <w:p w14:paraId="335E1264">
      <w:pPr>
        <w:ind w:firstLine="643"/>
      </w:pPr>
      <w:r>
        <w:rPr>
          <w:rFonts w:hint="eastAsia"/>
          <w:b/>
          <w:bCs/>
        </w:rPr>
        <w:t>一是探索开展闲置农房盘活利用工作。</w:t>
      </w:r>
      <w:r>
        <w:rPr>
          <w:rFonts w:hint="eastAsia"/>
        </w:rPr>
        <w:t>稳慎开展农村宅基地</w:t>
      </w:r>
      <w:r>
        <w:rPr>
          <w:rFonts w:hint="eastAsia" w:ascii="仿宋_GB2312" w:hAnsi="仿宋"/>
        </w:rPr>
        <w:t>“</w:t>
      </w:r>
      <w:r>
        <w:rPr>
          <w:rFonts w:hint="eastAsia"/>
        </w:rPr>
        <w:t>三权分置</w:t>
      </w:r>
      <w:r>
        <w:rPr>
          <w:rFonts w:hint="eastAsia" w:ascii="仿宋_GB2312" w:hAnsi="仿宋"/>
        </w:rPr>
        <w:t>”</w:t>
      </w:r>
      <w:r>
        <w:rPr>
          <w:rFonts w:hint="eastAsia"/>
        </w:rPr>
        <w:t>制度改革，建立健全依法取得、节约利用、权属清晰、权能完整、流转有序、管理规范的农村宅基地制度。在符合规划、用途管制和尊重农民意愿前提下，优化村庄用地布局，有效利用乡村零星分散存量建设用地。通过激活利用闲置农房，发展民宿经济、乡村旅游、文化创意、养生养老、运动休闲等新产业新业态，吸引工商资本入乡，走特色经营之路，推动农业多功能拓展、实现三产融合发展。通过让农民以闲置农房出租、入股等方式，增加农民的财产性收入。开展修缮破损</w:t>
      </w:r>
      <w:r>
        <w:rPr>
          <w:rFonts w:hint="eastAsia" w:ascii="仿宋_GB2312" w:hAnsi="仿宋"/>
        </w:rPr>
        <w:t>“</w:t>
      </w:r>
      <w:r>
        <w:rPr>
          <w:rFonts w:hint="eastAsia"/>
        </w:rPr>
        <w:t>闲置房</w:t>
      </w:r>
      <w:r>
        <w:rPr>
          <w:rFonts w:hint="eastAsia" w:ascii="仿宋_GB2312" w:hAnsi="仿宋"/>
        </w:rPr>
        <w:t>”</w:t>
      </w:r>
      <w:r>
        <w:rPr>
          <w:rFonts w:hint="eastAsia"/>
        </w:rPr>
        <w:t>，整治散乱</w:t>
      </w:r>
      <w:r>
        <w:rPr>
          <w:rFonts w:hint="eastAsia" w:ascii="仿宋_GB2312" w:hAnsi="仿宋"/>
        </w:rPr>
        <w:t>“</w:t>
      </w:r>
      <w:r>
        <w:rPr>
          <w:rFonts w:hint="eastAsia"/>
        </w:rPr>
        <w:t>空倒房</w:t>
      </w:r>
      <w:r>
        <w:rPr>
          <w:rFonts w:hint="eastAsia" w:ascii="仿宋_GB2312" w:hAnsi="仿宋"/>
        </w:rPr>
        <w:t>”</w:t>
      </w:r>
      <w:r>
        <w:rPr>
          <w:rFonts w:hint="eastAsia"/>
        </w:rPr>
        <w:t>行动，有效激活一批闲置低效集体资产。鼓励村集体通过散收统租、合股合作、自主开发等多种途径，实现村级集体经济的可持续发展。</w:t>
      </w:r>
    </w:p>
    <w:p w14:paraId="5C1626EE">
      <w:pPr>
        <w:ind w:firstLine="643"/>
      </w:pPr>
      <w:r>
        <w:rPr>
          <w:rFonts w:hint="eastAsia"/>
          <w:b/>
          <w:bCs/>
        </w:rPr>
        <w:t>二是保障进城落户农民土地合法权益。</w:t>
      </w:r>
      <w:r>
        <w:rPr>
          <w:rFonts w:hint="eastAsia"/>
        </w:rPr>
        <w:t>积极推进农村闲置宅基地激活利用改革，落实宅基地集体所有权，重点保障进城落户农民</w:t>
      </w:r>
      <w:r>
        <w:t>土地承包权、宅基地使用权、集体收益分配权</w:t>
      </w:r>
      <w:r>
        <w:rPr>
          <w:rFonts w:hint="eastAsia"/>
        </w:rPr>
        <w:t>，适度放活宅基地和农民房屋使用权，创新农村闲置资源盘活利用机制。探索建立宅基地使用权流转市场，强化政策监控，加强农民权益保障，</w:t>
      </w:r>
      <w:r>
        <w:t>引导进城落户农民依法自愿有偿转让相关权益。</w:t>
      </w:r>
    </w:p>
    <w:p w14:paraId="0D4DFE74">
      <w:pPr>
        <w:pStyle w:val="3"/>
      </w:pPr>
      <w:bookmarkStart w:id="608" w:name="_Toc9871"/>
      <w:r>
        <w:rPr>
          <w:rFonts w:hint="eastAsia"/>
        </w:rPr>
        <w:t>健全农业农村优先发展投入保障机制</w:t>
      </w:r>
      <w:bookmarkEnd w:id="608"/>
    </w:p>
    <w:p w14:paraId="133152E9">
      <w:pPr>
        <w:ind w:firstLine="640"/>
      </w:pPr>
      <w:r>
        <w:rPr>
          <w:rFonts w:hint="eastAsia"/>
        </w:rPr>
        <w:t>把农业农村作为一般公共预算优先保障领域，健全财政支农投入稳定增长机制，持续加大公共财政对乡村振兴投入，确保投入力度不断增强、总量不断增加。完善涉农资金统筹整合长效机制，增加支持政策的组合加持力度。支持发行“三农”专项金融债券，结合本地实际以市场化方式设立乡村振兴基金。加大“三农”领域信贷支持力度，采取贷款贴息等财金互动政策措施，撬动金融资本投入乡村振兴发展。推行乡村振兴农业产业发展贷款风险补偿金制度，支持融资担保公司聚焦“三农”融资担保业务，合理降低担保费率。推广以奖代补政策，支持扩大地方优势特色农产品保险范围和规模，鼓励银行保险机构探索开发信用类金融支农产品和服务，有序引导社会资本投入乡村建设。</w:t>
      </w:r>
    </w:p>
    <w:p w14:paraId="22CA099D">
      <w:pPr>
        <w:pStyle w:val="3"/>
        <w:rPr>
          <w:shd w:val="clear" w:color="auto" w:fill="FFFFFF"/>
        </w:rPr>
      </w:pPr>
      <w:bookmarkStart w:id="609" w:name="_Toc41"/>
      <w:r>
        <w:rPr>
          <w:rFonts w:hint="eastAsia"/>
        </w:rPr>
        <w:t>加快推进县域内城乡融合发展</w:t>
      </w:r>
      <w:bookmarkEnd w:id="609"/>
    </w:p>
    <w:p w14:paraId="23A0CB28">
      <w:pPr>
        <w:ind w:firstLine="640"/>
      </w:pPr>
      <w:r>
        <w:rPr>
          <w:rFonts w:hint="eastAsia"/>
        </w:rPr>
        <w:t>把县域作为城乡融合发展的重要切入点，加快健全城乡融合发展体制机制和政策体系，破除制约城乡要素自由流动、平等交换和公共资源合理配置的体制机制障碍，强化以工补农、以城带乡，加快形成新型工农城乡关系。</w:t>
      </w:r>
    </w:p>
    <w:p w14:paraId="466454A2">
      <w:pPr>
        <w:pStyle w:val="4"/>
        <w:ind w:left="-3" w:firstLine="643"/>
      </w:pPr>
      <w:bookmarkStart w:id="610" w:name="_Toc98702637"/>
      <w:bookmarkStart w:id="611" w:name="_Toc111192875"/>
      <w:bookmarkStart w:id="612" w:name="_Toc111650477"/>
      <w:bookmarkStart w:id="613" w:name="_Toc111818699"/>
      <w:bookmarkStart w:id="614" w:name="_Toc114128852"/>
      <w:bookmarkStart w:id="615" w:name="_Toc112145770"/>
      <w:bookmarkStart w:id="616" w:name="_Toc6813"/>
      <w:r>
        <w:rPr>
          <w:rFonts w:hint="eastAsia"/>
        </w:rPr>
        <w:t>推动城乡</w:t>
      </w:r>
      <w:bookmarkEnd w:id="610"/>
      <w:bookmarkEnd w:id="611"/>
      <w:bookmarkEnd w:id="612"/>
      <w:bookmarkEnd w:id="613"/>
      <w:r>
        <w:rPr>
          <w:rFonts w:hint="eastAsia"/>
        </w:rPr>
        <w:t>深度融合发展</w:t>
      </w:r>
      <w:bookmarkEnd w:id="614"/>
      <w:bookmarkEnd w:id="615"/>
      <w:bookmarkEnd w:id="616"/>
    </w:p>
    <w:p w14:paraId="0FD97AF5">
      <w:pPr>
        <w:ind w:firstLine="640"/>
      </w:pPr>
      <w:r>
        <w:rPr>
          <w:rFonts w:hint="eastAsia"/>
        </w:rPr>
        <w:t>推进以县域为重要载体的城乡融合发展，加快形成工农互促、城乡互补、协调发展、共同繁荣的新型城乡关系。统筹县域产业、基础设施、基本农田、生态保护、城镇开发、村落分布等空间布局，提升县城发展质量。开展县乡村公共服务一体化试点示范，推动县乡村公共服务功能衔接互补，尽快实现公共资源按常住人口规模配置，把乡镇建设成为服务农民的中心区域，强化县乡村综合服务能力。积极推进产业振兴，壮大县域经济，每个镇（街道）明确一个主导产业，培育支柱产业。围绕东西部扶贫劳务协作、成渝劳务协作、农业季节性用工、重点企业用工等需求，储备一批适合农民工就业需求的岗位。推动在县域就业的农民工就地市民化，完善提升平等就业政策措施，进一步落实农民工与城镇职工平等就业、同工同酬制度。</w:t>
      </w:r>
    </w:p>
    <w:p w14:paraId="53DA409A">
      <w:pPr>
        <w:pStyle w:val="4"/>
        <w:ind w:left="-3" w:firstLine="643"/>
      </w:pPr>
      <w:bookmarkStart w:id="617" w:name="_Toc111192876"/>
      <w:bookmarkStart w:id="618" w:name="_Toc98702638"/>
      <w:bookmarkStart w:id="619" w:name="_Toc114128853"/>
      <w:bookmarkStart w:id="620" w:name="_Toc8554"/>
      <w:bookmarkStart w:id="621" w:name="_Toc111818700"/>
      <w:bookmarkStart w:id="622" w:name="_Toc111650478"/>
      <w:bookmarkStart w:id="623" w:name="_Toc112145771"/>
      <w:r>
        <w:rPr>
          <w:rFonts w:hint="eastAsia"/>
        </w:rPr>
        <w:t>加快县域内城乡融合发展</w:t>
      </w:r>
      <w:bookmarkEnd w:id="617"/>
      <w:bookmarkEnd w:id="618"/>
      <w:bookmarkEnd w:id="619"/>
      <w:bookmarkEnd w:id="620"/>
      <w:bookmarkEnd w:id="621"/>
      <w:bookmarkEnd w:id="622"/>
      <w:bookmarkEnd w:id="623"/>
    </w:p>
    <w:p w14:paraId="07BD3B0C">
      <w:pPr>
        <w:ind w:firstLine="643"/>
      </w:pPr>
      <w:r>
        <w:rPr>
          <w:rFonts w:hint="eastAsia"/>
          <w:b/>
          <w:bCs/>
        </w:rPr>
        <w:t>一是打造3个城乡融合单元。</w:t>
      </w:r>
      <w:r>
        <w:rPr>
          <w:rFonts w:hint="eastAsia"/>
        </w:rPr>
        <w:t>第一以都市近郊田园风光为主题，运用</w:t>
      </w:r>
      <w:r>
        <w:rPr>
          <w:rFonts w:hint="eastAsia" w:ascii="仿宋_GB2312"/>
        </w:rPr>
        <w:t>“</w:t>
      </w:r>
      <w:r>
        <w:rPr>
          <w:rFonts w:hint="eastAsia"/>
        </w:rPr>
        <w:t>街区+乡村振兴示范村+川西民居</w:t>
      </w:r>
      <w:r>
        <w:rPr>
          <w:rFonts w:hint="eastAsia" w:ascii="仿宋_GB2312"/>
        </w:rPr>
        <w:t>”</w:t>
      </w:r>
      <w:r>
        <w:rPr>
          <w:rFonts w:hint="eastAsia"/>
        </w:rPr>
        <w:t>模式，发展乡村体验、田园观光、生态康养、户外运动、特色美食等业态，打造研城街道城乡融合单元。第二以现代农业发展为主题，运用</w:t>
      </w:r>
      <w:r>
        <w:rPr>
          <w:rFonts w:hint="eastAsia" w:ascii="仿宋_GB2312"/>
        </w:rPr>
        <w:t>“</w:t>
      </w:r>
      <w:r>
        <w:rPr>
          <w:rFonts w:hint="eastAsia"/>
        </w:rPr>
        <w:t>农业产业园+乡村振兴示范村</w:t>
      </w:r>
      <w:r>
        <w:rPr>
          <w:rFonts w:hint="eastAsia" w:ascii="仿宋_GB2312"/>
        </w:rPr>
        <w:t>”</w:t>
      </w:r>
      <w:r>
        <w:rPr>
          <w:rFonts w:hint="eastAsia"/>
        </w:rPr>
        <w:t>模式，发展休闲农业、观光农业、农趣体验、农村电商等业态，打造集益柑橘产业城乡融合单元。第三以农耕民俗文化为主题，运用</w:t>
      </w:r>
      <w:r>
        <w:rPr>
          <w:rFonts w:hint="eastAsia" w:ascii="仿宋_GB2312"/>
        </w:rPr>
        <w:t>“</w:t>
      </w:r>
      <w:r>
        <w:rPr>
          <w:rFonts w:hint="eastAsia"/>
        </w:rPr>
        <w:t>雷畅故居+民俗文化+乡村振兴示范村</w:t>
      </w:r>
      <w:r>
        <w:rPr>
          <w:rFonts w:hint="eastAsia" w:ascii="仿宋_GB2312"/>
        </w:rPr>
        <w:t>”</w:t>
      </w:r>
      <w:r>
        <w:rPr>
          <w:rFonts w:hint="eastAsia"/>
        </w:rPr>
        <w:t>模式，发展乡村文化旅游、民俗体验等项目业态，打造千佛镇城乡融合单元。</w:t>
      </w:r>
    </w:p>
    <w:p w14:paraId="7A2EF05A">
      <w:pPr>
        <w:ind w:firstLine="643"/>
      </w:pPr>
      <w:r>
        <w:rPr>
          <w:rFonts w:hint="eastAsia"/>
          <w:b/>
          <w:bCs/>
        </w:rPr>
        <w:t>二是优化提升小城镇发展。</w:t>
      </w:r>
      <w:r>
        <w:rPr>
          <w:rFonts w:hint="eastAsia"/>
        </w:rPr>
        <w:t>充分发挥小城镇连接城乡的节点和纽带作用，完善产业扶持政策，加快基础设施、公共服务设施建设，提高小城镇对产业和人口的集聚力和承载力。强化产镇融合，在宝五镇发展农业物流园区，引导特色企业入园集聚，辐射带动周边镇（街道）农业产业发展，构建现代农业城乡产业融合链。加快东林镇、王村镇、三江镇等镇三产融合发展。</w:t>
      </w:r>
    </w:p>
    <w:p w14:paraId="35DB18D3">
      <w:pPr>
        <w:pStyle w:val="3"/>
        <w:rPr>
          <w:shd w:val="clear" w:color="auto" w:fill="FFFFFF"/>
        </w:rPr>
      </w:pPr>
      <w:bookmarkStart w:id="624" w:name="_Toc26294"/>
      <w:r>
        <w:rPr>
          <w:rFonts w:hint="eastAsia"/>
          <w:shd w:val="clear" w:color="auto" w:fill="FFFFFF"/>
        </w:rPr>
        <w:t>创新发展新型农村集体经济</w:t>
      </w:r>
      <w:bookmarkEnd w:id="624"/>
    </w:p>
    <w:p w14:paraId="7F67BD4B">
      <w:pPr>
        <w:ind w:firstLine="640"/>
      </w:pPr>
      <w:r>
        <w:rPr>
          <w:rFonts w:hint="eastAsia"/>
        </w:rPr>
        <w:t>坚持因地制宜分类施策，立足自身资源资产地理区位等优势，探索集体资产所有权与经营权分离的运营机制，以低风险、可持续的方式放活经营权，通过自主经营、租赁、参股、联营、合作等方式创新农村集体经济实现形式。</w:t>
      </w:r>
    </w:p>
    <w:p w14:paraId="7F5E7D66">
      <w:pPr>
        <w:pStyle w:val="4"/>
        <w:ind w:left="-3" w:firstLine="643"/>
      </w:pPr>
      <w:bookmarkStart w:id="625" w:name="_Toc112145773"/>
      <w:bookmarkStart w:id="626" w:name="_Toc13605"/>
      <w:bookmarkStart w:id="627" w:name="_Toc114128855"/>
      <w:r>
        <w:rPr>
          <w:rFonts w:hint="eastAsia"/>
        </w:rPr>
        <w:t>规范村集体经济组织管理</w:t>
      </w:r>
      <w:bookmarkEnd w:id="625"/>
      <w:bookmarkEnd w:id="626"/>
      <w:bookmarkEnd w:id="627"/>
    </w:p>
    <w:p w14:paraId="317C875A">
      <w:pPr>
        <w:ind w:firstLine="643"/>
      </w:pPr>
      <w:r>
        <w:rPr>
          <w:rFonts w:hint="eastAsia"/>
          <w:b/>
          <w:bCs/>
        </w:rPr>
        <w:t>一是深入推进农村集体产权制度改革。</w:t>
      </w:r>
      <w:r>
        <w:t>加快完善农村产权制度和要素市场化配置机制，充分激发农业农村发展内生动力。全面推进农村集体产权制度改革，开展农村集体资产清产核资、集体成员身份确定、集体经营性资产股份制改革和集体经济组织登记赋码等工作，努力构建归属清晰、权能完整、流转顺畅、保护严格的产权制度，切实保障农民财产权益。鼓励镇（街道）、村（</w:t>
      </w:r>
      <w:r>
        <w:rPr>
          <w:rFonts w:hint="eastAsia"/>
        </w:rPr>
        <w:t>社区</w:t>
      </w:r>
      <w:r>
        <w:t>）根据资源禀赋特点、自然环境和现实条件，以市场为导向，本着</w:t>
      </w:r>
      <w:r>
        <w:rPr>
          <w:rFonts w:hint="eastAsia" w:ascii="仿宋_GB2312" w:hAnsi="仿宋"/>
        </w:rPr>
        <w:t>“</w:t>
      </w:r>
      <w:r>
        <w:t>宜工则工、宜渔则渔、宜农则农</w:t>
      </w:r>
      <w:r>
        <w:rPr>
          <w:rFonts w:hint="eastAsia" w:ascii="仿宋_GB2312" w:hAnsi="仿宋"/>
        </w:rPr>
        <w:t>”</w:t>
      </w:r>
      <w:r>
        <w:t>的原则，大胆探索，因地制宜发展村级集体经济。</w:t>
      </w:r>
    </w:p>
    <w:p w14:paraId="4C937994">
      <w:pPr>
        <w:ind w:firstLine="643"/>
      </w:pPr>
      <w:r>
        <w:rPr>
          <w:rFonts w:hint="eastAsia"/>
          <w:b/>
          <w:bCs/>
        </w:rPr>
        <w:t>二是积极培育村集体经济组织，推动村集体经济组织规范发展。</w:t>
      </w:r>
      <w:r>
        <w:rPr>
          <w:rFonts w:hint="eastAsia"/>
        </w:rPr>
        <w:t>全面规范建立农村集体经济组织，明确集体经济组织的市场主体地位，依法赋予市场主体资格。建立健全集体经济组织章程和管理制度，探索村民委员会事务和集体经济事务分离机制，鼓励农村集体经济组织以可支配的资源、资产、资金等要素为依托，组建股份公司和股份合作社、产业联合体、协会等各类合作经济组织，完成农村集体经营性资产股份合作制改革，发展壮大农村集体经济。加强农村产权流转管理服务平台建设，不断拓展农村产权流转管理服务平台功能，建立健全农村集体经济组织运作机制、民主议事机制和权力制衡机制，保障农村集体经济组织合法权利。</w:t>
      </w:r>
    </w:p>
    <w:p w14:paraId="0295653B">
      <w:pPr>
        <w:pStyle w:val="4"/>
        <w:ind w:left="-3" w:firstLine="643"/>
      </w:pPr>
      <w:bookmarkStart w:id="628" w:name="_Toc11406"/>
      <w:bookmarkStart w:id="629" w:name="_Toc114128856"/>
      <w:bookmarkStart w:id="630" w:name="_Toc112145774"/>
      <w:r>
        <w:rPr>
          <w:rFonts w:hint="eastAsia"/>
        </w:rPr>
        <w:t>创新村集体经济发展模式</w:t>
      </w:r>
      <w:bookmarkEnd w:id="628"/>
      <w:bookmarkEnd w:id="629"/>
      <w:bookmarkEnd w:id="630"/>
    </w:p>
    <w:p w14:paraId="5616AF2E">
      <w:pPr>
        <w:ind w:firstLine="640"/>
      </w:pPr>
      <w:r>
        <w:rPr>
          <w:rFonts w:hint="eastAsia"/>
        </w:rPr>
        <w:t>建立农村集体经济运行新机制，充分发挥农村集体经济组织管理集体资产、开发集体资源、发展集体经济、服务集体成员等作用。实施新一轮村级集体经济扶持行动，培育经济新增长点、产业新空间、项目新载体，</w:t>
      </w:r>
      <w:r>
        <w:rPr>
          <w:rFonts w:hint="eastAsia"/>
          <w:lang w:val="zh-CN"/>
        </w:rPr>
        <w:t>增强</w:t>
      </w:r>
      <w:r>
        <w:rPr>
          <w:rFonts w:hint="eastAsia" w:ascii="仿宋_GB2312" w:hAnsi="仿宋"/>
          <w:lang w:val="zh-CN"/>
        </w:rPr>
        <w:t>“</w:t>
      </w:r>
      <w:r>
        <w:rPr>
          <w:rFonts w:hint="eastAsia"/>
          <w:lang w:val="zh-CN"/>
        </w:rPr>
        <w:t>造血</w:t>
      </w:r>
      <w:r>
        <w:rPr>
          <w:rFonts w:hint="eastAsia" w:ascii="仿宋_GB2312" w:hAnsi="仿宋"/>
          <w:lang w:val="zh-CN"/>
        </w:rPr>
        <w:t>”</w:t>
      </w:r>
      <w:r>
        <w:rPr>
          <w:rFonts w:hint="eastAsia"/>
          <w:lang w:val="zh-CN"/>
        </w:rPr>
        <w:t>功能</w:t>
      </w:r>
      <w:r>
        <w:rPr>
          <w:rFonts w:hint="eastAsia"/>
        </w:rPr>
        <w:t>。</w:t>
      </w:r>
      <w:r>
        <w:rPr>
          <w:rFonts w:hint="eastAsia"/>
          <w:lang w:val="zh-CN"/>
        </w:rPr>
        <w:t>鼓励以镇村联建统营、股份合作等方式，发展</w:t>
      </w:r>
      <w:r>
        <w:rPr>
          <w:rFonts w:hint="eastAsia" w:ascii="仿宋_GB2312" w:hAnsi="仿宋"/>
          <w:lang w:val="zh-CN"/>
        </w:rPr>
        <w:t>“</w:t>
      </w:r>
      <w:r>
        <w:rPr>
          <w:rFonts w:hint="eastAsia"/>
          <w:lang w:val="zh-CN"/>
        </w:rPr>
        <w:t>飞地</w:t>
      </w:r>
      <w:r>
        <w:rPr>
          <w:rFonts w:hint="eastAsia" w:ascii="仿宋_GB2312" w:hAnsi="仿宋"/>
          <w:lang w:val="zh-CN"/>
        </w:rPr>
        <w:t>”</w:t>
      </w:r>
      <w:r>
        <w:rPr>
          <w:rFonts w:hint="eastAsia"/>
          <w:lang w:val="zh-CN"/>
        </w:rPr>
        <w:t>经济、物业经济和乡村产业。</w:t>
      </w:r>
      <w:r>
        <w:rPr>
          <w:rFonts w:hint="eastAsia"/>
        </w:rPr>
        <w:t>深化</w:t>
      </w:r>
      <w:r>
        <w:rPr>
          <w:rFonts w:hint="eastAsia" w:ascii="仿宋_GB2312" w:hAnsi="仿宋"/>
        </w:rPr>
        <w:t>“</w:t>
      </w:r>
      <w:r>
        <w:rPr>
          <w:rFonts w:hint="eastAsia"/>
        </w:rPr>
        <w:t>村企共建</w:t>
      </w:r>
      <w:r>
        <w:rPr>
          <w:rFonts w:hint="eastAsia" w:ascii="仿宋_GB2312" w:hAnsi="仿宋"/>
        </w:rPr>
        <w:t>”</w:t>
      </w:r>
      <w:r>
        <w:rPr>
          <w:rFonts w:hint="eastAsia"/>
        </w:rPr>
        <w:t>机制，鼓励村级商会、企业家以及社团等社会力量出智出资出力。</w:t>
      </w:r>
      <w:r>
        <w:rPr>
          <w:rFonts w:hint="eastAsia"/>
          <w:lang w:val="zh-CN"/>
        </w:rPr>
        <w:t>大力盘活村集体闲置办公用房、校舍、仓库、设备等资产，实现</w:t>
      </w:r>
      <w:r>
        <w:rPr>
          <w:rFonts w:hint="eastAsia" w:ascii="仿宋_GB2312" w:hAnsi="仿宋"/>
          <w:lang w:val="zh-CN"/>
        </w:rPr>
        <w:t>“</w:t>
      </w:r>
      <w:r>
        <w:rPr>
          <w:rFonts w:hint="eastAsia"/>
          <w:lang w:val="zh-CN"/>
        </w:rPr>
        <w:t>闲</w:t>
      </w:r>
      <w:r>
        <w:rPr>
          <w:rFonts w:hint="eastAsia" w:ascii="仿宋_GB2312" w:hAnsi="仿宋"/>
          <w:lang w:val="zh-CN"/>
        </w:rPr>
        <w:t>”</w:t>
      </w:r>
      <w:r>
        <w:rPr>
          <w:rFonts w:hint="eastAsia"/>
          <w:lang w:val="zh-CN"/>
        </w:rPr>
        <w:t>变</w:t>
      </w:r>
      <w:r>
        <w:rPr>
          <w:rFonts w:hint="eastAsia" w:ascii="仿宋_GB2312" w:hAnsi="仿宋"/>
          <w:lang w:val="zh-CN"/>
        </w:rPr>
        <w:t>“</w:t>
      </w:r>
      <w:r>
        <w:rPr>
          <w:rFonts w:hint="eastAsia"/>
          <w:lang w:val="zh-CN"/>
        </w:rPr>
        <w:t>宝</w:t>
      </w:r>
      <w:r>
        <w:rPr>
          <w:rFonts w:hint="eastAsia" w:ascii="仿宋_GB2312" w:hAnsi="仿宋"/>
          <w:lang w:val="zh-CN"/>
        </w:rPr>
        <w:t>”</w:t>
      </w:r>
      <w:r>
        <w:rPr>
          <w:rFonts w:hint="eastAsia"/>
          <w:lang w:val="zh-CN"/>
        </w:rPr>
        <w:t>。引导村集体面向市场发展服务型产业，鼓励村集体领办专业合作社。</w:t>
      </w:r>
      <w:r>
        <w:rPr>
          <w:rFonts w:hint="eastAsia"/>
        </w:rPr>
        <w:t>完善村级运行经费保障制度，探索将农业发展支出、保洁护绿、治安保安等公共服务和社会管理所需费用纳入公共财政保障范围，逐步减轻村集体投入压力。</w:t>
      </w:r>
      <w:r>
        <w:rPr>
          <w:rFonts w:hint="eastAsia" w:cs="仿宋_GB2312"/>
        </w:rPr>
        <w:t>到2025年，力争集体收益5万元以上的村占比达45%，村级集体经济总收入超2</w:t>
      </w:r>
      <w:r>
        <w:rPr>
          <w:rFonts w:cs="仿宋_GB2312"/>
        </w:rPr>
        <w:t>000</w:t>
      </w:r>
      <w:r>
        <w:rPr>
          <w:rFonts w:hint="eastAsia" w:cs="仿宋_GB2312"/>
        </w:rPr>
        <w:t>万元，</w:t>
      </w:r>
      <w:r>
        <w:rPr>
          <w:rFonts w:hint="eastAsia"/>
        </w:rPr>
        <w:t>基本实现合并村集体经济完全融合发展。</w:t>
      </w:r>
    </w:p>
    <w:p w14:paraId="0FF625D1">
      <w:pPr>
        <w:pStyle w:val="4"/>
        <w:ind w:left="-3" w:firstLine="643"/>
      </w:pPr>
      <w:bookmarkStart w:id="631" w:name="_Toc9509"/>
      <w:bookmarkStart w:id="632" w:name="_Toc112145775"/>
      <w:bookmarkStart w:id="633" w:name="_Toc114128857"/>
      <w:r>
        <w:rPr>
          <w:rFonts w:hint="eastAsia"/>
        </w:rPr>
        <w:t>保障村集体经济成员收益</w:t>
      </w:r>
      <w:bookmarkEnd w:id="631"/>
      <w:bookmarkEnd w:id="632"/>
      <w:bookmarkEnd w:id="633"/>
    </w:p>
    <w:p w14:paraId="4E9E158E">
      <w:pPr>
        <w:ind w:firstLine="640"/>
      </w:pPr>
      <w:r>
        <w:rPr>
          <w:rFonts w:hint="eastAsia"/>
          <w:lang w:val="zh-CN"/>
        </w:rPr>
        <w:t>加强集体资产管理，建设农村</w:t>
      </w:r>
      <w:r>
        <w:rPr>
          <w:rFonts w:hint="eastAsia" w:ascii="仿宋_GB2312" w:hAnsi="仿宋"/>
          <w:lang w:val="zh-CN"/>
        </w:rPr>
        <w:t>“</w:t>
      </w:r>
      <w:r>
        <w:rPr>
          <w:rFonts w:hint="eastAsia"/>
          <w:lang w:val="zh-CN"/>
        </w:rPr>
        <w:t>三资</w:t>
      </w:r>
      <w:r>
        <w:rPr>
          <w:rFonts w:hint="eastAsia" w:ascii="仿宋_GB2312" w:hAnsi="仿宋"/>
          <w:lang w:val="zh-CN"/>
        </w:rPr>
        <w:t>”</w:t>
      </w:r>
      <w:r>
        <w:rPr>
          <w:rFonts w:hint="eastAsia"/>
          <w:lang w:val="zh-CN"/>
        </w:rPr>
        <w:t>管理信息化平台，推进数字化管理，</w:t>
      </w:r>
      <w:r>
        <w:rPr>
          <w:rFonts w:hint="eastAsia" w:cs="仿宋_GB2312"/>
          <w:shd w:val="clear" w:color="auto" w:fill="FFFFFF"/>
        </w:rPr>
        <w:t>严格</w:t>
      </w:r>
      <w:r>
        <w:rPr>
          <w:rFonts w:hint="eastAsia"/>
        </w:rPr>
        <w:t>控制非生产性开支，严格控制村级向个人（企业）借款规模，严格控制村级建设项目数量和质量，严格防范新增债务</w:t>
      </w:r>
      <w:r>
        <w:rPr>
          <w:rFonts w:hint="eastAsia" w:cs="仿宋_GB2312"/>
          <w:shd w:val="clear" w:color="auto" w:fill="FFFFFF"/>
        </w:rPr>
        <w:t>。</w:t>
      </w:r>
      <w:r>
        <w:rPr>
          <w:rFonts w:hint="eastAsia"/>
        </w:rPr>
        <w:t>进一步深化农村集体经营性资产股份合作制改革，完善农民集体资产股份权能，探索农村集体经济组织成员对所持有的集体资产股份占有、收益、有偿退出及抵押、担保、继承权等更多的有效实现形式。</w:t>
      </w:r>
    </w:p>
    <w:p w14:paraId="1111C6B6">
      <w:pPr>
        <w:pStyle w:val="3"/>
      </w:pPr>
      <w:bookmarkStart w:id="634" w:name="_Toc18972"/>
      <w:r>
        <w:rPr>
          <w:rFonts w:hint="eastAsia"/>
        </w:rPr>
        <w:t>深化农村集体产权制度改革</w:t>
      </w:r>
      <w:bookmarkEnd w:id="634"/>
    </w:p>
    <w:p w14:paraId="4D90214A">
      <w:pPr>
        <w:ind w:firstLine="640"/>
      </w:pPr>
      <w:r>
        <w:rPr>
          <w:rFonts w:hint="eastAsia"/>
        </w:rPr>
        <w:t>加快推进农村集体产权制度改革，积极盘活农村集体资产资源，推动农村资源变资产、资金变股金、农民变股东。有序开展集体成员身份确认、集体资产折股量化、股份合作制改革、集体经济组织登记赋码等工作，完成全县农村集体产权制度改革任务。鼓励村集体经济因地制宜发展农林产业、休闲农业和乡村旅游业，创办农村电商、代办代购、农贸市场、餐饮住宿、教育托管、养老等服务实体，领办农机农技、劳务输出、农产品销售、农资供应、储运加工等服务组织，为农户或其他农业经营主体提供生产生活服务，增加集体收入。发展壮大农村集体经济，不断完善合并镇村产业协作及融合发展机制，推进合并村集体经济融合发展试点，到2025年，力争创建成全省合并村集体经济融合发展试点先进县，培育先进村3个。持续深化供销合作社综合改革，深入实施供销合作社农业社会化服务惠农工程，拓展农业生产托管服务，强化农产品流通服务，发展社区综合服务。加强基层供销社建设，积极推进供销合作社、农村集体经济组织、农民合作社“三社”融合发展，发展村级供销社，做强乡镇供销社。</w:t>
      </w:r>
    </w:p>
    <w:p w14:paraId="60A14F9F">
      <w:pPr>
        <w:pStyle w:val="3"/>
        <w:rPr>
          <w:shd w:val="clear" w:color="auto" w:fill="FFFFFF"/>
        </w:rPr>
      </w:pPr>
      <w:bookmarkStart w:id="635" w:name="_Toc28018"/>
      <w:r>
        <w:rPr>
          <w:rFonts w:hint="eastAsia"/>
          <w:shd w:val="clear" w:color="auto" w:fill="FFFFFF"/>
        </w:rPr>
        <w:t>推进农业对外开放</w:t>
      </w:r>
      <w:bookmarkEnd w:id="635"/>
    </w:p>
    <w:p w14:paraId="7ACE9F40">
      <w:pPr>
        <w:ind w:firstLine="640"/>
      </w:pPr>
      <w:r>
        <w:rPr>
          <w:rFonts w:hint="eastAsia"/>
        </w:rPr>
        <w:t>坚持统筹共谋、资源共享、优势互补、发展互惠基本原则，提高井研县农业农村对外开放合作水平，主动融入</w:t>
      </w:r>
      <w:r>
        <w:rPr>
          <w:rFonts w:hint="eastAsia" w:ascii="仿宋_GB2312" w:hAnsi="仿宋"/>
        </w:rPr>
        <w:t>“</w:t>
      </w:r>
      <w:r>
        <w:rPr>
          <w:rFonts w:hint="eastAsia"/>
        </w:rPr>
        <w:t>一带一路</w:t>
      </w:r>
      <w:r>
        <w:rPr>
          <w:rFonts w:hint="eastAsia" w:ascii="仿宋_GB2312" w:hAnsi="仿宋"/>
        </w:rPr>
        <w:t>”</w:t>
      </w:r>
      <w:r>
        <w:rPr>
          <w:rFonts w:hint="eastAsia" w:hAnsi="仿宋"/>
        </w:rPr>
        <w:t>建设</w:t>
      </w:r>
      <w:r>
        <w:rPr>
          <w:rFonts w:hint="eastAsia"/>
        </w:rPr>
        <w:t>、长江经济带发展、成渝双城经济圈建设等国家战略，坚持引进来与走出去相结合，拓展农村农业发展空间，提升农业发展活力，搭建区域间交流、投资贸易合作平台，推动特色优势农业产品、技术、标准、服务走出去。</w:t>
      </w:r>
    </w:p>
    <w:p w14:paraId="73B5E12D">
      <w:pPr>
        <w:pStyle w:val="4"/>
        <w:ind w:left="-3" w:firstLine="643"/>
      </w:pPr>
      <w:bookmarkStart w:id="636" w:name="_Toc111818706"/>
      <w:bookmarkStart w:id="637" w:name="_Toc114128860"/>
      <w:bookmarkStart w:id="638" w:name="_Toc98702644"/>
      <w:bookmarkStart w:id="639" w:name="_Toc111650484"/>
      <w:bookmarkStart w:id="640" w:name="_Toc111192882"/>
      <w:bookmarkStart w:id="641" w:name="_Toc112145778"/>
      <w:bookmarkStart w:id="642" w:name="_Toc20852"/>
      <w:r>
        <w:rPr>
          <w:rFonts w:hint="eastAsia"/>
        </w:rPr>
        <w:t>积极融入成渝双城经济圈建设</w:t>
      </w:r>
      <w:bookmarkEnd w:id="636"/>
      <w:bookmarkEnd w:id="637"/>
      <w:bookmarkEnd w:id="638"/>
      <w:bookmarkEnd w:id="639"/>
      <w:bookmarkEnd w:id="640"/>
      <w:bookmarkEnd w:id="641"/>
      <w:bookmarkEnd w:id="642"/>
    </w:p>
    <w:p w14:paraId="1EAB41B5">
      <w:pPr>
        <w:ind w:firstLine="643"/>
      </w:pPr>
      <w:r>
        <w:rPr>
          <w:rFonts w:hint="eastAsia"/>
          <w:b/>
          <w:bCs/>
        </w:rPr>
        <w:t>一是主动融入成渝地区双城经济圈建设。</w:t>
      </w:r>
      <w:r>
        <w:rPr>
          <w:rFonts w:hint="eastAsia"/>
        </w:rPr>
        <w:t>聚焦成渝地区双城经济圈建设东南关键节点、</w:t>
      </w:r>
      <w:r>
        <w:rPr>
          <w:rFonts w:hint="eastAsia" w:ascii="仿宋_GB2312" w:hAnsi="仿宋"/>
        </w:rPr>
        <w:t>“</w:t>
      </w:r>
      <w:r>
        <w:rPr>
          <w:rFonts w:hint="eastAsia"/>
        </w:rPr>
        <w:t>乐山一级副中心城市</w:t>
      </w:r>
      <w:r>
        <w:rPr>
          <w:rFonts w:hint="eastAsia" w:ascii="仿宋_GB2312" w:hAnsi="仿宋"/>
        </w:rPr>
        <w:t>”</w:t>
      </w:r>
      <w:r>
        <w:rPr>
          <w:rFonts w:hint="eastAsia"/>
        </w:rPr>
        <w:t>和</w:t>
      </w:r>
      <w:r>
        <w:rPr>
          <w:rFonts w:hint="eastAsia" w:ascii="仿宋_GB2312" w:hAnsi="仿宋"/>
        </w:rPr>
        <w:t>“</w:t>
      </w:r>
      <w:r>
        <w:rPr>
          <w:rFonts w:hint="eastAsia"/>
        </w:rPr>
        <w:t>乐山融入双城桥头堡</w:t>
      </w:r>
      <w:r>
        <w:rPr>
          <w:rFonts w:hint="eastAsia" w:ascii="仿宋_GB2312" w:hAnsi="仿宋"/>
        </w:rPr>
        <w:t>”</w:t>
      </w:r>
      <w:r>
        <w:rPr>
          <w:rFonts w:hint="eastAsia"/>
        </w:rPr>
        <w:t>的发展定位，以建设西部经济核心增长极、区域创新创业中心为契机，重点深化与</w:t>
      </w:r>
      <w:r>
        <w:rPr>
          <w:rFonts w:hint="eastAsia" w:ascii="仿宋_GB2312" w:hAnsi="仿宋"/>
        </w:rPr>
        <w:t>“</w:t>
      </w:r>
      <w:r>
        <w:rPr>
          <w:rFonts w:hint="eastAsia"/>
        </w:rPr>
        <w:t>成渝经济圈</w:t>
      </w:r>
      <w:r>
        <w:rPr>
          <w:rFonts w:hint="eastAsia" w:ascii="仿宋_GB2312" w:hAnsi="仿宋"/>
        </w:rPr>
        <w:t>”</w:t>
      </w:r>
      <w:r>
        <w:rPr>
          <w:rFonts w:hint="eastAsia"/>
        </w:rPr>
        <w:t>城市的区域合作，</w:t>
      </w:r>
      <w:r>
        <w:t>扶持发展优质农产品生产基地和加工企业。探索与</w:t>
      </w:r>
      <w:r>
        <w:rPr>
          <w:rFonts w:hint="eastAsia"/>
        </w:rPr>
        <w:t>成渝地区</w:t>
      </w:r>
      <w:r>
        <w:t>实行统一的农产品安全标准。建立生产、加工、流通、销售全过程</w:t>
      </w:r>
      <w:r>
        <w:rPr>
          <w:rFonts w:hint="eastAsia"/>
        </w:rPr>
        <w:t>和</w:t>
      </w:r>
      <w:r>
        <w:t>一体化质量追踪制度。提高食用农产品安全监管信息化水平，建立健全信息通报、案件查处和事故应急联动机制，建立风险交流与信息发布制度。</w:t>
      </w:r>
    </w:p>
    <w:p w14:paraId="708F95D5">
      <w:pPr>
        <w:ind w:firstLine="643"/>
      </w:pPr>
      <w:r>
        <w:rPr>
          <w:rFonts w:hint="eastAsia"/>
          <w:b/>
          <w:bCs/>
        </w:rPr>
        <w:t>二是打造成渝地区优质农产品供应基地。</w:t>
      </w:r>
      <w:r>
        <w:rPr>
          <w:rFonts w:hint="eastAsia"/>
        </w:rPr>
        <w:t>围绕全省</w:t>
      </w:r>
      <w:r>
        <w:rPr>
          <w:rFonts w:hint="eastAsia" w:ascii="仿宋_GB2312" w:hAnsi="仿宋"/>
        </w:rPr>
        <w:t>“</w:t>
      </w:r>
      <w:r>
        <w:rPr>
          <w:rFonts w:hint="eastAsia"/>
        </w:rPr>
        <w:t>10＋3</w:t>
      </w:r>
      <w:r>
        <w:rPr>
          <w:rFonts w:hint="eastAsia" w:ascii="仿宋_GB2312" w:hAnsi="仿宋"/>
        </w:rPr>
        <w:t>”</w:t>
      </w:r>
      <w:r>
        <w:rPr>
          <w:rStyle w:val="42"/>
          <w:rFonts w:ascii="仿宋_GB2312" w:hAnsi="仿宋"/>
        </w:rPr>
        <w:footnoteReference w:id="19"/>
      </w:r>
      <w:r>
        <w:rPr>
          <w:rFonts w:hint="eastAsia"/>
        </w:rPr>
        <w:t>现代农业体系，深度融入成渝地区现代高效特色农业带建设，巩固提升柑橘、畜牧、粮油等特色产业优势，进一步扩规模、提品质、强品牌、延链条。突出高端化、绿色化、智能化、融合化发展方向，强化农业科技支撑，实施优质粮食工程，巩固提升生猪规模化标准化养殖水平，加快农产品物流集配中心、质量检测中心、中柑所新品种中试基地等</w:t>
      </w:r>
      <w:r>
        <w:rPr>
          <w:rFonts w:hint="eastAsia" w:ascii="仿宋_GB2312" w:hAnsi="仿宋"/>
        </w:rPr>
        <w:t>“</w:t>
      </w:r>
      <w:r>
        <w:rPr>
          <w:rFonts w:hint="eastAsia"/>
        </w:rPr>
        <w:t>两中心一基地</w:t>
      </w:r>
      <w:r>
        <w:rPr>
          <w:rFonts w:hint="eastAsia" w:ascii="仿宋_GB2312" w:hAnsi="仿宋"/>
        </w:rPr>
        <w:t>”</w:t>
      </w:r>
      <w:r>
        <w:rPr>
          <w:rFonts w:hint="eastAsia"/>
        </w:rPr>
        <w:t>建设，争创一批国省现代农业园区、特色优势农产品基地、国家优质粮油和商品猪战略保障基地。大力发展食品饮料、果肉果脯、兔干肉脯等农产品加工产业，做强农产品加工示范园区，建设成为成渝地区绿色、有机、无公害的农产品供应基地。</w:t>
      </w:r>
    </w:p>
    <w:p w14:paraId="0F39C5A2">
      <w:pPr>
        <w:pStyle w:val="4"/>
        <w:ind w:left="-3" w:firstLine="643"/>
      </w:pPr>
      <w:bookmarkStart w:id="643" w:name="_Toc111650485"/>
      <w:bookmarkStart w:id="644" w:name="_Toc27986"/>
      <w:bookmarkStart w:id="645" w:name="_Toc111818707"/>
      <w:bookmarkStart w:id="646" w:name="_Toc114128861"/>
      <w:bookmarkStart w:id="647" w:name="_Toc112145779"/>
      <w:bookmarkStart w:id="648" w:name="_Toc111192883"/>
      <w:bookmarkStart w:id="649" w:name="_Toc98702645"/>
      <w:r>
        <w:rPr>
          <w:rFonts w:hint="eastAsia"/>
        </w:rPr>
        <w:t>加强周边</w:t>
      </w:r>
      <w:r>
        <w:rPr>
          <w:rFonts w:hint="eastAsia"/>
          <w:lang w:eastAsia="zh-CN"/>
        </w:rPr>
        <w:t>区（县）</w:t>
      </w:r>
      <w:r>
        <w:rPr>
          <w:rFonts w:hint="eastAsia"/>
        </w:rPr>
        <w:t>产业深度合作交流</w:t>
      </w:r>
      <w:bookmarkEnd w:id="643"/>
      <w:bookmarkEnd w:id="644"/>
      <w:bookmarkEnd w:id="645"/>
      <w:bookmarkEnd w:id="646"/>
      <w:bookmarkEnd w:id="647"/>
      <w:bookmarkEnd w:id="648"/>
      <w:bookmarkEnd w:id="649"/>
    </w:p>
    <w:p w14:paraId="538AE895">
      <w:pPr>
        <w:ind w:firstLine="643"/>
      </w:pPr>
      <w:r>
        <w:rPr>
          <w:rFonts w:hint="eastAsia"/>
          <w:b/>
          <w:bCs/>
        </w:rPr>
        <w:t>一是促进产业协同发展。</w:t>
      </w:r>
      <w:r>
        <w:rPr>
          <w:rFonts w:hint="eastAsia"/>
        </w:rPr>
        <w:t>依托柑橘、粮油、畜牧、水产等特色高效产业，强化与乐山市农业产业一体化发展，推进优质高产高效粮油保障基地以及柑橘百里产业环线等特色经作产业带建设。与周边</w:t>
      </w:r>
      <w:r>
        <w:rPr>
          <w:rFonts w:hint="eastAsia"/>
          <w:lang w:eastAsia="zh-CN"/>
        </w:rPr>
        <w:t>区（县）</w:t>
      </w:r>
      <w:r>
        <w:rPr>
          <w:rFonts w:hint="eastAsia"/>
        </w:rPr>
        <w:t>共同打造四川省晚熟柑橘产业集群，协同推进乡村休闲农业发展，打造成渝地区高品质</w:t>
      </w:r>
      <w:r>
        <w:rPr>
          <w:rFonts w:hint="eastAsia" w:ascii="仿宋_GB2312" w:hAnsi="仿宋"/>
        </w:rPr>
        <w:t>“</w:t>
      </w:r>
      <w:r>
        <w:rPr>
          <w:rFonts w:hint="eastAsia"/>
        </w:rPr>
        <w:t>果盘子</w:t>
      </w:r>
      <w:r>
        <w:rPr>
          <w:rFonts w:hint="eastAsia" w:ascii="仿宋_GB2312" w:hAnsi="仿宋"/>
        </w:rPr>
        <w:t>”</w:t>
      </w:r>
      <w:r>
        <w:rPr>
          <w:rFonts w:hint="eastAsia"/>
        </w:rPr>
        <w:t>和</w:t>
      </w:r>
      <w:r>
        <w:rPr>
          <w:rFonts w:hint="eastAsia" w:ascii="仿宋_GB2312" w:hAnsi="仿宋"/>
        </w:rPr>
        <w:t>“</w:t>
      </w:r>
      <w:r>
        <w:rPr>
          <w:rFonts w:hint="eastAsia"/>
        </w:rPr>
        <w:t>后花园</w:t>
      </w:r>
      <w:r>
        <w:rPr>
          <w:rFonts w:hint="eastAsia" w:ascii="仿宋_GB2312" w:hAnsi="仿宋"/>
        </w:rPr>
        <w:t>”</w:t>
      </w:r>
      <w:r>
        <w:rPr>
          <w:rFonts w:hint="eastAsia"/>
        </w:rPr>
        <w:t>。依托非物质文化遗产、传统村落、历史文化名镇等旅游资源，深化毗邻</w:t>
      </w:r>
      <w:r>
        <w:rPr>
          <w:rFonts w:hint="eastAsia"/>
          <w:lang w:eastAsia="zh-CN"/>
        </w:rPr>
        <w:t>区（县）</w:t>
      </w:r>
      <w:r>
        <w:rPr>
          <w:rFonts w:hint="eastAsia"/>
        </w:rPr>
        <w:t>旅游合作，统筹整合利用旅游资源，联合开展旅游主题推广活动。</w:t>
      </w:r>
    </w:p>
    <w:p w14:paraId="533239A4">
      <w:pPr>
        <w:ind w:firstLine="643"/>
      </w:pPr>
      <w:r>
        <w:rPr>
          <w:rFonts w:hint="eastAsia"/>
          <w:b/>
          <w:bCs/>
        </w:rPr>
        <w:t>二是强化生态环境共保联治。</w:t>
      </w:r>
      <w:r>
        <w:rPr>
          <w:rFonts w:hint="eastAsia"/>
        </w:rPr>
        <w:t>强化</w:t>
      </w:r>
      <w:r>
        <w:rPr>
          <w:rFonts w:hint="eastAsia" w:ascii="仿宋_GB2312" w:hAnsi="仿宋"/>
        </w:rPr>
        <w:t>“</w:t>
      </w:r>
      <w:r>
        <w:rPr>
          <w:rFonts w:hint="eastAsia"/>
        </w:rPr>
        <w:t>上游意识</w:t>
      </w:r>
      <w:r>
        <w:rPr>
          <w:rFonts w:hint="eastAsia" w:ascii="仿宋_GB2312" w:hAnsi="仿宋"/>
        </w:rPr>
        <w:t>”</w:t>
      </w:r>
      <w:r>
        <w:rPr>
          <w:rFonts w:hint="eastAsia"/>
        </w:rPr>
        <w:t>，担起</w:t>
      </w:r>
      <w:r>
        <w:rPr>
          <w:rFonts w:hint="eastAsia" w:ascii="仿宋_GB2312" w:hAnsi="仿宋"/>
        </w:rPr>
        <w:t>“</w:t>
      </w:r>
      <w:r>
        <w:rPr>
          <w:rFonts w:hint="eastAsia"/>
        </w:rPr>
        <w:t>上游责任</w:t>
      </w:r>
      <w:r>
        <w:rPr>
          <w:rFonts w:hint="eastAsia" w:ascii="仿宋_GB2312" w:hAnsi="仿宋"/>
        </w:rPr>
        <w:t>”</w:t>
      </w:r>
      <w:r>
        <w:rPr>
          <w:rFonts w:hint="eastAsia"/>
        </w:rPr>
        <w:t>，坚定不移走生态优先、绿色发展之路，把</w:t>
      </w:r>
      <w:r>
        <w:rPr>
          <w:rFonts w:hint="eastAsia" w:ascii="仿宋_GB2312" w:hAnsi="仿宋"/>
        </w:rPr>
        <w:t>“</w:t>
      </w:r>
      <w:r>
        <w:rPr>
          <w:rFonts w:hint="eastAsia"/>
        </w:rPr>
        <w:t>绿色+</w:t>
      </w:r>
      <w:r>
        <w:rPr>
          <w:rFonts w:hint="eastAsia" w:ascii="仿宋_GB2312" w:hAnsi="仿宋"/>
        </w:rPr>
        <w:t>”</w:t>
      </w:r>
      <w:r>
        <w:rPr>
          <w:rFonts w:hint="eastAsia"/>
        </w:rPr>
        <w:t>融入经济社会发展，大力发展循环经济、绿色产业，建立完善生态环境监管大数据平台和智能环保服务支撑体系，理顺城乡污水管网建设管理体制。与周边县市区联手推进生态环境共保共治，共建大气污染联防联控工作机制，协同管护水源地、森林公园、湿地等重要生态空间和区域生态廊道、绿道。探索建立多元化生态保护补偿机制，实行水环境监管、监测、突发环境应急等联动机制，共同推进跨界河流污染联防联控。同时，加强生态环境保护跨区域、跨流域、跨学科重点问题研究和生态环境共性关键技术联合攻关。</w:t>
      </w:r>
    </w:p>
    <w:p w14:paraId="2867E3F8">
      <w:pPr>
        <w:pStyle w:val="4"/>
        <w:ind w:left="-3" w:firstLine="643"/>
      </w:pPr>
      <w:bookmarkStart w:id="650" w:name="_Toc112145780"/>
      <w:bookmarkStart w:id="651" w:name="_Toc98702646"/>
      <w:bookmarkStart w:id="652" w:name="_Toc114128862"/>
      <w:bookmarkStart w:id="653" w:name="_Toc111818708"/>
      <w:bookmarkStart w:id="654" w:name="_Toc111650486"/>
      <w:bookmarkStart w:id="655" w:name="_Toc111192884"/>
      <w:bookmarkStart w:id="656" w:name="_Toc27705"/>
      <w:r>
        <w:rPr>
          <w:rFonts w:hint="eastAsia"/>
        </w:rPr>
        <w:t>探索创建农业对外合作新模式</w:t>
      </w:r>
      <w:bookmarkEnd w:id="650"/>
      <w:bookmarkEnd w:id="651"/>
      <w:bookmarkEnd w:id="652"/>
      <w:bookmarkEnd w:id="653"/>
      <w:bookmarkEnd w:id="654"/>
      <w:bookmarkEnd w:id="655"/>
      <w:bookmarkEnd w:id="656"/>
    </w:p>
    <w:p w14:paraId="0E63B5BF">
      <w:pPr>
        <w:ind w:firstLine="640"/>
      </w:pPr>
      <w:r>
        <w:t>以新时代</w:t>
      </w:r>
      <w:r>
        <w:rPr>
          <w:rFonts w:hint="eastAsia"/>
        </w:rPr>
        <w:t>成渝双城经济圈建设</w:t>
      </w:r>
      <w:r>
        <w:t>为契机，推动</w:t>
      </w:r>
      <w:r>
        <w:rPr>
          <w:rFonts w:hint="eastAsia"/>
        </w:rPr>
        <w:t>井研</w:t>
      </w:r>
      <w:r>
        <w:t>现代农业对外开放水平进一步提升，促进农产品</w:t>
      </w:r>
      <w:r>
        <w:rPr>
          <w:rFonts w:hint="eastAsia"/>
        </w:rPr>
        <w:t>走出去、农技术引进来</w:t>
      </w:r>
      <w:r>
        <w:t>。探索创建农业自由贸易试验区，打造区域范围内具有影响力的农产品交易集散中心、优质农产品供应和战略储备中心、农产品物流中心等重要平台。培育农产品出口企业和基地，充分发挥其在农产品生产、加工、贸易等方面的示范引领作用。鼓励企业积极参加国际认证和注册，规范农产品生产、加工、出口各环节管理，推动形成一批出口农产品品牌。培育农产品跨境电商。强化农产品对外营销促销工作，组织企业、行业协会等参加各类线上线下农业展会活动，支持鼓励企业开拓海外市场。</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0C6E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522" w:type="dxa"/>
            <w:shd w:val="clear" w:color="auto" w:fill="D8D8D8" w:themeFill="background1" w:themeFillShade="D9"/>
            <w:vAlign w:val="center"/>
          </w:tcPr>
          <w:p w14:paraId="66984CF5">
            <w:pPr>
              <w:pStyle w:val="74"/>
            </w:pPr>
            <w:r>
              <w:rPr>
                <w:rFonts w:hint="eastAsia"/>
              </w:rPr>
              <w:t>专栏</w:t>
            </w:r>
            <w:r>
              <w:t>10</w:t>
            </w:r>
            <w:r>
              <w:rPr>
                <w:rFonts w:hint="eastAsia"/>
              </w:rPr>
              <w:t>：全面深化农业农村改革重点项目</w:t>
            </w:r>
          </w:p>
        </w:tc>
      </w:tr>
      <w:tr w14:paraId="7591B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tcPr>
          <w:p w14:paraId="55499BAD">
            <w:pPr>
              <w:pStyle w:val="72"/>
              <w:ind w:firstLine="482"/>
            </w:pPr>
            <w:r>
              <w:rPr>
                <w:rFonts w:hint="eastAsia"/>
                <w:b/>
              </w:rPr>
              <w:t>1</w:t>
            </w:r>
            <w:r>
              <w:rPr>
                <w:b/>
              </w:rPr>
              <w:t xml:space="preserve">. </w:t>
            </w:r>
            <w:r>
              <w:rPr>
                <w:rFonts w:hint="eastAsia"/>
                <w:b/>
              </w:rPr>
              <w:t>村集体建设用地整理再利用项目：</w:t>
            </w:r>
            <w:r>
              <w:rPr>
                <w:rFonts w:hint="eastAsia"/>
              </w:rPr>
              <w:t>开展</w:t>
            </w:r>
            <w:r>
              <w:rPr>
                <w:rFonts w:hint="eastAsia"/>
                <w:lang w:val="en-US" w:eastAsia="zh-CN"/>
              </w:rPr>
              <w:t>农</w:t>
            </w:r>
            <w:r>
              <w:rPr>
                <w:rFonts w:hint="eastAsia"/>
              </w:rPr>
              <w:t>村宅基地改革，盘活村集体建设用地，利用“四荒”地、养殖水面、人文历史等资产资源，发展现代农业、休闲农业和乡村旅游等项目，激活农村集体经济，鼓励将农村集体资产、资源入股参与农村新产业新业态发展，拓宽集体经济发展途径。</w:t>
            </w:r>
          </w:p>
          <w:p w14:paraId="3F8951B7">
            <w:pPr>
              <w:pStyle w:val="72"/>
              <w:ind w:firstLine="482"/>
            </w:pPr>
            <w:r>
              <w:rPr>
                <w:b/>
              </w:rPr>
              <w:t xml:space="preserve">2. </w:t>
            </w:r>
            <w:r>
              <w:rPr>
                <w:rFonts w:hint="eastAsia"/>
                <w:b/>
              </w:rPr>
              <w:t>农村产权交易平台提升项目：</w:t>
            </w:r>
            <w:r>
              <w:rPr>
                <w:rFonts w:hint="eastAsia"/>
              </w:rPr>
              <w:t>建设农村产权交易大厅，购置相关的设施设备，保障农民和农村集体经济组织的财产权益，推动农村生产要素合理流动和优化配置。</w:t>
            </w:r>
          </w:p>
          <w:p w14:paraId="28D00FEB">
            <w:pPr>
              <w:pStyle w:val="72"/>
              <w:ind w:firstLine="482"/>
            </w:pPr>
            <w:r>
              <w:rPr>
                <w:b/>
              </w:rPr>
              <w:t xml:space="preserve">3. </w:t>
            </w:r>
            <w:r>
              <w:rPr>
                <w:rFonts w:hint="eastAsia"/>
                <w:b/>
              </w:rPr>
              <w:t>城乡融合发展先行区建设项目：</w:t>
            </w:r>
            <w:r>
              <w:t>在</w:t>
            </w:r>
            <w:r>
              <w:rPr>
                <w:rFonts w:hint="eastAsia"/>
              </w:rPr>
              <w:t>研城街道、集益镇、千佛镇</w:t>
            </w:r>
            <w:r>
              <w:t>等区域建设城乡融合发展先行区</w:t>
            </w:r>
            <w:r>
              <w:rPr>
                <w:rFonts w:hint="eastAsia"/>
              </w:rPr>
              <w:t>。</w:t>
            </w:r>
          </w:p>
          <w:p w14:paraId="71BB434C">
            <w:pPr>
              <w:pStyle w:val="72"/>
              <w:ind w:firstLine="482"/>
              <w:rPr>
                <w:szCs w:val="16"/>
              </w:rPr>
            </w:pPr>
            <w:r>
              <w:rPr>
                <w:b/>
              </w:rPr>
              <w:t xml:space="preserve">4. </w:t>
            </w:r>
            <w:r>
              <w:rPr>
                <w:rFonts w:hint="eastAsia"/>
                <w:b/>
              </w:rPr>
              <w:t>涉农综合行政执法改革工程：</w:t>
            </w:r>
            <w:r>
              <w:rPr>
                <w:rFonts w:hint="eastAsia"/>
              </w:rPr>
              <w:t>开展农产品安全风险隐患排查，督促企业严格执行质量管理、溯源系统应用等各项规章规定，切实规范农资市场秩序，对已取得经营资质的农资经营企业（户）加强监管。</w:t>
            </w:r>
          </w:p>
        </w:tc>
      </w:tr>
    </w:tbl>
    <w:p w14:paraId="32EECF82">
      <w:pPr>
        <w:ind w:firstLine="640"/>
      </w:pPr>
    </w:p>
    <w:p w14:paraId="67780DE8">
      <w:pPr>
        <w:pStyle w:val="2"/>
        <w:spacing w:before="217" w:after="217"/>
        <w:ind w:firstLine="708" w:firstLineChars="196"/>
        <w:rPr>
          <w:rFonts w:ascii="黑体" w:hAnsi="黑体"/>
          <w:szCs w:val="36"/>
        </w:rPr>
      </w:pPr>
      <w:bookmarkStart w:id="657" w:name="_Toc14703"/>
      <w:r>
        <w:rPr>
          <w:rFonts w:hint="eastAsia"/>
        </w:rPr>
        <w:t>健全规划落实机制，</w:t>
      </w:r>
      <w:r>
        <w:rPr>
          <w:rFonts w:hint="eastAsia" w:ascii="黑体" w:hAnsi="黑体"/>
          <w:szCs w:val="36"/>
        </w:rPr>
        <w:t>保障规划顺利实施</w:t>
      </w:r>
      <w:bookmarkEnd w:id="657"/>
    </w:p>
    <w:p w14:paraId="0854255F">
      <w:pPr>
        <w:ind w:firstLine="640"/>
      </w:pPr>
      <w:r>
        <w:rPr>
          <w:rFonts w:hint="eastAsia"/>
        </w:rPr>
        <w:t>坚持农业农村优先发展总方针，更新发展理念，突出政策导向，强化保障措施，推进制度创新，促进各类资源要素向农业农村倾斜。把实现农业农村现代化摆在优先位置，坚持党的领导，更好履行政府职责，凝聚各方力量，促进农业高质高效、乡村宜居宜业、农民富裕富足。</w:t>
      </w:r>
    </w:p>
    <w:p w14:paraId="51E6D9FD">
      <w:pPr>
        <w:pStyle w:val="3"/>
      </w:pPr>
      <w:bookmarkStart w:id="658" w:name="_Toc28605"/>
      <w:bookmarkStart w:id="659" w:name="_Toc72231564"/>
      <w:r>
        <w:rPr>
          <w:rFonts w:hint="eastAsia"/>
        </w:rPr>
        <w:t>加强组织领导</w:t>
      </w:r>
      <w:bookmarkEnd w:id="658"/>
      <w:bookmarkEnd w:id="659"/>
    </w:p>
    <w:p w14:paraId="5D254E7A">
      <w:pPr>
        <w:ind w:firstLine="640"/>
      </w:pPr>
      <w:r>
        <w:rPr>
          <w:rFonts w:hint="eastAsia"/>
        </w:rPr>
        <w:t>强化党组织的核心作用，落实农业农村优先发展总方针，提高领导能力和水平，坚持党总揽全局、协调各方，健全党委统一领导、政府负责、涉农部门统筹协调的农村工作领导体制，为实现农业农村现代化提供坚强保证。</w:t>
      </w:r>
    </w:p>
    <w:p w14:paraId="290C61B0">
      <w:pPr>
        <w:ind w:firstLine="643"/>
      </w:pPr>
      <w:r>
        <w:rPr>
          <w:rFonts w:hint="eastAsia"/>
          <w:b/>
          <w:bCs/>
        </w:rPr>
        <w:t>一是强化组织领导。</w:t>
      </w:r>
      <w:r>
        <w:rPr>
          <w:rFonts w:hint="eastAsia"/>
        </w:rPr>
        <w:t>成立井研县</w:t>
      </w:r>
      <w:r>
        <w:rPr>
          <w:rFonts w:hint="eastAsia" w:ascii="仿宋_GB2312" w:hAnsi="仿宋"/>
        </w:rPr>
        <w:t>“</w:t>
      </w:r>
      <w:r>
        <w:rPr>
          <w:rFonts w:hint="eastAsia"/>
        </w:rPr>
        <w:t>十四五</w:t>
      </w:r>
      <w:r>
        <w:rPr>
          <w:rFonts w:hint="eastAsia" w:ascii="仿宋_GB2312" w:hAnsi="仿宋"/>
        </w:rPr>
        <w:t>”</w:t>
      </w:r>
      <w:r>
        <w:rPr>
          <w:rFonts w:hint="eastAsia"/>
        </w:rPr>
        <w:t>农业农村现代化规划实施推进领导小组，由</w:t>
      </w:r>
      <w:r>
        <w:rPr>
          <w:rFonts w:hint="eastAsia"/>
          <w:lang w:eastAsia="zh-CN"/>
        </w:rPr>
        <w:t>县委、县政府</w:t>
      </w:r>
      <w:r>
        <w:rPr>
          <w:rFonts w:hint="eastAsia"/>
        </w:rPr>
        <w:t>分管领导担任组长，提高对加快推进农业农村现代化的认识，把推进农业农村现代化作为</w:t>
      </w:r>
      <w:r>
        <w:rPr>
          <w:rFonts w:hint="eastAsia" w:ascii="仿宋_GB2312" w:hAnsi="仿宋"/>
        </w:rPr>
        <w:t>“</w:t>
      </w:r>
      <w:r>
        <w:rPr>
          <w:rFonts w:hint="eastAsia"/>
        </w:rPr>
        <w:t>三农</w:t>
      </w:r>
      <w:r>
        <w:rPr>
          <w:rFonts w:hint="eastAsia" w:ascii="仿宋_GB2312" w:hAnsi="仿宋"/>
        </w:rPr>
        <w:t>”</w:t>
      </w:r>
      <w:r>
        <w:rPr>
          <w:rFonts w:hint="eastAsia"/>
        </w:rPr>
        <w:t>工作的首要任务，切实加强领导，统筹协调规划实施过程中的各项工作，明确各部门责任分工，确保规划的各项任务的组织、跟踪和落实。</w:t>
      </w:r>
    </w:p>
    <w:p w14:paraId="708DC72B">
      <w:pPr>
        <w:ind w:firstLine="643"/>
      </w:pPr>
      <w:r>
        <w:rPr>
          <w:rFonts w:hint="eastAsia"/>
          <w:b/>
          <w:bCs/>
        </w:rPr>
        <w:t>二是加强统筹协调。</w:t>
      </w:r>
      <w:r>
        <w:rPr>
          <w:rFonts w:hint="eastAsia"/>
        </w:rPr>
        <w:t>建立完善领导小组联席会议制度，加强综合协调，强化部门之间的信息交流与会商制度，搞好协调配合，</w:t>
      </w:r>
      <w:r>
        <w:rPr>
          <w:rFonts w:hint="eastAsia"/>
          <w:lang w:eastAsia="zh-CN"/>
        </w:rPr>
        <w:t>增强</w:t>
      </w:r>
      <w:r>
        <w:rPr>
          <w:rFonts w:hint="eastAsia"/>
        </w:rPr>
        <w:t>服务意识，形成工作合力，切实承担职责，及时解决存在的问题，提高服务效率，使</w:t>
      </w:r>
      <w:r>
        <w:rPr>
          <w:rFonts w:hint="eastAsia" w:ascii="仿宋_GB2312" w:hAnsi="仿宋"/>
        </w:rPr>
        <w:t>“</w:t>
      </w:r>
      <w:r>
        <w:rPr>
          <w:rFonts w:hint="eastAsia"/>
        </w:rPr>
        <w:t>十四五</w:t>
      </w:r>
      <w:r>
        <w:rPr>
          <w:rFonts w:hint="eastAsia" w:ascii="仿宋_GB2312" w:hAnsi="仿宋"/>
        </w:rPr>
        <w:t>”</w:t>
      </w:r>
      <w:r>
        <w:rPr>
          <w:rFonts w:hint="eastAsia"/>
        </w:rPr>
        <w:t>规划各项工作任务全面完成。</w:t>
      </w:r>
    </w:p>
    <w:p w14:paraId="4FE0A0F3">
      <w:pPr>
        <w:ind w:firstLine="643"/>
      </w:pPr>
      <w:r>
        <w:rPr>
          <w:rFonts w:hint="eastAsia"/>
          <w:b/>
          <w:bCs/>
        </w:rPr>
        <w:t>三是严格督查考核。</w:t>
      </w:r>
      <w:r>
        <w:rPr>
          <w:rFonts w:hint="eastAsia"/>
        </w:rPr>
        <w:t>建立农业农村现代化监测评价体系，确保统计数据的权威、准确和及时，建立规范任务落实情况督促检查和第三方评价机制，健全科学规范的行政问责制度。加强农业农村现代化发展实施考核和激励约束力度，建立推进相关工作的实绩考核制度，推动各项目标任务按照时间节点和计划要求规范有序落地落实。</w:t>
      </w:r>
    </w:p>
    <w:p w14:paraId="24B390AD">
      <w:pPr>
        <w:pStyle w:val="3"/>
      </w:pPr>
      <w:bookmarkStart w:id="660" w:name="_Toc16374"/>
      <w:bookmarkStart w:id="661" w:name="_Toc72231565"/>
      <w:r>
        <w:rPr>
          <w:rFonts w:hint="eastAsia"/>
        </w:rPr>
        <w:t>强化政策支持</w:t>
      </w:r>
      <w:bookmarkEnd w:id="660"/>
      <w:bookmarkEnd w:id="661"/>
    </w:p>
    <w:p w14:paraId="29182ABE">
      <w:pPr>
        <w:ind w:firstLine="640"/>
      </w:pPr>
      <w:r>
        <w:rPr>
          <w:rFonts w:hint="eastAsia"/>
        </w:rPr>
        <w:t>以农为本，重点衔接乡村振兴的各项政策支撑，健全农业农村投入、农业机械化水平提升、人才引进、农村土地流转及重大农业项目落地等各项政策保障机制，推动城乡要素双向流动，保障</w:t>
      </w:r>
      <w:r>
        <w:rPr>
          <w:rFonts w:hint="eastAsia" w:ascii="仿宋_GB2312" w:hAnsi="仿宋"/>
        </w:rPr>
        <w:t>“</w:t>
      </w:r>
      <w:r>
        <w:rPr>
          <w:rFonts w:hint="eastAsia"/>
        </w:rPr>
        <w:t>十四五</w:t>
      </w:r>
      <w:r>
        <w:rPr>
          <w:rFonts w:hint="eastAsia" w:ascii="仿宋_GB2312" w:hAnsi="仿宋"/>
        </w:rPr>
        <w:t>”</w:t>
      </w:r>
      <w:r>
        <w:rPr>
          <w:rFonts w:hint="eastAsia"/>
        </w:rPr>
        <w:t>农业农村现代化发展。</w:t>
      </w:r>
    </w:p>
    <w:p w14:paraId="67C02912">
      <w:pPr>
        <w:ind w:firstLine="643"/>
      </w:pPr>
      <w:r>
        <w:rPr>
          <w:rFonts w:hint="eastAsia"/>
          <w:b/>
          <w:bCs/>
        </w:rPr>
        <w:t>一是完善农业支持保护政策。</w:t>
      </w:r>
      <w:r>
        <w:rPr>
          <w:rFonts w:hint="eastAsia"/>
        </w:rPr>
        <w:t>落实中央、省级和市级农业支持保护补贴、农机具购置补贴，完善林果等生产扶持政策。加大对适度规模经营的扶持力度，稳妥推进农业补贴改革，优化补贴支持方向，确定补贴范围、补贴额度，解决运行经费。进一步拓宽财政支农资金的渠道，持续增加农业基础设施建设、农业综合开发投入，完善促进农业科技进步、加强农民技能培训的投入机制，强化对农业结构调整、农业投入品等的支持。</w:t>
      </w:r>
    </w:p>
    <w:p w14:paraId="60A5D264">
      <w:pPr>
        <w:ind w:firstLine="643"/>
      </w:pPr>
      <w:r>
        <w:rPr>
          <w:rFonts w:hint="eastAsia"/>
          <w:b/>
          <w:bCs/>
        </w:rPr>
        <w:t>二是强化科技人才支撑。</w:t>
      </w:r>
      <w:r>
        <w:rPr>
          <w:rFonts w:hint="eastAsia"/>
        </w:rPr>
        <w:t>依托高校院所专家和科研团队，强化人才流动，加强技术指导和人才培训，为当地培养</w:t>
      </w:r>
      <w:r>
        <w:rPr>
          <w:rFonts w:hint="eastAsia" w:ascii="仿宋_GB2312" w:hAnsi="仿宋"/>
        </w:rPr>
        <w:t>“</w:t>
      </w:r>
      <w:r>
        <w:rPr>
          <w:rFonts w:hint="eastAsia"/>
        </w:rPr>
        <w:t>留得住</w:t>
      </w:r>
      <w:r>
        <w:rPr>
          <w:rFonts w:hint="eastAsia" w:ascii="仿宋_GB2312" w:hAnsi="仿宋"/>
        </w:rPr>
        <w:t>”</w:t>
      </w:r>
      <w:r>
        <w:rPr>
          <w:rFonts w:hint="eastAsia"/>
        </w:rPr>
        <w:t>的本地人才、乡土专家，解决现代农业发展中面临的各项技术性问题。实施</w:t>
      </w:r>
      <w:r>
        <w:rPr>
          <w:rFonts w:hint="eastAsia" w:ascii="仿宋_GB2312" w:hAnsi="仿宋"/>
        </w:rPr>
        <w:t>“</w:t>
      </w:r>
      <w:r>
        <w:rPr>
          <w:rFonts w:hint="eastAsia"/>
        </w:rPr>
        <w:t>科技特派员千人进千村行动</w:t>
      </w:r>
      <w:r>
        <w:rPr>
          <w:rFonts w:hint="eastAsia" w:ascii="仿宋_GB2312" w:hAnsi="仿宋"/>
        </w:rPr>
        <w:t>”</w:t>
      </w:r>
      <w:r>
        <w:rPr>
          <w:rFonts w:hint="eastAsia"/>
        </w:rPr>
        <w:t>，发挥好新引进博（硕）研究生在实施乡村振兴战略中的作用，引导和鼓励大学生返乡创业兴业，带领脱贫户发展产业，促进农村地区大众创业、万众创新。</w:t>
      </w:r>
    </w:p>
    <w:p w14:paraId="07478221">
      <w:pPr>
        <w:ind w:firstLine="643"/>
      </w:pPr>
      <w:r>
        <w:rPr>
          <w:rFonts w:hint="eastAsia"/>
          <w:b/>
          <w:bCs/>
        </w:rPr>
        <w:t>三是多举措保障重大农业项目用地。</w:t>
      </w:r>
      <w:r>
        <w:rPr>
          <w:rFonts w:hint="eastAsia"/>
        </w:rPr>
        <w:t>结合国土空间规划编制，调整优化土地资源配置，确保重大产业项目依法依规用地，争取重大农业项目用地需求纳入国土空间规划；通过土地整理，结合特色镇（街道）建设优化调配用地空间；以高标准农田新（改）建推进为契机，落实农业生产设施、附属设施及配套设施用地，支持设施农业健康发展。</w:t>
      </w:r>
    </w:p>
    <w:p w14:paraId="186A288F">
      <w:pPr>
        <w:pStyle w:val="3"/>
      </w:pPr>
      <w:bookmarkStart w:id="662" w:name="_Toc20238"/>
      <w:bookmarkStart w:id="663" w:name="_Toc72231566"/>
      <w:r>
        <w:rPr>
          <w:rFonts w:hint="eastAsia"/>
        </w:rPr>
        <w:t>落实项目支撑</w:t>
      </w:r>
      <w:bookmarkEnd w:id="662"/>
      <w:bookmarkEnd w:id="663"/>
    </w:p>
    <w:p w14:paraId="2944C747">
      <w:pPr>
        <w:ind w:firstLine="640"/>
      </w:pPr>
      <w:r>
        <w:rPr>
          <w:rFonts w:hint="eastAsia"/>
        </w:rPr>
        <w:t>科学规划为先导，一张蓝图绘到底，久久为功搞建设，牢固树立大抓项目、狠抓落实的工作导向，以项目建设为抓手推动各项决策部署落到实处，以重点项目为载体，支撑农业农村高质量发展。</w:t>
      </w:r>
    </w:p>
    <w:p w14:paraId="154E719E">
      <w:pPr>
        <w:ind w:firstLine="643"/>
      </w:pPr>
      <w:r>
        <w:rPr>
          <w:rFonts w:hint="eastAsia"/>
          <w:b/>
          <w:bCs/>
        </w:rPr>
        <w:t>一是建立重点项目库。</w:t>
      </w:r>
      <w:r>
        <w:rPr>
          <w:rFonts w:hint="eastAsia"/>
        </w:rPr>
        <w:t>围绕规划目标和主要任务，积极推进一批全局性、基础性、战略性、造血型重点项目建设，作为规划实施的重要支撑。在基础产业发展、基础设施建设、农林和水利等领域谋划实施一批重点项目。加强重点项目储备，有序推进重点项目建设，形成</w:t>
      </w:r>
      <w:r>
        <w:rPr>
          <w:rFonts w:hint="eastAsia" w:ascii="仿宋_GB2312" w:hAnsi="仿宋"/>
        </w:rPr>
        <w:t>“</w:t>
      </w:r>
      <w:r>
        <w:rPr>
          <w:rFonts w:hint="eastAsia"/>
        </w:rPr>
        <w:t>储备一批、开工一批、建设一批、竣工一批</w:t>
      </w:r>
      <w:r>
        <w:rPr>
          <w:rFonts w:hint="eastAsia" w:ascii="仿宋_GB2312" w:hAnsi="仿宋"/>
        </w:rPr>
        <w:t>”</w:t>
      </w:r>
      <w:r>
        <w:rPr>
          <w:rFonts w:hint="eastAsia"/>
        </w:rPr>
        <w:t>的循环发展态势。力争更多项目纳入省、市重点项目计划。</w:t>
      </w:r>
    </w:p>
    <w:p w14:paraId="2CA27D86">
      <w:pPr>
        <w:ind w:firstLine="643"/>
      </w:pPr>
      <w:r>
        <w:rPr>
          <w:rFonts w:hint="eastAsia"/>
          <w:b/>
          <w:bCs/>
        </w:rPr>
        <w:t>二是建立重点项目推进机制。</w:t>
      </w:r>
      <w:r>
        <w:rPr>
          <w:rFonts w:hint="eastAsia"/>
        </w:rPr>
        <w:t>抓好项目落地，建立重点项目推进机制，坚持</w:t>
      </w:r>
      <w:r>
        <w:rPr>
          <w:rFonts w:hint="eastAsia" w:ascii="仿宋_GB2312" w:hAnsi="仿宋"/>
        </w:rPr>
        <w:t>“</w:t>
      </w:r>
      <w:r>
        <w:rPr>
          <w:rFonts w:hint="eastAsia"/>
        </w:rPr>
        <w:t>重点突出、设置合理</w:t>
      </w:r>
      <w:r>
        <w:rPr>
          <w:rFonts w:hint="eastAsia" w:ascii="仿宋_GB2312" w:hAnsi="仿宋"/>
        </w:rPr>
        <w:t>”</w:t>
      </w:r>
      <w:r>
        <w:rPr>
          <w:rFonts w:hint="eastAsia"/>
        </w:rPr>
        <w:t>，确定路线图、时间表、任务书、责任状。健全项目管理体制机制，加大项目前期工作力度，按基本建设程序切实加强重点项目策划、招商、融资、报批报建等前期工作，扎实做好前期论证，提高项目建设方案科学性，保障项目前期工作进度和质量；建立项目推进责任制度，严格执行项目法人制、资本金制、招投标制、工程监理制、合同管理制等制度，完善项目管理目标考核、定期报告、督察督办等制度，规范项目管理。</w:t>
      </w:r>
    </w:p>
    <w:p w14:paraId="104561AA">
      <w:pPr>
        <w:ind w:firstLine="643"/>
      </w:pPr>
      <w:r>
        <w:rPr>
          <w:rFonts w:hint="eastAsia"/>
          <w:b/>
          <w:bCs/>
        </w:rPr>
        <w:t>三是实行项目动态管理制度。</w:t>
      </w:r>
      <w:r>
        <w:rPr>
          <w:rFonts w:hint="eastAsia"/>
        </w:rPr>
        <w:t>建立适应全县农业和农村现代化发展需要的重点项目数据库，确保项目来源充足，力争更多项目纳入省、市重点项目计划；推行适时滚动调整，按照</w:t>
      </w:r>
      <w:r>
        <w:rPr>
          <w:rFonts w:hint="eastAsia"/>
          <w:lang w:eastAsia="zh-CN"/>
        </w:rPr>
        <w:t>县委、县政府</w:t>
      </w:r>
      <w:r>
        <w:rPr>
          <w:rFonts w:hint="eastAsia"/>
        </w:rPr>
        <w:t>部署做好重点项目规划的优化和滚动调整，体现重点项目计划的科学性和严肃性；抓好洽谈项目、签约项目、开工项目的跟踪和落实，积极协调项目建设中出现的困难和问题，确保项目早日建成投入使用。</w:t>
      </w:r>
    </w:p>
    <w:p w14:paraId="06AE7CE9">
      <w:pPr>
        <w:ind w:firstLine="643"/>
      </w:pPr>
      <w:r>
        <w:rPr>
          <w:rFonts w:hint="eastAsia"/>
          <w:b/>
          <w:bCs/>
        </w:rPr>
        <w:t>四是实施项目公示制度。</w:t>
      </w:r>
      <w:r>
        <w:rPr>
          <w:rFonts w:hint="eastAsia"/>
        </w:rPr>
        <w:t>积极推行投资项目后评估，完善责任追究制度，提高项目决策水平。在科学定位、合理规划、瞄准目标、凝练方向、突出重点的基础上，公示项目的建设意义、建设内容、经费预算、设备购置、预期总体建设目标以及项目节点安排等。</w:t>
      </w:r>
    </w:p>
    <w:p w14:paraId="6837CBFA">
      <w:pPr>
        <w:pStyle w:val="3"/>
      </w:pPr>
      <w:bookmarkStart w:id="664" w:name="_Toc22256"/>
      <w:bookmarkStart w:id="665" w:name="_Toc72231567"/>
      <w:r>
        <w:rPr>
          <w:rFonts w:hint="eastAsia"/>
        </w:rPr>
        <w:t>健全投入机制</w:t>
      </w:r>
      <w:bookmarkEnd w:id="664"/>
      <w:bookmarkEnd w:id="665"/>
    </w:p>
    <w:p w14:paraId="432A89EA">
      <w:pPr>
        <w:ind w:firstLine="640"/>
        <w:rPr>
          <w:rFonts w:ascii="仿宋_GB2312"/>
        </w:rPr>
      </w:pPr>
      <w:r>
        <w:rPr>
          <w:rFonts w:hint="eastAsia" w:ascii="仿宋_GB2312"/>
        </w:rPr>
        <w:t>结合现代农业建设重点任务，建立健全农业投入稳定、多元的</w:t>
      </w:r>
      <w:r>
        <w:rPr>
          <w:rFonts w:hint="eastAsia" w:ascii="仿宋_GB2312" w:hAnsi="微软雅黑" w:cs="微软雅黑"/>
        </w:rPr>
        <w:t>增</w:t>
      </w:r>
      <w:r>
        <w:rPr>
          <w:rFonts w:hint="eastAsia" w:ascii="仿宋_GB2312"/>
        </w:rPr>
        <w:t>长机制，加大有效投入，增加财政预算安排，不断</w:t>
      </w:r>
      <w:r>
        <w:rPr>
          <w:rFonts w:hint="eastAsia" w:ascii="仿宋_GB2312" w:hAnsi="微软雅黑" w:cs="微软雅黑"/>
        </w:rPr>
        <w:t>增强</w:t>
      </w:r>
      <w:r>
        <w:rPr>
          <w:rFonts w:hint="eastAsia" w:ascii="仿宋_GB2312"/>
        </w:rPr>
        <w:t>农业发展后劲。</w:t>
      </w:r>
    </w:p>
    <w:p w14:paraId="04231D23">
      <w:pPr>
        <w:ind w:firstLine="643"/>
      </w:pPr>
      <w:r>
        <w:rPr>
          <w:rFonts w:hint="eastAsia"/>
          <w:b/>
          <w:bCs/>
        </w:rPr>
        <w:t>一是确保财政投入持续增长。</w:t>
      </w:r>
      <w:r>
        <w:rPr>
          <w:rFonts w:hint="eastAsia"/>
        </w:rPr>
        <w:t>依托政策支持，使财政支农投入总量明显增加，增幅明显提升，比例明显提高。建立健全农业农村现代化发展财政投入保障制度，公共财政更大力度向</w:t>
      </w:r>
      <w:r>
        <w:rPr>
          <w:rFonts w:hint="eastAsia" w:ascii="仿宋_GB2312" w:hAnsi="仿宋"/>
        </w:rPr>
        <w:t>“</w:t>
      </w:r>
      <w:r>
        <w:rPr>
          <w:rFonts w:hint="eastAsia"/>
        </w:rPr>
        <w:t>三农</w:t>
      </w:r>
      <w:r>
        <w:rPr>
          <w:rFonts w:hint="eastAsia" w:ascii="仿宋_GB2312" w:hAnsi="仿宋"/>
        </w:rPr>
        <w:t>”</w:t>
      </w:r>
      <w:r>
        <w:rPr>
          <w:rFonts w:hint="eastAsia"/>
        </w:rPr>
        <w:t>倾斜，确保财政投入与农业农村现代化目标任务相适应。对中央、省、市出台的各项支农惠农扶持政策，不折不扣落实到位，让农民真正得到实惠。发挥政府在支持现代农业重大科技攻关、技术推广体系、农业基础设施建设中的主导作用，认真研究粮食增产提质、农村基础设施建设、改善民生等方面政策，有的放矢编制申报项目，多争取上级支持。</w:t>
      </w:r>
    </w:p>
    <w:p w14:paraId="5D44FEBB">
      <w:pPr>
        <w:ind w:firstLine="643"/>
      </w:pPr>
      <w:r>
        <w:rPr>
          <w:rFonts w:hint="eastAsia"/>
          <w:b/>
          <w:bCs/>
        </w:rPr>
        <w:t>二是吸引资本拓宽融资渠道。</w:t>
      </w:r>
      <w:r>
        <w:rPr>
          <w:rFonts w:hint="eastAsia"/>
        </w:rPr>
        <w:t>吸引社会资本投资农业农村建设，因地制宜、因势利导，加大农业产业招大引强力度，利用外来资金、规模和管理推动全县农业农村现代化发展。通过财政资金撬动金融和社会资本，盘活农村资产资源，吸收各类文创、农业企业投资，为高品质乡村建设注入强劲发展动力，拓宽乡村建设视野，凝聚乡村振兴人才。通过政府与社会资本合作、政府购买服务、担保贴息、以奖代补、民办公助、风险补偿等措施，带动金融和社会资本投向农业农村，发挥财政资金的引导和杠杆作用。</w:t>
      </w:r>
    </w:p>
    <w:p w14:paraId="42FE72F2">
      <w:pPr>
        <w:ind w:firstLine="643"/>
      </w:pPr>
      <w:r>
        <w:rPr>
          <w:rFonts w:hint="eastAsia"/>
          <w:b/>
          <w:bCs/>
        </w:rPr>
        <w:t>三是完善金融服务水平。</w:t>
      </w:r>
      <w:r>
        <w:rPr>
          <w:rFonts w:hint="eastAsia"/>
        </w:rPr>
        <w:t>提高金融服务水平，把更多金融资源配置到农村经济社会发展的重点领域和薄弱环节，更好满足乡村振兴多样化金融需求。建立</w:t>
      </w:r>
      <w:r>
        <w:rPr>
          <w:rFonts w:hint="eastAsia" w:ascii="仿宋_GB2312"/>
        </w:rPr>
        <w:t>“信贷+担保+保险”</w:t>
      </w:r>
      <w:r>
        <w:rPr>
          <w:rFonts w:hint="eastAsia"/>
        </w:rPr>
        <w:t>支持体系，推进</w:t>
      </w:r>
      <w:r>
        <w:rPr>
          <w:rFonts w:hint="eastAsia" w:ascii="仿宋_GB2312" w:hAnsi="仿宋"/>
        </w:rPr>
        <w:t>“</w:t>
      </w:r>
      <w:r>
        <w:rPr>
          <w:rFonts w:hint="eastAsia"/>
        </w:rPr>
        <w:t>农信担</w:t>
      </w:r>
      <w:r>
        <w:rPr>
          <w:rFonts w:hint="eastAsia" w:ascii="仿宋_GB2312" w:hAnsi="仿宋"/>
        </w:rPr>
        <w:t>”</w:t>
      </w:r>
      <w:r>
        <w:rPr>
          <w:rFonts w:hint="eastAsia"/>
        </w:rPr>
        <w:t>服务网络向基层延伸，重点解决农户、农业龙头企业、农民专业合作社发展过程中贷款难、担保难问题。创新农业保险机制，扩大农业保险品种覆盖面，创新开展土地流转保险试点。</w:t>
      </w:r>
    </w:p>
    <w:p w14:paraId="76D9CB29">
      <w:pPr>
        <w:ind w:firstLine="643"/>
      </w:pPr>
      <w:r>
        <w:rPr>
          <w:rFonts w:hint="eastAsia"/>
          <w:b/>
          <w:bCs/>
        </w:rPr>
        <w:t>四是整合资本发挥最大效益。</w:t>
      </w:r>
      <w:r>
        <w:rPr>
          <w:rFonts w:hint="eastAsia"/>
        </w:rPr>
        <w:t>按照</w:t>
      </w:r>
      <w:r>
        <w:rPr>
          <w:rFonts w:hint="eastAsia" w:ascii="仿宋_GB2312" w:hAnsi="仿宋"/>
        </w:rPr>
        <w:t>“</w:t>
      </w:r>
      <w:r>
        <w:rPr>
          <w:rFonts w:hint="eastAsia"/>
        </w:rPr>
        <w:t>渠道不变、管理不变、定向使用、各计其功</w:t>
      </w:r>
      <w:r>
        <w:rPr>
          <w:rFonts w:hint="eastAsia" w:ascii="仿宋_GB2312" w:hAnsi="仿宋"/>
        </w:rPr>
        <w:t>”</w:t>
      </w:r>
      <w:r>
        <w:rPr>
          <w:rFonts w:hint="eastAsia"/>
        </w:rPr>
        <w:t>原则，整合各类财政资金，集中力量办大事，同时发挥财政资金的引导和杠杆作用，加大政策性金融机构支农力度，引导社会投入。发挥贷款机构功能，增加信贷投入，为农业发展注入内在动力和活力。</w:t>
      </w:r>
    </w:p>
    <w:p w14:paraId="1A5DAC0A">
      <w:pPr>
        <w:pStyle w:val="3"/>
      </w:pPr>
      <w:bookmarkStart w:id="666" w:name="_Toc17022"/>
      <w:r>
        <w:rPr>
          <w:rFonts w:hint="eastAsia"/>
        </w:rPr>
        <w:t>完善管护机制</w:t>
      </w:r>
      <w:bookmarkEnd w:id="666"/>
    </w:p>
    <w:p w14:paraId="4CFCF40D">
      <w:pPr>
        <w:ind w:firstLine="640"/>
      </w:pPr>
      <w:r>
        <w:rPr>
          <w:rFonts w:hint="eastAsia"/>
        </w:rPr>
        <w:t>为进一步规范农业农村项目建后工程管护工作，确保正常运转，长期发挥效益，结合本县实际，建立完善管护机制。</w:t>
      </w:r>
    </w:p>
    <w:p w14:paraId="0961995D">
      <w:pPr>
        <w:ind w:firstLine="643"/>
      </w:pPr>
      <w:r>
        <w:rPr>
          <w:rFonts w:hint="eastAsia"/>
          <w:b/>
          <w:bCs/>
        </w:rPr>
        <w:t>一是完善高标准农田建后管护机制。</w:t>
      </w:r>
      <w:r>
        <w:rPr>
          <w:rFonts w:hint="eastAsia"/>
        </w:rPr>
        <w:t>按照“建管结合、综合施策”的原则，建立高标准农田管护制度，要求高标准农田原则上全部用于粮食生产，对不同类型工程，按照管护制度，签订管护合同，安排专人负责工程的管护，对已建成的高标准农田设施设备（包括田间道路、田间水利设施、灌排渠道、引水输水管道、下田通道、机耕桥、提灌站、涵管等）进行管理、维护、养护等工作，确保工程建成后发挥长效作用。成立整治巡查督导组，对高标准农田建设管护开展跟踪问效，切实推动工作落地落细落实，</w:t>
      </w:r>
      <w:r>
        <w:rPr>
          <w:rFonts w:hint="eastAsia"/>
          <w:highlight w:val="none"/>
        </w:rPr>
        <w:t>加大高标准农田</w:t>
      </w:r>
      <w:r>
        <w:rPr>
          <w:rFonts w:hint="eastAsia"/>
          <w:highlight w:val="none"/>
          <w:lang w:val="en-US" w:eastAsia="zh-CN"/>
        </w:rPr>
        <w:t>建设后</w:t>
      </w:r>
      <w:r>
        <w:rPr>
          <w:rFonts w:hint="eastAsia"/>
          <w:highlight w:val="none"/>
        </w:rPr>
        <w:t>撂荒处罚力度，</w:t>
      </w:r>
      <w:r>
        <w:rPr>
          <w:rFonts w:hint="eastAsia"/>
        </w:rPr>
        <w:t>明确撂荒处罚办法，对撂荒农田，根据情况，取消补贴或收回发包。广泛宣传处罚办法，引导群众有序使用和管护高标准农田，保持高标准农田设施发挥项目原设计功能和经济社会效益，不断提高农产品有效供给能力，夯实粮食安全基础。</w:t>
      </w:r>
    </w:p>
    <w:p w14:paraId="3225DC63">
      <w:pPr>
        <w:pStyle w:val="16"/>
        <w:ind w:firstLine="643"/>
        <w:rPr>
          <w:rFonts w:ascii="Times New Roman" w:hAnsi="Times New Roman"/>
          <w:szCs w:val="22"/>
        </w:rPr>
      </w:pPr>
      <w:r>
        <w:rPr>
          <w:rFonts w:hint="eastAsia"/>
          <w:b/>
          <w:bCs/>
        </w:rPr>
        <w:t>二是完善农田水利建设项目管护机制。</w:t>
      </w:r>
      <w:r>
        <w:rPr>
          <w:rFonts w:hint="eastAsia"/>
        </w:rPr>
        <w:t>针对农田水利管护成立领导小组，</w:t>
      </w:r>
      <w:r>
        <w:rPr>
          <w:rFonts w:hint="eastAsia" w:ascii="Times New Roman" w:hAnsi="Times New Roman"/>
          <w:szCs w:val="22"/>
        </w:rPr>
        <w:t>要求相关灌区管理单位、受益乡镇及水利工程管理单位建立和完善春灌用水管水组织机构，健全和完善各种用水规章制度，做好机构、人员及措施的落实工作。抓好各类水利工程的岁修及水毁工程的修复整治和渠道的疏淘工作，全面检修工程设备。管理单位对各级渠道的闸门、机电设备等工程设施进行全面检查和维修，及时消除隐患，确保工程设备正常运行，为调水输水畅通提供良好的工程保障。合理制定用水计划，科学调水。按照高效调水、节约用水的原则，督促和指导各管理单位及早谋划，根据各乡镇实际制定配水计划及农田灌溉安排，细化放水计划，确保灌溉用水。进一步加强用水指导。管理单位、受益乡镇及水利工程管理单位精心组织护水队伍，落实24小时送水护水措施，协调各乡镇、村组用水调度，杜绝浪费水资源现象发生，积极化解用水矛盾纠纷，做到节约用水、和谐用水。</w:t>
      </w:r>
    </w:p>
    <w:p w14:paraId="194AD5C3">
      <w:pPr>
        <w:pStyle w:val="16"/>
        <w:ind w:firstLine="643"/>
      </w:pPr>
      <w:r>
        <w:rPr>
          <w:rFonts w:hint="eastAsia"/>
          <w:b/>
          <w:bCs/>
        </w:rPr>
        <w:t>三是建立完善“巡查+考核+管护”机制，全面压实工作责任。</w:t>
      </w:r>
      <w:r>
        <w:rPr>
          <w:rFonts w:hint="eastAsia"/>
        </w:rPr>
        <w:t>完善建立镇村两级巡查制度。镇级划分三个巡查网格，组成巡查队，每周将网格开展巡查，网格每两个月轮换一次，引导合理竞争；村班子成员组成村级巡查队，实施划片包干管理，每天对保洁员工作情况进行巡视，实现网格化管理不留死角。完善建立日常考核机制，将人居环境作为考核的重要指标，采取随机抽查、交叉检查、12345投诉举报等形式对村日常管护进行考核打分，增强村级开展工作的紧迫感和积极性。完善建立公共设施管护制度，合理布局村级集中堆草地，加强对垃圾桶等公共设施管护力度，建立全镇统一采购、更换、维修机制，配套制定损坏公共设施的村规民约，维护好公共设施。</w:t>
      </w:r>
    </w:p>
    <w:p w14:paraId="39F9CAEA">
      <w:pPr>
        <w:pStyle w:val="3"/>
      </w:pPr>
      <w:bookmarkStart w:id="667" w:name="_Toc72231568"/>
      <w:bookmarkStart w:id="668" w:name="_Toc20005"/>
      <w:r>
        <w:rPr>
          <w:rFonts w:hint="eastAsia"/>
        </w:rPr>
        <w:t>加强宣传引导</w:t>
      </w:r>
      <w:bookmarkEnd w:id="667"/>
      <w:bookmarkEnd w:id="668"/>
    </w:p>
    <w:p w14:paraId="01067E13">
      <w:pPr>
        <w:ind w:firstLine="640"/>
      </w:pPr>
      <w:r>
        <w:rPr>
          <w:rFonts w:hint="eastAsia"/>
        </w:rPr>
        <w:t>完善农民引导参与机制，充分尊重群众意愿，拓宽参与渠道，通过先建后补、以工代赈、以奖代补、</w:t>
      </w:r>
      <w:r>
        <w:rPr>
          <w:rFonts w:hint="eastAsia" w:ascii="仿宋_GB2312" w:hAnsi="仿宋"/>
        </w:rPr>
        <w:t>“</w:t>
      </w:r>
      <w:r>
        <w:rPr>
          <w:rFonts w:hint="eastAsia"/>
        </w:rPr>
        <w:t>一事一议</w:t>
      </w:r>
      <w:r>
        <w:rPr>
          <w:rFonts w:hint="eastAsia" w:ascii="仿宋_GB2312" w:hAnsi="仿宋"/>
        </w:rPr>
        <w:t>”</w:t>
      </w:r>
      <w:r>
        <w:rPr>
          <w:rFonts w:hint="eastAsia"/>
        </w:rPr>
        <w:t>等方式，在基础设施建设、产业发展、农产品市场开拓上，引导农民和村级组织全程参与，使广大农民有效参与农业农村发展的决策和监督。依托网络直播、小视频等新媒介和广播、电视等传统宣传媒介，广泛宣传农业农村相关政策和生动实践经验，选择群众满意、社会认可的正面典型作深度报道，推广好经验、好做法，提振精气神，弘扬正能量，营造全社会关心支持农业农村的良好氛围，形成群策群力、共建共享的农业农村发展新格局。</w:t>
      </w:r>
    </w:p>
    <w:p w14:paraId="2C888F68">
      <w:pPr>
        <w:widowControl/>
        <w:adjustRightInd/>
        <w:snapToGrid/>
        <w:spacing w:line="240" w:lineRule="auto"/>
        <w:ind w:firstLine="0" w:firstLineChars="0"/>
        <w:jc w:val="left"/>
        <w:sectPr>
          <w:headerReference r:id="rId16" w:type="default"/>
          <w:footerReference r:id="rId17" w:type="default"/>
          <w:pgSz w:w="11906" w:h="16838"/>
          <w:pgMar w:top="1531" w:right="1588" w:bottom="1418" w:left="1701" w:header="680" w:footer="907" w:gutter="0"/>
          <w:pgNumType w:start="1"/>
          <w:cols w:space="425" w:num="1"/>
          <w:docGrid w:type="lines" w:linePitch="435" w:charSpace="0"/>
        </w:sectPr>
      </w:pPr>
    </w:p>
    <w:p w14:paraId="1913950E">
      <w:pPr>
        <w:pStyle w:val="2"/>
        <w:pageBreakBefore w:val="0"/>
        <w:numPr>
          <w:ilvl w:val="0"/>
          <w:numId w:val="0"/>
        </w:numPr>
        <w:spacing w:before="217" w:after="217"/>
        <w:rPr>
          <w:szCs w:val="52"/>
        </w:rPr>
      </w:pPr>
      <w:bookmarkStart w:id="669" w:name="_Toc87603974"/>
      <w:bookmarkStart w:id="670" w:name="_Toc95909196"/>
      <w:bookmarkStart w:id="671" w:name="_Toc87520232"/>
      <w:bookmarkStart w:id="672" w:name="_Toc91085786"/>
      <w:bookmarkStart w:id="673" w:name="_Toc89069083"/>
      <w:bookmarkStart w:id="674" w:name="_Toc89873862"/>
      <w:bookmarkStart w:id="675" w:name="_Toc79046218"/>
      <w:bookmarkStart w:id="676" w:name="_Toc94443981"/>
      <w:bookmarkStart w:id="677" w:name="_Toc75797310"/>
      <w:bookmarkStart w:id="678" w:name="_Toc109303166"/>
      <w:bookmarkStart w:id="679" w:name="_Toc87620128"/>
      <w:bookmarkStart w:id="680" w:name="_Toc79489140"/>
      <w:bookmarkStart w:id="681" w:name="_Toc89109723"/>
      <w:bookmarkStart w:id="682" w:name="_Toc30832"/>
      <w:r>
        <w:rPr>
          <w:rFonts w:hint="eastAsia"/>
          <w:szCs w:val="52"/>
        </w:rPr>
        <w:t>附件1：《井研县“十四五”推进农业农村现代化规划》</w:t>
      </w:r>
      <w:bookmarkEnd w:id="669"/>
      <w:bookmarkEnd w:id="670"/>
      <w:bookmarkEnd w:id="671"/>
      <w:bookmarkEnd w:id="672"/>
      <w:bookmarkEnd w:id="673"/>
      <w:bookmarkEnd w:id="674"/>
      <w:bookmarkEnd w:id="675"/>
      <w:bookmarkEnd w:id="676"/>
      <w:bookmarkEnd w:id="677"/>
      <w:bookmarkEnd w:id="678"/>
      <w:bookmarkEnd w:id="679"/>
      <w:bookmarkEnd w:id="680"/>
      <w:bookmarkEnd w:id="681"/>
      <w:bookmarkStart w:id="683" w:name="_Toc79489141"/>
      <w:bookmarkStart w:id="684" w:name="_Toc450062905"/>
      <w:bookmarkStart w:id="685" w:name="_Toc109303167"/>
      <w:bookmarkStart w:id="686" w:name="_Toc69833274"/>
      <w:bookmarkStart w:id="687" w:name="_Toc79046219"/>
      <w:bookmarkStart w:id="688" w:name="_Toc70341591"/>
      <w:r>
        <w:rPr>
          <w:rFonts w:hint="eastAsia"/>
          <w:szCs w:val="52"/>
        </w:rPr>
        <w:t>环境影响评价报告</w:t>
      </w:r>
      <w:bookmarkEnd w:id="682"/>
      <w:bookmarkEnd w:id="683"/>
      <w:bookmarkEnd w:id="684"/>
      <w:bookmarkEnd w:id="685"/>
      <w:bookmarkEnd w:id="686"/>
      <w:bookmarkEnd w:id="687"/>
      <w:bookmarkEnd w:id="688"/>
    </w:p>
    <w:p w14:paraId="16BF25C1">
      <w:pPr>
        <w:ind w:firstLine="640"/>
        <w:rPr>
          <w:rFonts w:ascii="仿宋_GB2312" w:hAnsi="仿宋_GB2312" w:cs="仿宋_GB2312"/>
        </w:rPr>
      </w:pPr>
      <w:r>
        <w:rPr>
          <w:rFonts w:hint="eastAsia" w:ascii="仿宋_GB2312" w:hAnsi="仿宋_GB2312" w:cs="仿宋_GB2312"/>
        </w:rPr>
        <w:t>农业生态环境是农业农村经济发展的基础，直接关系到农业农村的兴衰。深入分析全县农业农村环境现状，科学研判农业农村环境发展趋势，实事求是分析实施重大工程项目对环境的影响，提出影响控制措施，</w:t>
      </w:r>
      <w:r>
        <w:rPr>
          <w:rFonts w:hint="eastAsia" w:ascii="仿宋_GB2312" w:hAnsi="仿宋_GB2312" w:cs="仿宋_GB2312"/>
          <w:lang w:eastAsia="zh-CN"/>
        </w:rPr>
        <w:t>作出评价</w:t>
      </w:r>
      <w:r>
        <w:rPr>
          <w:rFonts w:hint="eastAsia" w:ascii="仿宋_GB2312" w:hAnsi="仿宋_GB2312" w:cs="仿宋_GB2312"/>
        </w:rPr>
        <w:t>结论。</w:t>
      </w:r>
    </w:p>
    <w:p w14:paraId="342880AD">
      <w:pPr>
        <w:spacing w:before="87" w:beforeLines="20" w:line="240" w:lineRule="auto"/>
        <w:ind w:firstLine="0" w:firstLineChars="0"/>
        <w:jc w:val="center"/>
        <w:rPr>
          <w:rFonts w:ascii="黑体" w:hAnsi="黑体" w:eastAsia="黑体"/>
          <w:b/>
          <w:bCs/>
        </w:rPr>
      </w:pPr>
      <w:bookmarkStart w:id="689" w:name="_Toc95909198"/>
      <w:bookmarkStart w:id="690" w:name="_Toc87520234"/>
      <w:bookmarkStart w:id="691" w:name="_Toc89873864"/>
      <w:bookmarkStart w:id="692" w:name="_Toc89109725"/>
      <w:bookmarkStart w:id="693" w:name="_Toc106200162"/>
      <w:bookmarkStart w:id="694" w:name="_Toc105447045"/>
      <w:bookmarkStart w:id="695" w:name="_Toc79046220"/>
      <w:bookmarkStart w:id="696" w:name="_Toc91085788"/>
      <w:bookmarkStart w:id="697" w:name="_Toc87620130"/>
      <w:bookmarkStart w:id="698" w:name="_Toc89069085"/>
      <w:bookmarkStart w:id="699" w:name="_Toc79489142"/>
      <w:bookmarkStart w:id="700" w:name="_Toc87517166"/>
      <w:bookmarkStart w:id="701" w:name="_Toc109303168"/>
      <w:bookmarkStart w:id="702" w:name="_Toc75797312"/>
      <w:bookmarkStart w:id="703" w:name="_Toc94443983"/>
      <w:bookmarkStart w:id="704" w:name="_Toc87603976"/>
      <w:r>
        <w:rPr>
          <w:rFonts w:hint="eastAsia" w:ascii="黑体" w:hAnsi="黑体" w:eastAsia="黑体"/>
          <w:b/>
          <w:bCs/>
        </w:rPr>
        <w:t xml:space="preserve">第一章 </w:t>
      </w:r>
      <w:r>
        <w:rPr>
          <w:rFonts w:ascii="黑体" w:hAnsi="黑体" w:eastAsia="黑体"/>
          <w:b/>
          <w:bCs/>
        </w:rPr>
        <w:t xml:space="preserve"> </w:t>
      </w:r>
      <w:r>
        <w:rPr>
          <w:rFonts w:hint="eastAsia" w:ascii="黑体" w:hAnsi="黑体" w:eastAsia="黑体"/>
          <w:b/>
          <w:bCs/>
        </w:rPr>
        <w:t>农业农村环境现状</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14:paraId="544CA00C">
      <w:pPr>
        <w:ind w:firstLine="643"/>
        <w:rPr>
          <w:rFonts w:ascii="仿宋_GB2312" w:hAnsi="仿宋_GB2312" w:cs="仿宋_GB2312"/>
        </w:rPr>
      </w:pPr>
      <w:r>
        <w:rPr>
          <w:rFonts w:hint="eastAsia" w:ascii="仿宋_GB2312" w:hAnsi="仿宋_GB2312" w:cs="仿宋_GB2312"/>
          <w:b/>
          <w:bCs/>
        </w:rPr>
        <w:t>（一）农业农村环境总体现状。</w:t>
      </w:r>
      <w:r>
        <w:rPr>
          <w:rFonts w:hint="eastAsia" w:ascii="仿宋_GB2312" w:hAnsi="仿宋_GB2312" w:cs="仿宋_GB2312"/>
        </w:rPr>
        <w:t>全县农业资源环境禀赋良好，农业生态环境优势明显，全年四季分明，雨量充沛，日照充足，气候温和，农业面源污染和畜牧业点源污染均在可控范围之内，化肥、农药、饲料、兽药以及添加剂使用都按照有关规定使用，畜禽粪便排放和治理总体上严格按照环保有关要求进行治理，农业整体环境步入友好性循环生产状态，当前全县农业环境质量现状总体较好。</w:t>
      </w:r>
    </w:p>
    <w:p w14:paraId="53A7507C">
      <w:pPr>
        <w:ind w:firstLine="643"/>
        <w:rPr>
          <w:rFonts w:ascii="仿宋_GB2312" w:hAnsi="仿宋_GB2312" w:cs="仿宋_GB2312"/>
          <w:highlight w:val="yellow"/>
        </w:rPr>
      </w:pPr>
      <w:r>
        <w:rPr>
          <w:rFonts w:hint="eastAsia" w:ascii="仿宋_GB2312" w:hAnsi="仿宋_GB2312" w:cs="仿宋_GB2312"/>
          <w:b/>
          <w:bCs/>
        </w:rPr>
        <w:t>（二）农业生产环境治理现状。</w:t>
      </w:r>
      <w:r>
        <w:rPr>
          <w:rFonts w:hint="eastAsia" w:ascii="仿宋_GB2312" w:hAnsi="仿宋_GB2312" w:cs="仿宋_GB2312"/>
        </w:rPr>
        <w:t>近年来，全县加快推进畜禽粪污资源化利用整县推进项目，完成120家规模化养殖场改造建设任务、3家有机肥厂改造、大沼项目设计年收集处理畜禽养殖粪污27.4万吨。全县243家规模养殖场粪污设施设备配备率达100%。畜禽粪污资源化利用率提高到了</w:t>
      </w:r>
      <w:r>
        <w:rPr>
          <w:rFonts w:ascii="仿宋_GB2312" w:hAnsi="仿宋_GB2312" w:cs="仿宋_GB2312"/>
        </w:rPr>
        <w:t>95</w:t>
      </w:r>
      <w:r>
        <w:rPr>
          <w:rFonts w:hint="eastAsia" w:ascii="仿宋_GB2312" w:hAnsi="仿宋_GB2312" w:cs="仿宋_GB2312"/>
        </w:rPr>
        <w:t>%。在全县再生资源回收门市等设立废旧农膜回收点27个，加强农业固废物回收处理，为回收废弃农膜提供便利。2021年废旧农膜回收利用率达到87.6%，农作物秸秆综合利用率达92%。</w:t>
      </w:r>
    </w:p>
    <w:p w14:paraId="423BCC21">
      <w:pPr>
        <w:ind w:firstLine="643"/>
        <w:rPr>
          <w:rFonts w:ascii="仿宋_GB2312" w:hAnsi="仿宋_GB2312" w:cs="仿宋_GB2312"/>
        </w:rPr>
      </w:pPr>
      <w:r>
        <w:rPr>
          <w:rFonts w:hint="eastAsia" w:ascii="仿宋_GB2312" w:hAnsi="仿宋_GB2312" w:cs="仿宋_GB2312"/>
          <w:b/>
          <w:bCs/>
        </w:rPr>
        <w:t>（三）农村人居环境整治现状。</w:t>
      </w:r>
      <w:r>
        <w:rPr>
          <w:rFonts w:hint="eastAsia" w:ascii="仿宋_GB2312" w:hAnsi="仿宋_GB2312" w:cs="仿宋_GB2312"/>
        </w:rPr>
        <w:t>截至目前，全县生活垃圾收集转运处置率达100%，覆盖了15个镇（街道）的</w:t>
      </w:r>
      <w:r>
        <w:rPr>
          <w:rFonts w:ascii="仿宋_GB2312" w:hAnsi="仿宋_GB2312" w:cs="仿宋_GB2312"/>
        </w:rPr>
        <w:t>96</w:t>
      </w:r>
      <w:r>
        <w:rPr>
          <w:rFonts w:hint="eastAsia" w:ascii="仿宋_GB2312" w:hAnsi="仿宋_GB2312" w:cs="仿宋_GB2312"/>
        </w:rPr>
        <w:t>个村（社区），形成了“户分类、村收集、镇转运、县处理”的城乡垃圾一体化处理模式，农村生活垃圾收集率达到85%以上，无害化处理率达100%。全县农村卫生厕所达标率提升至90%以上（95.8%），有独立、管理良好、干净整洁、粪污得到有效处理的农村公共厕所村占比100%。全县生活污水得到有效处理的村占比35%。乡村风貌不断改善，建成“美丽四川·宜居乡村”91个，市级以上幸福美丽新村44个。</w:t>
      </w:r>
    </w:p>
    <w:p w14:paraId="405D7F30">
      <w:pPr>
        <w:spacing w:before="87" w:beforeLines="20" w:line="240" w:lineRule="auto"/>
        <w:ind w:firstLine="0" w:firstLineChars="0"/>
        <w:jc w:val="center"/>
        <w:rPr>
          <w:rFonts w:ascii="黑体" w:hAnsi="黑体" w:eastAsia="黑体"/>
          <w:b/>
          <w:bCs/>
        </w:rPr>
      </w:pPr>
      <w:bookmarkStart w:id="705" w:name="_Toc95909199"/>
      <w:bookmarkStart w:id="706" w:name="_Toc109303169"/>
      <w:bookmarkStart w:id="707" w:name="_Toc87620131"/>
      <w:bookmarkStart w:id="708" w:name="_Toc87517167"/>
      <w:bookmarkStart w:id="709" w:name="_Toc105447046"/>
      <w:bookmarkStart w:id="710" w:name="_Toc106200163"/>
      <w:bookmarkStart w:id="711" w:name="_Toc87603977"/>
      <w:bookmarkStart w:id="712" w:name="_Toc91085789"/>
      <w:bookmarkStart w:id="713" w:name="_Toc87520235"/>
      <w:bookmarkStart w:id="714" w:name="_Toc79489143"/>
      <w:bookmarkStart w:id="715" w:name="_Toc89109726"/>
      <w:bookmarkStart w:id="716" w:name="_Toc89873865"/>
      <w:bookmarkStart w:id="717" w:name="_Toc89069086"/>
      <w:bookmarkStart w:id="718" w:name="_Toc79046221"/>
      <w:bookmarkStart w:id="719" w:name="_Toc75797313"/>
      <w:bookmarkStart w:id="720" w:name="_Toc94443984"/>
      <w:r>
        <w:rPr>
          <w:rFonts w:hint="eastAsia" w:ascii="黑体" w:hAnsi="黑体" w:eastAsia="黑体"/>
          <w:b/>
          <w:bCs/>
        </w:rPr>
        <w:t xml:space="preserve">第二章 </w:t>
      </w:r>
      <w:r>
        <w:rPr>
          <w:rFonts w:ascii="黑体" w:hAnsi="黑体" w:eastAsia="黑体"/>
          <w:b/>
          <w:bCs/>
        </w:rPr>
        <w:t xml:space="preserve"> </w:t>
      </w:r>
      <w:r>
        <w:rPr>
          <w:rFonts w:hint="eastAsia" w:ascii="黑体" w:hAnsi="黑体" w:eastAsia="黑体"/>
          <w:b/>
          <w:bCs/>
        </w:rPr>
        <w:t>农业农村环境趋势</w:t>
      </w:r>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p>
    <w:p w14:paraId="58042292">
      <w:pPr>
        <w:ind w:firstLine="643"/>
        <w:rPr>
          <w:rFonts w:ascii="仿宋_GB2312" w:hAnsi="仿宋_GB2312" w:cs="仿宋_GB2312"/>
        </w:rPr>
      </w:pPr>
      <w:r>
        <w:rPr>
          <w:rFonts w:hint="eastAsia" w:ascii="仿宋_GB2312" w:hAnsi="仿宋_GB2312" w:cs="仿宋_GB2312"/>
          <w:b/>
          <w:bCs/>
        </w:rPr>
        <w:t>（一）农业农村环境总体趋势。</w:t>
      </w:r>
      <w:r>
        <w:rPr>
          <w:rFonts w:hint="eastAsia" w:ascii="仿宋_GB2312" w:hAnsi="仿宋_GB2312" w:cs="仿宋_GB2312"/>
        </w:rPr>
        <w:t>重点实施农村人居环境整治“五大提升行动”，农村“厕所革命”、农村生活污水治理、农村生活垃圾治理、面源污染治理、村容村貌提升。各镇（街道）因地制宜，精准施策，创新打造出一批可借鉴、可推广的样板典范，为全县农村人居环境整治工作提供了新的路径，井研县农业农村生态环境总体向好，人居品质有效提升，农民群众获得感幸福感将不断增强。</w:t>
      </w:r>
    </w:p>
    <w:p w14:paraId="1FE7F6CC">
      <w:pPr>
        <w:ind w:firstLine="643"/>
        <w:rPr>
          <w:rFonts w:ascii="仿宋_GB2312" w:hAnsi="仿宋_GB2312" w:cs="仿宋_GB2312"/>
          <w:highlight w:val="yellow"/>
        </w:rPr>
      </w:pPr>
      <w:r>
        <w:rPr>
          <w:rFonts w:hint="eastAsia" w:ascii="仿宋_GB2312" w:hAnsi="仿宋_GB2312" w:cs="仿宋_GB2312"/>
          <w:b/>
          <w:bCs/>
        </w:rPr>
        <w:t>（二）农业农村产业发展致污趋势。</w:t>
      </w:r>
      <w:r>
        <w:rPr>
          <w:rFonts w:hint="eastAsia" w:ascii="仿宋_GB2312" w:hAnsi="仿宋_GB2312" w:cs="仿宋_GB2312"/>
        </w:rPr>
        <w:t>在发展粮油、柑橘等种植业的同时，为了追求高效益、高产出，可能存在过量使用农用化学投入品以及产品质量安全风险，乡村旅游业等业态的发展亦将对环境带来一定的影响。因此，在考虑农业农村产业发展取得经济效益的同时，要按照“一控两减三基本”要求，大力推广清洁生产技术和环境友好技术，发展环境友好型企业和生态循环农业，推动农业持续健康发展。</w:t>
      </w:r>
    </w:p>
    <w:p w14:paraId="3E2029D7">
      <w:pPr>
        <w:spacing w:before="87" w:beforeLines="20" w:line="240" w:lineRule="auto"/>
        <w:ind w:firstLine="0" w:firstLineChars="0"/>
        <w:jc w:val="center"/>
        <w:rPr>
          <w:rFonts w:ascii="黑体" w:hAnsi="黑体" w:eastAsia="黑体"/>
          <w:b/>
          <w:bCs/>
        </w:rPr>
      </w:pPr>
      <w:bookmarkStart w:id="721" w:name="_Toc79046222"/>
      <w:bookmarkStart w:id="722" w:name="_Toc106200164"/>
      <w:bookmarkStart w:id="723" w:name="_Toc109303170"/>
      <w:bookmarkStart w:id="724" w:name="_Toc91085790"/>
      <w:bookmarkStart w:id="725" w:name="_Toc94443985"/>
      <w:bookmarkStart w:id="726" w:name="_Toc87620132"/>
      <w:bookmarkStart w:id="727" w:name="_Toc87517168"/>
      <w:bookmarkStart w:id="728" w:name="_Toc79489144"/>
      <w:bookmarkStart w:id="729" w:name="_Toc105447047"/>
      <w:bookmarkStart w:id="730" w:name="_Toc89109727"/>
      <w:bookmarkStart w:id="731" w:name="_Toc87520236"/>
      <w:bookmarkStart w:id="732" w:name="_Toc95909200"/>
      <w:bookmarkStart w:id="733" w:name="_Toc75797314"/>
      <w:bookmarkStart w:id="734" w:name="_Toc89873866"/>
      <w:bookmarkStart w:id="735" w:name="_Toc89069087"/>
      <w:bookmarkStart w:id="736" w:name="_Toc87603978"/>
      <w:r>
        <w:rPr>
          <w:rFonts w:hint="eastAsia" w:ascii="黑体" w:hAnsi="黑体" w:eastAsia="黑体"/>
          <w:b/>
          <w:bCs/>
        </w:rPr>
        <w:t xml:space="preserve">第三章 </w:t>
      </w:r>
      <w:r>
        <w:rPr>
          <w:rFonts w:ascii="黑体" w:hAnsi="黑体" w:eastAsia="黑体"/>
          <w:b/>
          <w:bCs/>
        </w:rPr>
        <w:t xml:space="preserve"> </w:t>
      </w:r>
      <w:r>
        <w:rPr>
          <w:rFonts w:hint="eastAsia" w:ascii="黑体" w:hAnsi="黑体" w:eastAsia="黑体"/>
          <w:b/>
          <w:bCs/>
        </w:rPr>
        <w:t>实施规划环境影响</w:t>
      </w:r>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14:paraId="079728F5">
      <w:pPr>
        <w:ind w:firstLine="643"/>
      </w:pPr>
      <w:r>
        <w:rPr>
          <w:rFonts w:hint="eastAsia"/>
          <w:b/>
          <w:bCs/>
        </w:rPr>
        <w:t>（一）与相关规划协调性分析。</w:t>
      </w:r>
      <w:r>
        <w:rPr>
          <w:rFonts w:hint="eastAsia"/>
        </w:rPr>
        <w:t>《井研县“十四五”推进农业农村现代化规划》（以下简称《规划》）全面贯彻中央和四川省优先发展农业农村，全面推进乡村振兴的精神，科学分析了“十四五”农业农村现代化发展面临的机遇与挑战，提出了“十四五”农业农村发展的工作重点，对全县农业和农村经济社会全面、协调、可持续发展、农业农村现代化目标的实现具有积极促进作用。《规划》与水利、交通、环保、文旅等领域的“十四五”专项规划进行了对接，规划之间不存在矛盾和冲突。《规划》项目符合《四川省人民政府关于印发四川省主体功能区规划的通知》（川府发〔2013〕16 号）、《四川省国家重点生态功能区产业准入负面清单（第一批）（试行）的通知》（川发改规划〔2017〕407号）的相关开发原则和保障措施要求。</w:t>
      </w:r>
    </w:p>
    <w:p w14:paraId="6185EB63">
      <w:pPr>
        <w:ind w:firstLine="643"/>
        <w:rPr>
          <w:rFonts w:ascii="仿宋_GB2312" w:hAnsi="仿宋_GB2312" w:cs="仿宋_GB2312"/>
        </w:rPr>
      </w:pPr>
      <w:r>
        <w:rPr>
          <w:rFonts w:hint="eastAsia" w:ascii="仿宋_GB2312" w:hAnsi="仿宋_GB2312" w:cs="仿宋_GB2312"/>
          <w:b/>
          <w:bCs/>
        </w:rPr>
        <w:t>（二）各环境要素影响分析。</w:t>
      </w:r>
      <w:r>
        <w:rPr>
          <w:rFonts w:hint="eastAsia" w:ascii="仿宋_GB2312" w:hAnsi="仿宋_GB2312" w:cs="仿宋_GB2312"/>
        </w:rPr>
        <w:t>对水环境的影响，少部分农户散养尤其是水禽河流放养，会对水环境造成一定污染。对土壤环境的影响，因增施有机肥特别是人粪尿，可能造成土壤盐分积累及地下水硝酸盐的积累。对大气环境的影响，集中处理生活污水也会带来恶臭类物质，秸秆气化会导致空气中焦油类物质增加。对固废环境的影响，污水处理设施运行产生的污泥囤积，秸秆气化设施运行产生的飞灰积累也会对环境产生一定的影响。对其他环境要素的影响，本规划实施，通过推广沼气、太阳能等生物能源，减少森林砍伐，增强了森林水源涵养、洪水蓄调、水土保持与气候调节能力。</w:t>
      </w:r>
    </w:p>
    <w:p w14:paraId="2FC65275">
      <w:pPr>
        <w:spacing w:before="87" w:beforeLines="20" w:line="240" w:lineRule="auto"/>
        <w:ind w:firstLine="0" w:firstLineChars="0"/>
        <w:jc w:val="center"/>
        <w:rPr>
          <w:rFonts w:ascii="黑体" w:hAnsi="黑体" w:eastAsia="黑体"/>
          <w:b/>
          <w:bCs/>
        </w:rPr>
      </w:pPr>
      <w:bookmarkStart w:id="737" w:name="_Toc87603979"/>
      <w:bookmarkStart w:id="738" w:name="_Toc89069088"/>
      <w:bookmarkStart w:id="739" w:name="_Toc106200165"/>
      <w:bookmarkStart w:id="740" w:name="_Toc89873867"/>
      <w:bookmarkStart w:id="741" w:name="_Toc95909201"/>
      <w:bookmarkStart w:id="742" w:name="_Toc79489145"/>
      <w:bookmarkStart w:id="743" w:name="_Toc87620133"/>
      <w:bookmarkStart w:id="744" w:name="_Toc89109728"/>
      <w:bookmarkStart w:id="745" w:name="_Toc79046223"/>
      <w:bookmarkStart w:id="746" w:name="_Toc75797315"/>
      <w:bookmarkStart w:id="747" w:name="_Toc105447048"/>
      <w:bookmarkStart w:id="748" w:name="_Toc94443986"/>
      <w:bookmarkStart w:id="749" w:name="_Toc91085791"/>
      <w:bookmarkStart w:id="750" w:name="_Toc109303171"/>
      <w:bookmarkStart w:id="751" w:name="_Toc87520237"/>
      <w:bookmarkStart w:id="752" w:name="_Toc87517169"/>
      <w:r>
        <w:rPr>
          <w:rFonts w:hint="eastAsia" w:ascii="黑体" w:hAnsi="黑体" w:eastAsia="黑体"/>
          <w:b/>
          <w:bCs/>
        </w:rPr>
        <w:t xml:space="preserve">第四章 </w:t>
      </w:r>
      <w:r>
        <w:rPr>
          <w:rFonts w:ascii="黑体" w:hAnsi="黑体" w:eastAsia="黑体"/>
          <w:b/>
          <w:bCs/>
        </w:rPr>
        <w:t xml:space="preserve"> </w:t>
      </w:r>
      <w:r>
        <w:rPr>
          <w:rFonts w:hint="eastAsia" w:ascii="黑体" w:hAnsi="黑体" w:eastAsia="黑体"/>
          <w:b/>
          <w:bCs/>
        </w:rPr>
        <w:t>环境影响控制措施</w:t>
      </w:r>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p w14:paraId="38384475">
      <w:pPr>
        <w:ind w:firstLine="643"/>
        <w:rPr>
          <w:rFonts w:ascii="仿宋_GB2312" w:hAnsi="仿宋_GB2312" w:cs="仿宋_GB2312"/>
        </w:rPr>
      </w:pPr>
      <w:r>
        <w:rPr>
          <w:rFonts w:hint="eastAsia" w:ascii="仿宋_GB2312" w:hAnsi="仿宋_GB2312" w:cs="仿宋_GB2312"/>
          <w:b/>
          <w:bCs/>
        </w:rPr>
        <w:t>（一）污染控制法</w:t>
      </w:r>
      <w:r>
        <w:rPr>
          <w:rFonts w:hint="eastAsia" w:ascii="仿宋_GB2312" w:hAnsi="仿宋_GB2312" w:cs="仿宋_GB2312"/>
          <w:b/>
          <w:bCs/>
          <w:lang w:eastAsia="zh-CN"/>
        </w:rPr>
        <w:t>治</w:t>
      </w:r>
      <w:r>
        <w:rPr>
          <w:rFonts w:hint="eastAsia" w:ascii="仿宋_GB2312" w:hAnsi="仿宋_GB2312" w:cs="仿宋_GB2312"/>
          <w:b/>
          <w:bCs/>
        </w:rPr>
        <w:t>化。</w:t>
      </w:r>
      <w:r>
        <w:rPr>
          <w:rFonts w:hint="eastAsia" w:ascii="仿宋_GB2312" w:hAnsi="仿宋_GB2312" w:cs="仿宋_GB2312"/>
        </w:rPr>
        <w:t>深入贯彻落实《畜禽规模养殖污染防治条例》《畜禽养殖污染防治管理办法》等畜禽污染防治相关法律法规，积极推广《畜禽粪便还田技术规范》《畜禽粪便无害化处理技术规范》等相关技术标准，加强从法律法规、技术标准等层面上推进畜禽粪便控制的程序化和科学化。</w:t>
      </w:r>
    </w:p>
    <w:p w14:paraId="1D77E4FE">
      <w:pPr>
        <w:ind w:firstLine="643"/>
        <w:rPr>
          <w:rFonts w:ascii="仿宋_GB2312" w:hAnsi="仿宋_GB2312" w:cs="仿宋_GB2312"/>
        </w:rPr>
      </w:pPr>
      <w:r>
        <w:rPr>
          <w:rFonts w:hint="eastAsia" w:ascii="仿宋_GB2312" w:hAnsi="仿宋_GB2312" w:cs="仿宋_GB2312"/>
          <w:b/>
          <w:bCs/>
        </w:rPr>
        <w:t>（二）粪便利用资源化。</w:t>
      </w:r>
      <w:r>
        <w:rPr>
          <w:rFonts w:hint="eastAsia" w:ascii="仿宋_GB2312" w:hAnsi="仿宋_GB2312" w:cs="仿宋_GB2312"/>
        </w:rPr>
        <w:t>大力提升畜禽粪便资源化利用水平，积极研究畜禽粪便饲料化利用技术，探索和总结畜禽粪便“变废为宝”的资源化技术，出台粪便资源化利用的刺激措施和优惠政策，引导和支持畜禽养殖场集中处理中心和有机肥料厂等建设。</w:t>
      </w:r>
    </w:p>
    <w:p w14:paraId="4ABE3269">
      <w:pPr>
        <w:pStyle w:val="16"/>
        <w:ind w:firstLine="643"/>
      </w:pPr>
      <w:r>
        <w:rPr>
          <w:rFonts w:hint="eastAsia"/>
          <w:b/>
          <w:bCs/>
        </w:rPr>
        <w:t>（三）农废回收全域化。</w:t>
      </w:r>
      <w:r>
        <w:rPr>
          <w:rFonts w:hint="eastAsia"/>
        </w:rPr>
        <w:t>增强相关从业者对于化肥、农药包装袋、废旧农膜等农业生产废弃物的回收利用意识，建立健全农废回收点建设，确保相关废弃物不造成二次污染，持续净化乡村生产生活环境。</w:t>
      </w:r>
    </w:p>
    <w:p w14:paraId="4585F18E">
      <w:pPr>
        <w:ind w:firstLine="643"/>
        <w:rPr>
          <w:rFonts w:ascii="仿宋_GB2312" w:hAnsi="仿宋_GB2312" w:cs="仿宋_GB2312"/>
        </w:rPr>
      </w:pPr>
      <w:r>
        <w:rPr>
          <w:rFonts w:hint="eastAsia" w:ascii="仿宋_GB2312" w:hAnsi="仿宋_GB2312" w:cs="仿宋_GB2312"/>
          <w:b/>
          <w:bCs/>
        </w:rPr>
        <w:t>（四）河流监管常态化。</w:t>
      </w:r>
      <w:r>
        <w:rPr>
          <w:rFonts w:hint="eastAsia" w:ascii="仿宋_GB2312" w:hAnsi="仿宋_GB2312" w:cs="仿宋_GB2312"/>
        </w:rPr>
        <w:t>针对目前全县环境治理的主要河流，围绕可能影响河流水质的畜禽养殖污染环节，加强对存在具有污染河流风险的养殖场的日常监控。</w:t>
      </w:r>
    </w:p>
    <w:p w14:paraId="62E6DD49">
      <w:pPr>
        <w:spacing w:before="87" w:beforeLines="20" w:line="240" w:lineRule="auto"/>
        <w:ind w:firstLine="0" w:firstLineChars="0"/>
        <w:jc w:val="center"/>
        <w:rPr>
          <w:rFonts w:ascii="黑体" w:hAnsi="黑体" w:eastAsia="黑体"/>
          <w:b/>
          <w:bCs/>
        </w:rPr>
      </w:pPr>
      <w:bookmarkStart w:id="753" w:name="_Toc75797316"/>
      <w:bookmarkStart w:id="754" w:name="_Toc87520238"/>
      <w:bookmarkStart w:id="755" w:name="_Toc89069089"/>
      <w:bookmarkStart w:id="756" w:name="_Toc87603980"/>
      <w:bookmarkStart w:id="757" w:name="_Toc105447049"/>
      <w:bookmarkStart w:id="758" w:name="_Toc87517170"/>
      <w:bookmarkStart w:id="759" w:name="_Toc89109729"/>
      <w:bookmarkStart w:id="760" w:name="_Toc106200166"/>
      <w:bookmarkStart w:id="761" w:name="_Toc79046224"/>
      <w:bookmarkStart w:id="762" w:name="_Toc95909202"/>
      <w:bookmarkStart w:id="763" w:name="_Toc94443987"/>
      <w:bookmarkStart w:id="764" w:name="_Toc91085792"/>
      <w:bookmarkStart w:id="765" w:name="_Toc87620134"/>
      <w:bookmarkStart w:id="766" w:name="_Toc109303172"/>
      <w:bookmarkStart w:id="767" w:name="_Toc79489146"/>
      <w:bookmarkStart w:id="768" w:name="_Toc89873868"/>
      <w:r>
        <w:rPr>
          <w:rFonts w:hint="eastAsia" w:ascii="黑体" w:hAnsi="黑体" w:eastAsia="黑体"/>
          <w:b/>
          <w:bCs/>
        </w:rPr>
        <w:t xml:space="preserve">第五章 </w:t>
      </w:r>
      <w:r>
        <w:rPr>
          <w:rFonts w:ascii="黑体" w:hAnsi="黑体" w:eastAsia="黑体"/>
          <w:b/>
          <w:bCs/>
        </w:rPr>
        <w:t xml:space="preserve"> 环境影响评价结论</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14:paraId="0FB180ED">
      <w:pPr>
        <w:ind w:firstLine="640"/>
        <w:rPr>
          <w:rFonts w:ascii="仿宋_GB2312" w:hAnsi="仿宋_GB2312" w:cs="仿宋_GB2312"/>
        </w:rPr>
        <w:sectPr>
          <w:headerReference r:id="rId18" w:type="default"/>
          <w:footerReference r:id="rId19" w:type="default"/>
          <w:pgSz w:w="11906" w:h="16838"/>
          <w:pgMar w:top="1531" w:right="1588" w:bottom="1418" w:left="1701" w:header="680" w:footer="907" w:gutter="0"/>
          <w:cols w:space="425" w:num="1"/>
          <w:docGrid w:type="lines" w:linePitch="435" w:charSpace="0"/>
        </w:sectPr>
      </w:pPr>
      <w:r>
        <w:rPr>
          <w:rFonts w:hint="eastAsia" w:ascii="仿宋_GB2312" w:hAnsi="仿宋_GB2312" w:cs="仿宋_GB2312"/>
        </w:rPr>
        <w:t>规划实施始终坚持生态文明建设主线，将经济社会发展、农民增收致富与生态</w:t>
      </w:r>
      <w:r>
        <w:rPr>
          <w:rFonts w:hint="eastAsia" w:ascii="仿宋_GB2312" w:hAnsi="仿宋_GB2312" w:cs="仿宋_GB2312"/>
          <w:lang w:val="en-US" w:eastAsia="zh-CN"/>
        </w:rPr>
        <w:t>文明</w:t>
      </w:r>
      <w:r>
        <w:rPr>
          <w:rFonts w:hint="eastAsia" w:ascii="仿宋_GB2312" w:hAnsi="仿宋_GB2312" w:cs="仿宋_GB2312"/>
        </w:rPr>
        <w:t>建设、环境友好技术推广紧密结合，将产业发展与环境建设保护措施相配套。通过大力推进乡村生态振兴，推动农村垃圾污水治理和农村厕所改造，深化农业种植养殖业污染防治工作，深入实施化肥、农药使用量零增长行动，强化畜禽养殖污染治理和粪污资源化利用，积极推进标准化水产养殖池塘改造等，大大降低了对环境的负面影响，有利于全县农业农村经济的可持续发展。</w:t>
      </w:r>
    </w:p>
    <w:p w14:paraId="414BC226">
      <w:pPr>
        <w:pStyle w:val="2"/>
        <w:pageBreakBefore w:val="0"/>
        <w:numPr>
          <w:ilvl w:val="0"/>
          <w:numId w:val="0"/>
        </w:numPr>
        <w:spacing w:before="0" w:beforeLines="0" w:after="0" w:afterLines="0" w:line="240" w:lineRule="auto"/>
        <w:jc w:val="left"/>
        <w:rPr>
          <w:szCs w:val="52"/>
        </w:rPr>
      </w:pPr>
      <w:bookmarkStart w:id="769" w:name="_Toc10561"/>
      <w:r>
        <w:rPr>
          <w:rFonts w:hint="eastAsia"/>
          <w:szCs w:val="52"/>
        </w:rPr>
        <w:t>附件</w:t>
      </w:r>
      <w:r>
        <w:rPr>
          <w:szCs w:val="52"/>
        </w:rPr>
        <w:t>2</w:t>
      </w:r>
      <w:r>
        <w:rPr>
          <w:rFonts w:hint="eastAsia"/>
          <w:szCs w:val="52"/>
        </w:rPr>
        <w:t>：井研县“十四五”推动农业农村现代化规划项目汇总表</w:t>
      </w:r>
      <w:bookmarkEnd w:id="769"/>
    </w:p>
    <w:tbl>
      <w:tblPr>
        <w:tblStyle w:val="33"/>
        <w:tblpPr w:leftFromText="180" w:rightFromText="180" w:vertAnchor="text" w:horzAnchor="page" w:tblpX="1401" w:tblpY="860"/>
        <w:tblOverlap w:val="never"/>
        <w:tblW w:w="14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6"/>
        <w:gridCol w:w="1215"/>
        <w:gridCol w:w="2260"/>
        <w:gridCol w:w="6991"/>
        <w:gridCol w:w="1133"/>
        <w:gridCol w:w="1185"/>
        <w:gridCol w:w="1129"/>
      </w:tblGrid>
      <w:tr w14:paraId="18A63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476" w:type="dxa"/>
            <w:shd w:val="clear" w:color="auto" w:fill="auto"/>
            <w:tcMar>
              <w:top w:w="15" w:type="dxa"/>
              <w:left w:w="15" w:type="dxa"/>
              <w:bottom w:w="0" w:type="dxa"/>
              <w:right w:w="15" w:type="dxa"/>
            </w:tcMar>
            <w:vAlign w:val="center"/>
          </w:tcPr>
          <w:p w14:paraId="4AEC615E">
            <w:pPr>
              <w:pStyle w:val="57"/>
              <w:rPr>
                <w:b/>
                <w:bCs/>
              </w:rPr>
            </w:pPr>
            <w:r>
              <w:rPr>
                <w:rFonts w:hint="eastAsia"/>
                <w:b/>
                <w:bCs/>
              </w:rPr>
              <w:t>序号</w:t>
            </w:r>
          </w:p>
        </w:tc>
        <w:tc>
          <w:tcPr>
            <w:tcW w:w="1215" w:type="dxa"/>
            <w:shd w:val="clear" w:color="auto" w:fill="auto"/>
            <w:tcMar>
              <w:top w:w="15" w:type="dxa"/>
              <w:left w:w="15" w:type="dxa"/>
              <w:bottom w:w="0" w:type="dxa"/>
              <w:right w:w="15" w:type="dxa"/>
            </w:tcMar>
            <w:vAlign w:val="center"/>
          </w:tcPr>
          <w:p w14:paraId="589D8642">
            <w:pPr>
              <w:pStyle w:val="57"/>
              <w:rPr>
                <w:b/>
                <w:bCs/>
              </w:rPr>
            </w:pPr>
            <w:r>
              <w:rPr>
                <w:rFonts w:hint="eastAsia"/>
                <w:b/>
                <w:bCs/>
              </w:rPr>
              <w:t>工作内容</w:t>
            </w:r>
          </w:p>
        </w:tc>
        <w:tc>
          <w:tcPr>
            <w:tcW w:w="2260" w:type="dxa"/>
            <w:shd w:val="clear" w:color="auto" w:fill="auto"/>
            <w:tcMar>
              <w:top w:w="15" w:type="dxa"/>
              <w:left w:w="15" w:type="dxa"/>
              <w:bottom w:w="0" w:type="dxa"/>
              <w:right w:w="15" w:type="dxa"/>
            </w:tcMar>
            <w:vAlign w:val="center"/>
          </w:tcPr>
          <w:p w14:paraId="0279D68C">
            <w:pPr>
              <w:pStyle w:val="57"/>
              <w:rPr>
                <w:b/>
                <w:bCs/>
              </w:rPr>
            </w:pPr>
            <w:r>
              <w:rPr>
                <w:rFonts w:hint="eastAsia"/>
                <w:b/>
                <w:bCs/>
              </w:rPr>
              <w:t>项目名称</w:t>
            </w:r>
          </w:p>
        </w:tc>
        <w:tc>
          <w:tcPr>
            <w:tcW w:w="6991" w:type="dxa"/>
            <w:shd w:val="clear" w:color="auto" w:fill="auto"/>
            <w:tcMar>
              <w:top w:w="15" w:type="dxa"/>
              <w:left w:w="15" w:type="dxa"/>
              <w:bottom w:w="0" w:type="dxa"/>
              <w:right w:w="15" w:type="dxa"/>
            </w:tcMar>
            <w:vAlign w:val="center"/>
          </w:tcPr>
          <w:p w14:paraId="0478FD00">
            <w:pPr>
              <w:pStyle w:val="57"/>
              <w:rPr>
                <w:b/>
                <w:bCs/>
              </w:rPr>
            </w:pPr>
            <w:r>
              <w:rPr>
                <w:rFonts w:hint="eastAsia"/>
                <w:b/>
                <w:bCs/>
              </w:rPr>
              <w:t>建设规模及内容</w:t>
            </w:r>
          </w:p>
        </w:tc>
        <w:tc>
          <w:tcPr>
            <w:tcW w:w="1133" w:type="dxa"/>
            <w:shd w:val="clear" w:color="auto" w:fill="auto"/>
            <w:tcMar>
              <w:top w:w="15" w:type="dxa"/>
              <w:left w:w="15" w:type="dxa"/>
              <w:bottom w:w="0" w:type="dxa"/>
              <w:right w:w="15" w:type="dxa"/>
            </w:tcMar>
            <w:vAlign w:val="center"/>
          </w:tcPr>
          <w:p w14:paraId="5C9DBD44">
            <w:pPr>
              <w:pStyle w:val="57"/>
              <w:rPr>
                <w:b/>
                <w:bCs/>
              </w:rPr>
            </w:pPr>
            <w:r>
              <w:rPr>
                <w:rFonts w:hint="eastAsia"/>
                <w:b/>
                <w:bCs/>
              </w:rPr>
              <w:t>建设时限</w:t>
            </w:r>
          </w:p>
        </w:tc>
        <w:tc>
          <w:tcPr>
            <w:tcW w:w="1185" w:type="dxa"/>
            <w:shd w:val="clear" w:color="auto" w:fill="auto"/>
            <w:tcMar>
              <w:top w:w="15" w:type="dxa"/>
              <w:left w:w="15" w:type="dxa"/>
              <w:bottom w:w="0" w:type="dxa"/>
              <w:right w:w="15" w:type="dxa"/>
            </w:tcMar>
            <w:vAlign w:val="center"/>
          </w:tcPr>
          <w:p w14:paraId="07665539">
            <w:pPr>
              <w:pStyle w:val="57"/>
              <w:rPr>
                <w:b/>
                <w:bCs/>
              </w:rPr>
            </w:pPr>
            <w:r>
              <w:rPr>
                <w:rFonts w:hint="eastAsia"/>
                <w:b/>
                <w:bCs/>
              </w:rPr>
              <w:t>投资估算</w:t>
            </w:r>
          </w:p>
          <w:p w14:paraId="1435EA2A">
            <w:pPr>
              <w:pStyle w:val="57"/>
              <w:rPr>
                <w:rFonts w:eastAsia="仿宋_GB2312"/>
              </w:rPr>
            </w:pPr>
            <w:r>
              <w:rPr>
                <w:rFonts w:hint="eastAsia"/>
                <w:b/>
                <w:bCs/>
              </w:rPr>
              <w:t>（万元）</w:t>
            </w:r>
          </w:p>
        </w:tc>
        <w:tc>
          <w:tcPr>
            <w:tcW w:w="1129" w:type="dxa"/>
            <w:shd w:val="clear" w:color="auto" w:fill="auto"/>
            <w:tcMar>
              <w:top w:w="15" w:type="dxa"/>
              <w:left w:w="15" w:type="dxa"/>
              <w:bottom w:w="0" w:type="dxa"/>
              <w:right w:w="15" w:type="dxa"/>
            </w:tcMar>
            <w:vAlign w:val="center"/>
          </w:tcPr>
          <w:p w14:paraId="0E1351DD">
            <w:pPr>
              <w:pStyle w:val="57"/>
              <w:rPr>
                <w:b/>
                <w:bCs/>
              </w:rPr>
            </w:pPr>
            <w:r>
              <w:rPr>
                <w:rFonts w:hint="eastAsia"/>
                <w:b/>
                <w:bCs/>
              </w:rPr>
              <w:t>牵头单位</w:t>
            </w:r>
          </w:p>
        </w:tc>
      </w:tr>
      <w:tr w14:paraId="762E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2" w:hRule="atLeast"/>
        </w:trPr>
        <w:tc>
          <w:tcPr>
            <w:tcW w:w="476" w:type="dxa"/>
            <w:shd w:val="clear" w:color="auto" w:fill="auto"/>
            <w:tcMar>
              <w:top w:w="15" w:type="dxa"/>
              <w:left w:w="15" w:type="dxa"/>
              <w:bottom w:w="0" w:type="dxa"/>
              <w:right w:w="15" w:type="dxa"/>
            </w:tcMar>
            <w:vAlign w:val="center"/>
          </w:tcPr>
          <w:p w14:paraId="49D61844">
            <w:pPr>
              <w:pStyle w:val="57"/>
              <w:rPr>
                <w:b/>
                <w:bCs/>
              </w:rPr>
            </w:pPr>
            <w:r>
              <w:rPr>
                <w:rFonts w:hint="eastAsia"/>
                <w:b/>
                <w:bCs/>
              </w:rPr>
              <w:t>1</w:t>
            </w:r>
          </w:p>
        </w:tc>
        <w:tc>
          <w:tcPr>
            <w:tcW w:w="1215" w:type="dxa"/>
            <w:vMerge w:val="restart"/>
            <w:shd w:val="clear" w:color="auto" w:fill="auto"/>
            <w:tcMar>
              <w:top w:w="15" w:type="dxa"/>
              <w:left w:w="15" w:type="dxa"/>
              <w:bottom w:w="0" w:type="dxa"/>
              <w:right w:w="15" w:type="dxa"/>
            </w:tcMar>
            <w:vAlign w:val="center"/>
          </w:tcPr>
          <w:p w14:paraId="6197D78C">
            <w:pPr>
              <w:pStyle w:val="57"/>
            </w:pPr>
            <w:r>
              <w:rPr>
                <w:rFonts w:hint="eastAsia"/>
              </w:rPr>
              <w:t>重要农产品保障</w:t>
            </w:r>
          </w:p>
        </w:tc>
        <w:tc>
          <w:tcPr>
            <w:tcW w:w="2260" w:type="dxa"/>
            <w:shd w:val="clear" w:color="auto" w:fill="auto"/>
            <w:tcMar>
              <w:top w:w="15" w:type="dxa"/>
              <w:left w:w="15" w:type="dxa"/>
              <w:bottom w:w="0" w:type="dxa"/>
              <w:right w:w="15" w:type="dxa"/>
            </w:tcMar>
            <w:vAlign w:val="center"/>
          </w:tcPr>
          <w:p w14:paraId="6521ACE4">
            <w:pPr>
              <w:pStyle w:val="57"/>
            </w:pPr>
            <w:r>
              <w:rPr>
                <w:rFonts w:hint="eastAsia"/>
              </w:rPr>
              <w:t>优质粮食提升工程</w:t>
            </w:r>
          </w:p>
        </w:tc>
        <w:tc>
          <w:tcPr>
            <w:tcW w:w="6991" w:type="dxa"/>
            <w:shd w:val="clear" w:color="auto" w:fill="auto"/>
            <w:tcMar>
              <w:top w:w="15" w:type="dxa"/>
              <w:left w:w="15" w:type="dxa"/>
              <w:bottom w:w="0" w:type="dxa"/>
              <w:right w:w="15" w:type="dxa"/>
            </w:tcMar>
            <w:vAlign w:val="center"/>
          </w:tcPr>
          <w:p w14:paraId="61444195">
            <w:pPr>
              <w:pStyle w:val="57"/>
            </w:pPr>
            <w:r>
              <w:rPr>
                <w:rFonts w:hint="eastAsia"/>
              </w:rPr>
              <w:t>建成38万亩粮食生产功能区。统筹布局粮食生产、加工、储备、流通等能力建设，完善粮食质量安全检验检测体系和粮食产后服务体系，进一步开展粮油绿色高质高效创建工作，加大“稻香杯”优质稻生产与推广，促进粮油绿色生产，推动粮油产业高质量发展示范县建设。</w:t>
            </w:r>
          </w:p>
        </w:tc>
        <w:tc>
          <w:tcPr>
            <w:tcW w:w="1133" w:type="dxa"/>
            <w:shd w:val="clear" w:color="auto" w:fill="auto"/>
            <w:tcMar>
              <w:top w:w="15" w:type="dxa"/>
              <w:left w:w="15" w:type="dxa"/>
              <w:bottom w:w="0" w:type="dxa"/>
              <w:right w:w="15" w:type="dxa"/>
            </w:tcMar>
            <w:vAlign w:val="center"/>
          </w:tcPr>
          <w:p w14:paraId="5820FD96">
            <w:pPr>
              <w:pStyle w:val="57"/>
            </w:pPr>
            <w:r>
              <w:rPr>
                <w:rFonts w:hint="eastAsia"/>
              </w:rPr>
              <w:t>2021-2025</w:t>
            </w:r>
          </w:p>
        </w:tc>
        <w:tc>
          <w:tcPr>
            <w:tcW w:w="1185" w:type="dxa"/>
            <w:shd w:val="clear" w:color="auto" w:fill="auto"/>
            <w:tcMar>
              <w:top w:w="15" w:type="dxa"/>
              <w:left w:w="15" w:type="dxa"/>
              <w:bottom w:w="0" w:type="dxa"/>
              <w:right w:w="15" w:type="dxa"/>
            </w:tcMar>
            <w:vAlign w:val="center"/>
          </w:tcPr>
          <w:p w14:paraId="14DE77C4">
            <w:pPr>
              <w:pStyle w:val="57"/>
            </w:pPr>
            <w:r>
              <w:rPr>
                <w:rFonts w:hint="eastAsia"/>
              </w:rPr>
              <w:t>15000</w:t>
            </w:r>
          </w:p>
        </w:tc>
        <w:tc>
          <w:tcPr>
            <w:tcW w:w="1129" w:type="dxa"/>
            <w:shd w:val="clear" w:color="auto" w:fill="auto"/>
            <w:tcMar>
              <w:top w:w="15" w:type="dxa"/>
              <w:left w:w="15" w:type="dxa"/>
              <w:bottom w:w="0" w:type="dxa"/>
              <w:right w:w="15" w:type="dxa"/>
            </w:tcMar>
            <w:vAlign w:val="center"/>
          </w:tcPr>
          <w:p w14:paraId="15BECC01">
            <w:pPr>
              <w:pStyle w:val="57"/>
            </w:pPr>
            <w:r>
              <w:rPr>
                <w:rFonts w:hint="eastAsia"/>
              </w:rPr>
              <w:t>农业农村局</w:t>
            </w:r>
          </w:p>
        </w:tc>
      </w:tr>
      <w:tr w14:paraId="600CE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trPr>
        <w:tc>
          <w:tcPr>
            <w:tcW w:w="476" w:type="dxa"/>
            <w:shd w:val="clear" w:color="auto" w:fill="auto"/>
            <w:tcMar>
              <w:top w:w="15" w:type="dxa"/>
              <w:left w:w="15" w:type="dxa"/>
              <w:bottom w:w="0" w:type="dxa"/>
              <w:right w:w="15" w:type="dxa"/>
            </w:tcMar>
            <w:vAlign w:val="center"/>
          </w:tcPr>
          <w:p w14:paraId="1DEE3531">
            <w:pPr>
              <w:pStyle w:val="57"/>
              <w:rPr>
                <w:b/>
                <w:bCs/>
              </w:rPr>
            </w:pPr>
            <w:r>
              <w:rPr>
                <w:rFonts w:hint="eastAsia"/>
                <w:b/>
                <w:bCs/>
              </w:rPr>
              <w:t>2</w:t>
            </w:r>
          </w:p>
        </w:tc>
        <w:tc>
          <w:tcPr>
            <w:tcW w:w="1215" w:type="dxa"/>
            <w:vMerge w:val="continue"/>
            <w:shd w:val="clear" w:color="auto" w:fill="auto"/>
            <w:vAlign w:val="center"/>
          </w:tcPr>
          <w:p w14:paraId="5CD3DE6B">
            <w:pPr>
              <w:pStyle w:val="57"/>
            </w:pPr>
          </w:p>
        </w:tc>
        <w:tc>
          <w:tcPr>
            <w:tcW w:w="2260" w:type="dxa"/>
            <w:shd w:val="clear" w:color="auto" w:fill="auto"/>
            <w:tcMar>
              <w:top w:w="15" w:type="dxa"/>
              <w:left w:w="15" w:type="dxa"/>
              <w:bottom w:w="0" w:type="dxa"/>
              <w:right w:w="15" w:type="dxa"/>
            </w:tcMar>
            <w:vAlign w:val="center"/>
          </w:tcPr>
          <w:p w14:paraId="50F39CC4">
            <w:pPr>
              <w:pStyle w:val="57"/>
            </w:pPr>
            <w:r>
              <w:rPr>
                <w:rFonts w:hint="eastAsia"/>
              </w:rPr>
              <w:t>耕地资源保护与质量提升工程</w:t>
            </w:r>
          </w:p>
        </w:tc>
        <w:tc>
          <w:tcPr>
            <w:tcW w:w="6991" w:type="dxa"/>
            <w:shd w:val="clear" w:color="auto" w:fill="auto"/>
            <w:tcMar>
              <w:top w:w="15" w:type="dxa"/>
              <w:left w:w="15" w:type="dxa"/>
              <w:bottom w:w="0" w:type="dxa"/>
              <w:right w:w="15" w:type="dxa"/>
            </w:tcMar>
            <w:vAlign w:val="center"/>
          </w:tcPr>
          <w:p w14:paraId="061F1107">
            <w:pPr>
              <w:pStyle w:val="57"/>
            </w:pPr>
            <w:r>
              <w:rPr>
                <w:rFonts w:hint="eastAsia"/>
              </w:rPr>
              <w:t>推广秸秆直接还田，施用有机肥，改良酸化土壤，提升耕地质量。推行稻油、稻菜等轮作模式，稳步推进耕地轮作休耕制度试点。到2025年，全县耕地质量年平均提升0.06个等级以上。</w:t>
            </w:r>
          </w:p>
        </w:tc>
        <w:tc>
          <w:tcPr>
            <w:tcW w:w="1133" w:type="dxa"/>
            <w:shd w:val="clear" w:color="auto" w:fill="auto"/>
            <w:tcMar>
              <w:top w:w="15" w:type="dxa"/>
              <w:left w:w="15" w:type="dxa"/>
              <w:bottom w:w="0" w:type="dxa"/>
              <w:right w:w="15" w:type="dxa"/>
            </w:tcMar>
            <w:vAlign w:val="center"/>
          </w:tcPr>
          <w:p w14:paraId="242FDC9F">
            <w:pPr>
              <w:pStyle w:val="57"/>
            </w:pPr>
            <w:r>
              <w:rPr>
                <w:rFonts w:hint="eastAsia"/>
              </w:rPr>
              <w:t>2021-2025</w:t>
            </w:r>
          </w:p>
        </w:tc>
        <w:tc>
          <w:tcPr>
            <w:tcW w:w="1185" w:type="dxa"/>
            <w:shd w:val="clear" w:color="auto" w:fill="auto"/>
            <w:tcMar>
              <w:top w:w="15" w:type="dxa"/>
              <w:left w:w="15" w:type="dxa"/>
              <w:bottom w:w="0" w:type="dxa"/>
              <w:right w:w="15" w:type="dxa"/>
            </w:tcMar>
            <w:vAlign w:val="center"/>
          </w:tcPr>
          <w:p w14:paraId="4E9CEB2C">
            <w:pPr>
              <w:pStyle w:val="57"/>
            </w:pPr>
            <w:r>
              <w:rPr>
                <w:rFonts w:hint="eastAsia"/>
              </w:rPr>
              <w:t>8</w:t>
            </w:r>
            <w:r>
              <w:t>000</w:t>
            </w:r>
          </w:p>
        </w:tc>
        <w:tc>
          <w:tcPr>
            <w:tcW w:w="1129" w:type="dxa"/>
            <w:shd w:val="clear" w:color="auto" w:fill="auto"/>
            <w:tcMar>
              <w:top w:w="15" w:type="dxa"/>
              <w:left w:w="15" w:type="dxa"/>
              <w:bottom w:w="0" w:type="dxa"/>
              <w:right w:w="15" w:type="dxa"/>
            </w:tcMar>
            <w:vAlign w:val="center"/>
          </w:tcPr>
          <w:p w14:paraId="4506853A">
            <w:pPr>
              <w:pStyle w:val="57"/>
            </w:pPr>
            <w:r>
              <w:rPr>
                <w:rFonts w:hint="eastAsia"/>
              </w:rPr>
              <w:t>农业农村局</w:t>
            </w:r>
          </w:p>
        </w:tc>
      </w:tr>
      <w:tr w14:paraId="16981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8" w:hRule="atLeast"/>
        </w:trPr>
        <w:tc>
          <w:tcPr>
            <w:tcW w:w="476" w:type="dxa"/>
            <w:shd w:val="clear" w:color="auto" w:fill="auto"/>
            <w:tcMar>
              <w:top w:w="15" w:type="dxa"/>
              <w:left w:w="15" w:type="dxa"/>
              <w:bottom w:w="0" w:type="dxa"/>
              <w:right w:w="15" w:type="dxa"/>
            </w:tcMar>
            <w:vAlign w:val="center"/>
          </w:tcPr>
          <w:p w14:paraId="51C06D1D">
            <w:pPr>
              <w:pStyle w:val="57"/>
              <w:rPr>
                <w:b/>
                <w:bCs/>
              </w:rPr>
            </w:pPr>
            <w:r>
              <w:rPr>
                <w:rFonts w:hint="eastAsia"/>
                <w:b/>
                <w:bCs/>
              </w:rPr>
              <w:t>3</w:t>
            </w:r>
          </w:p>
        </w:tc>
        <w:tc>
          <w:tcPr>
            <w:tcW w:w="1215" w:type="dxa"/>
            <w:vMerge w:val="continue"/>
            <w:shd w:val="clear" w:color="auto" w:fill="auto"/>
            <w:vAlign w:val="center"/>
          </w:tcPr>
          <w:p w14:paraId="3F14A4FE">
            <w:pPr>
              <w:pStyle w:val="57"/>
            </w:pPr>
          </w:p>
        </w:tc>
        <w:tc>
          <w:tcPr>
            <w:tcW w:w="2260" w:type="dxa"/>
            <w:shd w:val="clear" w:color="auto" w:fill="auto"/>
            <w:tcMar>
              <w:top w:w="15" w:type="dxa"/>
              <w:left w:w="15" w:type="dxa"/>
              <w:bottom w:w="0" w:type="dxa"/>
              <w:right w:w="15" w:type="dxa"/>
            </w:tcMar>
            <w:vAlign w:val="center"/>
          </w:tcPr>
          <w:p w14:paraId="298BDAF4">
            <w:pPr>
              <w:pStyle w:val="57"/>
            </w:pPr>
            <w:r>
              <w:rPr>
                <w:rFonts w:hint="eastAsia"/>
              </w:rPr>
              <w:t>高标准农田新（改）建项目</w:t>
            </w:r>
          </w:p>
        </w:tc>
        <w:tc>
          <w:tcPr>
            <w:tcW w:w="6991" w:type="dxa"/>
            <w:shd w:val="clear" w:color="auto" w:fill="auto"/>
            <w:tcMar>
              <w:top w:w="15" w:type="dxa"/>
              <w:left w:w="15" w:type="dxa"/>
              <w:bottom w:w="0" w:type="dxa"/>
              <w:right w:w="15" w:type="dxa"/>
            </w:tcMar>
            <w:vAlign w:val="center"/>
          </w:tcPr>
          <w:p w14:paraId="742F1758">
            <w:pPr>
              <w:pStyle w:val="57"/>
            </w:pPr>
            <w:r>
              <w:rPr>
                <w:rFonts w:hint="eastAsia"/>
              </w:rPr>
              <w:t>实施土地平整、农田宜机化改造、水利灌排设施、田间道路、高效节水灌溉示范、科技服务等建设工程。“十四五”时期，全县新（改）建高标准农田22.88万亩，进一步提升农业生产基础能力。</w:t>
            </w:r>
          </w:p>
        </w:tc>
        <w:tc>
          <w:tcPr>
            <w:tcW w:w="1133" w:type="dxa"/>
            <w:shd w:val="clear" w:color="auto" w:fill="auto"/>
            <w:tcMar>
              <w:top w:w="15" w:type="dxa"/>
              <w:left w:w="15" w:type="dxa"/>
              <w:bottom w:w="0" w:type="dxa"/>
              <w:right w:w="15" w:type="dxa"/>
            </w:tcMar>
            <w:vAlign w:val="center"/>
          </w:tcPr>
          <w:p w14:paraId="38C80A43">
            <w:pPr>
              <w:pStyle w:val="57"/>
            </w:pPr>
            <w:r>
              <w:rPr>
                <w:rFonts w:hint="eastAsia"/>
              </w:rPr>
              <w:t>2021-2025</w:t>
            </w:r>
          </w:p>
        </w:tc>
        <w:tc>
          <w:tcPr>
            <w:tcW w:w="1185" w:type="dxa"/>
            <w:shd w:val="clear" w:color="auto" w:fill="auto"/>
            <w:tcMar>
              <w:top w:w="15" w:type="dxa"/>
              <w:left w:w="15" w:type="dxa"/>
              <w:bottom w:w="0" w:type="dxa"/>
              <w:right w:w="15" w:type="dxa"/>
            </w:tcMar>
            <w:vAlign w:val="center"/>
          </w:tcPr>
          <w:p w14:paraId="3FF58F4D">
            <w:pPr>
              <w:pStyle w:val="57"/>
            </w:pPr>
            <w:r>
              <w:rPr>
                <w:rFonts w:hint="eastAsia"/>
              </w:rPr>
              <w:t>36000</w:t>
            </w:r>
          </w:p>
        </w:tc>
        <w:tc>
          <w:tcPr>
            <w:tcW w:w="1129" w:type="dxa"/>
            <w:shd w:val="clear" w:color="auto" w:fill="auto"/>
            <w:tcMar>
              <w:top w:w="15" w:type="dxa"/>
              <w:left w:w="15" w:type="dxa"/>
              <w:bottom w:w="0" w:type="dxa"/>
              <w:right w:w="15" w:type="dxa"/>
            </w:tcMar>
            <w:vAlign w:val="center"/>
          </w:tcPr>
          <w:p w14:paraId="4A01BC9B">
            <w:pPr>
              <w:pStyle w:val="57"/>
            </w:pPr>
            <w:r>
              <w:rPr>
                <w:rFonts w:hint="eastAsia"/>
              </w:rPr>
              <w:t>农业农村局</w:t>
            </w:r>
          </w:p>
        </w:tc>
      </w:tr>
      <w:tr w14:paraId="6B281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476" w:type="dxa"/>
            <w:shd w:val="clear" w:color="auto" w:fill="auto"/>
            <w:tcMar>
              <w:top w:w="15" w:type="dxa"/>
              <w:left w:w="15" w:type="dxa"/>
              <w:bottom w:w="0" w:type="dxa"/>
              <w:right w:w="15" w:type="dxa"/>
            </w:tcMar>
            <w:vAlign w:val="center"/>
          </w:tcPr>
          <w:p w14:paraId="590E5106">
            <w:pPr>
              <w:pStyle w:val="57"/>
              <w:rPr>
                <w:b/>
                <w:bCs/>
              </w:rPr>
            </w:pPr>
            <w:r>
              <w:rPr>
                <w:rFonts w:hint="eastAsia"/>
                <w:b/>
                <w:bCs/>
              </w:rPr>
              <w:t>4</w:t>
            </w:r>
          </w:p>
        </w:tc>
        <w:tc>
          <w:tcPr>
            <w:tcW w:w="1215" w:type="dxa"/>
            <w:vMerge w:val="continue"/>
            <w:shd w:val="clear" w:color="auto" w:fill="auto"/>
            <w:vAlign w:val="center"/>
          </w:tcPr>
          <w:p w14:paraId="2D2D939F">
            <w:pPr>
              <w:pStyle w:val="57"/>
            </w:pPr>
          </w:p>
        </w:tc>
        <w:tc>
          <w:tcPr>
            <w:tcW w:w="2260" w:type="dxa"/>
            <w:shd w:val="clear" w:color="auto" w:fill="auto"/>
            <w:tcMar>
              <w:top w:w="15" w:type="dxa"/>
              <w:left w:w="15" w:type="dxa"/>
              <w:bottom w:w="0" w:type="dxa"/>
              <w:right w:w="15" w:type="dxa"/>
            </w:tcMar>
            <w:vAlign w:val="center"/>
          </w:tcPr>
          <w:p w14:paraId="07E34282">
            <w:pPr>
              <w:pStyle w:val="57"/>
            </w:pPr>
            <w:r>
              <w:rPr>
                <w:rFonts w:hint="eastAsia"/>
              </w:rPr>
              <w:t>智慧灌溉工程建设项目</w:t>
            </w:r>
          </w:p>
        </w:tc>
        <w:tc>
          <w:tcPr>
            <w:tcW w:w="6991" w:type="dxa"/>
            <w:shd w:val="clear" w:color="auto" w:fill="auto"/>
            <w:tcMar>
              <w:top w:w="15" w:type="dxa"/>
              <w:left w:w="15" w:type="dxa"/>
              <w:bottom w:w="0" w:type="dxa"/>
              <w:right w:w="15" w:type="dxa"/>
            </w:tcMar>
            <w:vAlign w:val="center"/>
          </w:tcPr>
          <w:p w14:paraId="2C33A387">
            <w:pPr>
              <w:pStyle w:val="57"/>
            </w:pPr>
            <w:r>
              <w:rPr>
                <w:rFonts w:hint="eastAsia"/>
              </w:rPr>
              <w:t>建设从水</w:t>
            </w:r>
            <w:r>
              <w:rPr>
                <w:rFonts w:hint="eastAsia" w:ascii="宋体" w:hAnsi="宋体" w:cs="宋体"/>
              </w:rPr>
              <w:t>源、输水、配水、灌水全过程自动化、数字化节水工程10个，配套建设高效节水农业示范区和水肥一体化示范点。</w:t>
            </w:r>
          </w:p>
        </w:tc>
        <w:tc>
          <w:tcPr>
            <w:tcW w:w="1133" w:type="dxa"/>
            <w:shd w:val="clear" w:color="auto" w:fill="auto"/>
            <w:tcMar>
              <w:top w:w="15" w:type="dxa"/>
              <w:left w:w="15" w:type="dxa"/>
              <w:bottom w:w="0" w:type="dxa"/>
              <w:right w:w="15" w:type="dxa"/>
            </w:tcMar>
            <w:vAlign w:val="center"/>
          </w:tcPr>
          <w:p w14:paraId="223DB69D">
            <w:pPr>
              <w:pStyle w:val="57"/>
            </w:pPr>
            <w:r>
              <w:rPr>
                <w:rFonts w:hint="eastAsia"/>
              </w:rPr>
              <w:t>2022-2024</w:t>
            </w:r>
          </w:p>
        </w:tc>
        <w:tc>
          <w:tcPr>
            <w:tcW w:w="1185" w:type="dxa"/>
            <w:shd w:val="clear" w:color="auto" w:fill="auto"/>
            <w:tcMar>
              <w:top w:w="15" w:type="dxa"/>
              <w:left w:w="15" w:type="dxa"/>
              <w:bottom w:w="0" w:type="dxa"/>
              <w:right w:w="15" w:type="dxa"/>
            </w:tcMar>
            <w:vAlign w:val="center"/>
          </w:tcPr>
          <w:p w14:paraId="3123900F">
            <w:pPr>
              <w:pStyle w:val="57"/>
            </w:pPr>
            <w:r>
              <w:rPr>
                <w:rFonts w:hint="eastAsia"/>
              </w:rPr>
              <w:t>6000</w:t>
            </w:r>
          </w:p>
        </w:tc>
        <w:tc>
          <w:tcPr>
            <w:tcW w:w="1129" w:type="dxa"/>
            <w:shd w:val="clear" w:color="auto" w:fill="auto"/>
            <w:tcMar>
              <w:top w:w="15" w:type="dxa"/>
              <w:left w:w="15" w:type="dxa"/>
              <w:bottom w:w="0" w:type="dxa"/>
              <w:right w:w="15" w:type="dxa"/>
            </w:tcMar>
            <w:vAlign w:val="center"/>
          </w:tcPr>
          <w:p w14:paraId="6881D950">
            <w:pPr>
              <w:pStyle w:val="57"/>
            </w:pPr>
            <w:r>
              <w:rPr>
                <w:rFonts w:hint="eastAsia"/>
              </w:rPr>
              <w:t>农业农村局</w:t>
            </w:r>
          </w:p>
        </w:tc>
      </w:tr>
      <w:tr w14:paraId="24D91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476" w:type="dxa"/>
            <w:shd w:val="clear" w:color="auto" w:fill="auto"/>
            <w:tcMar>
              <w:top w:w="15" w:type="dxa"/>
              <w:left w:w="15" w:type="dxa"/>
              <w:bottom w:w="0" w:type="dxa"/>
              <w:right w:w="15" w:type="dxa"/>
            </w:tcMar>
            <w:vAlign w:val="center"/>
          </w:tcPr>
          <w:p w14:paraId="2CCDF349">
            <w:pPr>
              <w:pStyle w:val="57"/>
              <w:rPr>
                <w:b/>
                <w:bCs/>
              </w:rPr>
            </w:pPr>
            <w:r>
              <w:rPr>
                <w:rFonts w:hint="eastAsia"/>
                <w:b/>
                <w:bCs/>
              </w:rPr>
              <w:t>5</w:t>
            </w:r>
          </w:p>
        </w:tc>
        <w:tc>
          <w:tcPr>
            <w:tcW w:w="1215" w:type="dxa"/>
            <w:vMerge w:val="continue"/>
            <w:shd w:val="clear" w:color="auto" w:fill="auto"/>
            <w:vAlign w:val="center"/>
          </w:tcPr>
          <w:p w14:paraId="103C271A">
            <w:pPr>
              <w:pStyle w:val="57"/>
            </w:pPr>
          </w:p>
        </w:tc>
        <w:tc>
          <w:tcPr>
            <w:tcW w:w="2260" w:type="dxa"/>
            <w:shd w:val="clear" w:color="auto" w:fill="auto"/>
            <w:tcMar>
              <w:top w:w="15" w:type="dxa"/>
              <w:left w:w="15" w:type="dxa"/>
              <w:bottom w:w="0" w:type="dxa"/>
              <w:right w:w="15" w:type="dxa"/>
            </w:tcMar>
            <w:vAlign w:val="center"/>
          </w:tcPr>
          <w:p w14:paraId="779194AE">
            <w:pPr>
              <w:pStyle w:val="57"/>
            </w:pPr>
            <w:r>
              <w:rPr>
                <w:rFonts w:hint="eastAsia"/>
              </w:rPr>
              <w:t>农作物病虫害应急防治中心及监测点</w:t>
            </w:r>
          </w:p>
        </w:tc>
        <w:tc>
          <w:tcPr>
            <w:tcW w:w="6991" w:type="dxa"/>
            <w:shd w:val="clear" w:color="auto" w:fill="auto"/>
            <w:tcMar>
              <w:top w:w="15" w:type="dxa"/>
              <w:left w:w="15" w:type="dxa"/>
              <w:bottom w:w="0" w:type="dxa"/>
              <w:right w:w="15" w:type="dxa"/>
            </w:tcMar>
            <w:vAlign w:val="center"/>
          </w:tcPr>
          <w:p w14:paraId="4CC04B96">
            <w:pPr>
              <w:pStyle w:val="57"/>
            </w:pPr>
            <w:r>
              <w:rPr>
                <w:rFonts w:hint="eastAsia" w:ascii="宋体" w:hAnsi="宋体" w:cs="宋体"/>
              </w:rPr>
              <w:t>建设一个农作物实验、应急防控中心；同时设置60个田间病虫监测点（其中10个重点监测点，50个常规监测点）。</w:t>
            </w:r>
          </w:p>
        </w:tc>
        <w:tc>
          <w:tcPr>
            <w:tcW w:w="1133" w:type="dxa"/>
            <w:shd w:val="clear" w:color="auto" w:fill="auto"/>
            <w:tcMar>
              <w:top w:w="15" w:type="dxa"/>
              <w:left w:w="15" w:type="dxa"/>
              <w:bottom w:w="0" w:type="dxa"/>
              <w:right w:w="15" w:type="dxa"/>
            </w:tcMar>
            <w:vAlign w:val="center"/>
          </w:tcPr>
          <w:p w14:paraId="6803DE72">
            <w:pPr>
              <w:pStyle w:val="57"/>
            </w:pPr>
            <w:r>
              <w:rPr>
                <w:rFonts w:hint="eastAsia"/>
              </w:rPr>
              <w:t>2021-2023</w:t>
            </w:r>
          </w:p>
        </w:tc>
        <w:tc>
          <w:tcPr>
            <w:tcW w:w="1185" w:type="dxa"/>
            <w:shd w:val="clear" w:color="auto" w:fill="auto"/>
            <w:tcMar>
              <w:top w:w="15" w:type="dxa"/>
              <w:left w:w="15" w:type="dxa"/>
              <w:bottom w:w="0" w:type="dxa"/>
              <w:right w:w="15" w:type="dxa"/>
            </w:tcMar>
            <w:vAlign w:val="center"/>
          </w:tcPr>
          <w:p w14:paraId="54910462">
            <w:pPr>
              <w:pStyle w:val="57"/>
            </w:pPr>
            <w:r>
              <w:rPr>
                <w:rFonts w:hint="eastAsia"/>
              </w:rPr>
              <w:t>5000</w:t>
            </w:r>
          </w:p>
        </w:tc>
        <w:tc>
          <w:tcPr>
            <w:tcW w:w="1129" w:type="dxa"/>
            <w:shd w:val="clear" w:color="auto" w:fill="auto"/>
            <w:tcMar>
              <w:top w:w="15" w:type="dxa"/>
              <w:left w:w="15" w:type="dxa"/>
              <w:bottom w:w="0" w:type="dxa"/>
              <w:right w:w="15" w:type="dxa"/>
            </w:tcMar>
            <w:vAlign w:val="center"/>
          </w:tcPr>
          <w:p w14:paraId="4F3633B1">
            <w:pPr>
              <w:pStyle w:val="57"/>
            </w:pPr>
            <w:r>
              <w:rPr>
                <w:rFonts w:hint="eastAsia"/>
              </w:rPr>
              <w:t>农业农村局</w:t>
            </w:r>
          </w:p>
        </w:tc>
      </w:tr>
      <w:tr w14:paraId="2C1F0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trPr>
        <w:tc>
          <w:tcPr>
            <w:tcW w:w="12075" w:type="dxa"/>
            <w:gridSpan w:val="5"/>
            <w:shd w:val="clear" w:color="auto" w:fill="auto"/>
            <w:tcMar>
              <w:top w:w="15" w:type="dxa"/>
              <w:left w:w="15" w:type="dxa"/>
              <w:bottom w:w="0" w:type="dxa"/>
              <w:right w:w="15" w:type="dxa"/>
            </w:tcMar>
            <w:vAlign w:val="center"/>
          </w:tcPr>
          <w:p w14:paraId="35C5B5F8">
            <w:pPr>
              <w:pStyle w:val="57"/>
            </w:pPr>
            <w:r>
              <w:rPr>
                <w:rFonts w:hint="eastAsia"/>
              </w:rPr>
              <w:t>小计</w:t>
            </w:r>
          </w:p>
        </w:tc>
        <w:tc>
          <w:tcPr>
            <w:tcW w:w="1185" w:type="dxa"/>
            <w:shd w:val="clear" w:color="auto" w:fill="auto"/>
            <w:tcMar>
              <w:top w:w="15" w:type="dxa"/>
              <w:left w:w="15" w:type="dxa"/>
              <w:bottom w:w="0" w:type="dxa"/>
              <w:right w:w="15" w:type="dxa"/>
            </w:tcMar>
            <w:vAlign w:val="center"/>
          </w:tcPr>
          <w:p w14:paraId="6A330FD4">
            <w:pPr>
              <w:pStyle w:val="57"/>
            </w:pPr>
            <w:r>
              <w:rPr>
                <w:rFonts w:hint="eastAsia"/>
              </w:rPr>
              <w:t>70000</w:t>
            </w:r>
          </w:p>
        </w:tc>
        <w:tc>
          <w:tcPr>
            <w:tcW w:w="1129" w:type="dxa"/>
            <w:shd w:val="clear" w:color="auto" w:fill="auto"/>
            <w:tcMar>
              <w:top w:w="15" w:type="dxa"/>
              <w:left w:w="15" w:type="dxa"/>
              <w:bottom w:w="0" w:type="dxa"/>
              <w:right w:w="15" w:type="dxa"/>
            </w:tcMar>
            <w:vAlign w:val="center"/>
          </w:tcPr>
          <w:p w14:paraId="0DCD5F87">
            <w:pPr>
              <w:pStyle w:val="57"/>
            </w:pPr>
          </w:p>
        </w:tc>
      </w:tr>
      <w:tr w14:paraId="4140A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4" w:hRule="atLeast"/>
        </w:trPr>
        <w:tc>
          <w:tcPr>
            <w:tcW w:w="476" w:type="dxa"/>
            <w:shd w:val="clear" w:color="auto" w:fill="auto"/>
            <w:tcMar>
              <w:top w:w="15" w:type="dxa"/>
              <w:left w:w="15" w:type="dxa"/>
              <w:bottom w:w="0" w:type="dxa"/>
              <w:right w:w="15" w:type="dxa"/>
            </w:tcMar>
            <w:vAlign w:val="center"/>
          </w:tcPr>
          <w:p w14:paraId="6BA171E7">
            <w:pPr>
              <w:pStyle w:val="57"/>
              <w:rPr>
                <w:b/>
                <w:bCs/>
              </w:rPr>
            </w:pPr>
            <w:r>
              <w:rPr>
                <w:b/>
                <w:bCs/>
              </w:rPr>
              <w:t>6</w:t>
            </w:r>
          </w:p>
        </w:tc>
        <w:tc>
          <w:tcPr>
            <w:tcW w:w="1215" w:type="dxa"/>
            <w:vMerge w:val="restart"/>
            <w:shd w:val="clear" w:color="auto" w:fill="auto"/>
            <w:vAlign w:val="center"/>
          </w:tcPr>
          <w:p w14:paraId="065FCAFE">
            <w:pPr>
              <w:pStyle w:val="57"/>
            </w:pPr>
            <w:r>
              <w:rPr>
                <w:rFonts w:hint="eastAsia"/>
              </w:rPr>
              <w:t>四大产业新高地</w:t>
            </w:r>
          </w:p>
        </w:tc>
        <w:tc>
          <w:tcPr>
            <w:tcW w:w="2260" w:type="dxa"/>
            <w:shd w:val="clear" w:color="auto" w:fill="auto"/>
            <w:tcMar>
              <w:top w:w="15" w:type="dxa"/>
              <w:left w:w="15" w:type="dxa"/>
              <w:bottom w:w="0" w:type="dxa"/>
              <w:right w:w="15" w:type="dxa"/>
            </w:tcMar>
            <w:vAlign w:val="center"/>
          </w:tcPr>
          <w:p w14:paraId="3D4329ED">
            <w:pPr>
              <w:pStyle w:val="57"/>
            </w:pPr>
            <w:r>
              <w:rPr>
                <w:rFonts w:hint="eastAsia"/>
              </w:rPr>
              <w:t>百里粮油走廊园区建设项目</w:t>
            </w:r>
          </w:p>
        </w:tc>
        <w:tc>
          <w:tcPr>
            <w:tcW w:w="6991" w:type="dxa"/>
            <w:shd w:val="clear" w:color="auto" w:fill="auto"/>
            <w:tcMar>
              <w:top w:w="15" w:type="dxa"/>
              <w:left w:w="15" w:type="dxa"/>
              <w:bottom w:w="0" w:type="dxa"/>
              <w:right w:w="15" w:type="dxa"/>
            </w:tcMar>
            <w:vAlign w:val="center"/>
          </w:tcPr>
          <w:p w14:paraId="684EBEDB">
            <w:pPr>
              <w:pStyle w:val="57"/>
            </w:pPr>
            <w:r>
              <w:rPr>
                <w:rFonts w:hint="eastAsia"/>
              </w:rPr>
              <w:t>围绕“一廊、一核、七片、三心”规划思路，建成高标粮油基地15万亩，健康“稻鱼”水产2.5万亩；配套产业道路175公里，完善水、电、讯等基础设施，配套农商互联、农事服务、农业固废回收处置、专家大院等科技、加工、服务、示范现代农业产业链条基地。</w:t>
            </w:r>
          </w:p>
        </w:tc>
        <w:tc>
          <w:tcPr>
            <w:tcW w:w="1133" w:type="dxa"/>
            <w:shd w:val="clear" w:color="auto" w:fill="auto"/>
            <w:tcMar>
              <w:top w:w="15" w:type="dxa"/>
              <w:left w:w="15" w:type="dxa"/>
              <w:bottom w:w="0" w:type="dxa"/>
              <w:right w:w="15" w:type="dxa"/>
            </w:tcMar>
            <w:vAlign w:val="center"/>
          </w:tcPr>
          <w:p w14:paraId="0BD87A49">
            <w:pPr>
              <w:pStyle w:val="57"/>
            </w:pPr>
            <w:r>
              <w:rPr>
                <w:rFonts w:hint="eastAsia"/>
              </w:rPr>
              <w:t>2022-2025</w:t>
            </w:r>
          </w:p>
        </w:tc>
        <w:tc>
          <w:tcPr>
            <w:tcW w:w="1185" w:type="dxa"/>
            <w:shd w:val="clear" w:color="auto" w:fill="auto"/>
            <w:tcMar>
              <w:top w:w="15" w:type="dxa"/>
              <w:left w:w="15" w:type="dxa"/>
              <w:bottom w:w="0" w:type="dxa"/>
              <w:right w:w="15" w:type="dxa"/>
            </w:tcMar>
            <w:vAlign w:val="center"/>
          </w:tcPr>
          <w:p w14:paraId="1747FBDD">
            <w:pPr>
              <w:pStyle w:val="57"/>
            </w:pPr>
            <w:r>
              <w:rPr>
                <w:rFonts w:hint="eastAsia"/>
              </w:rPr>
              <w:t>52600</w:t>
            </w:r>
          </w:p>
        </w:tc>
        <w:tc>
          <w:tcPr>
            <w:tcW w:w="1129" w:type="dxa"/>
            <w:shd w:val="clear" w:color="auto" w:fill="auto"/>
            <w:tcMar>
              <w:top w:w="15" w:type="dxa"/>
              <w:left w:w="15" w:type="dxa"/>
              <w:bottom w:w="0" w:type="dxa"/>
              <w:right w:w="15" w:type="dxa"/>
            </w:tcMar>
            <w:vAlign w:val="center"/>
          </w:tcPr>
          <w:p w14:paraId="2ADB2333">
            <w:pPr>
              <w:pStyle w:val="57"/>
            </w:pPr>
            <w:r>
              <w:rPr>
                <w:rFonts w:hint="eastAsia"/>
              </w:rPr>
              <w:t>农业农村局</w:t>
            </w:r>
          </w:p>
        </w:tc>
      </w:tr>
      <w:tr w14:paraId="66875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476" w:type="dxa"/>
            <w:shd w:val="clear" w:color="auto" w:fill="auto"/>
            <w:tcMar>
              <w:top w:w="15" w:type="dxa"/>
              <w:left w:w="15" w:type="dxa"/>
              <w:bottom w:w="0" w:type="dxa"/>
              <w:right w:w="15" w:type="dxa"/>
            </w:tcMar>
            <w:vAlign w:val="center"/>
          </w:tcPr>
          <w:p w14:paraId="11CDDC67">
            <w:pPr>
              <w:pStyle w:val="57"/>
              <w:rPr>
                <w:b/>
                <w:bCs/>
              </w:rPr>
            </w:pPr>
            <w:r>
              <w:rPr>
                <w:b/>
                <w:bCs/>
              </w:rPr>
              <w:t>7</w:t>
            </w:r>
          </w:p>
        </w:tc>
        <w:tc>
          <w:tcPr>
            <w:tcW w:w="1215" w:type="dxa"/>
            <w:vMerge w:val="continue"/>
            <w:shd w:val="clear" w:color="auto" w:fill="auto"/>
            <w:vAlign w:val="center"/>
          </w:tcPr>
          <w:p w14:paraId="1E4D5096">
            <w:pPr>
              <w:pStyle w:val="57"/>
            </w:pPr>
          </w:p>
        </w:tc>
        <w:tc>
          <w:tcPr>
            <w:tcW w:w="2260" w:type="dxa"/>
            <w:shd w:val="clear" w:color="auto" w:fill="auto"/>
            <w:tcMar>
              <w:top w:w="15" w:type="dxa"/>
              <w:left w:w="15" w:type="dxa"/>
              <w:bottom w:w="0" w:type="dxa"/>
              <w:right w:w="15" w:type="dxa"/>
            </w:tcMar>
            <w:vAlign w:val="center"/>
          </w:tcPr>
          <w:p w14:paraId="2380DBA5">
            <w:pPr>
              <w:pStyle w:val="57"/>
            </w:pPr>
            <w:r>
              <w:rPr>
                <w:rFonts w:hint="eastAsia"/>
              </w:rPr>
              <w:t>柑橘产业提升项目</w:t>
            </w:r>
          </w:p>
        </w:tc>
        <w:tc>
          <w:tcPr>
            <w:tcW w:w="6991" w:type="dxa"/>
            <w:shd w:val="clear" w:color="auto" w:fill="auto"/>
            <w:tcMar>
              <w:top w:w="15" w:type="dxa"/>
              <w:left w:w="15" w:type="dxa"/>
              <w:bottom w:w="0" w:type="dxa"/>
              <w:right w:w="15" w:type="dxa"/>
            </w:tcMar>
            <w:vAlign w:val="center"/>
          </w:tcPr>
          <w:p w14:paraId="013B8D18">
            <w:pPr>
              <w:pStyle w:val="57"/>
            </w:pPr>
            <w:r>
              <w:rPr>
                <w:rFonts w:hint="eastAsia"/>
              </w:rPr>
              <w:t>开展柑橘生产基地绿色防控5万亩，建设水肥一体化系统覆盖面积5万亩，配套基地物联网等建设。</w:t>
            </w:r>
          </w:p>
        </w:tc>
        <w:tc>
          <w:tcPr>
            <w:tcW w:w="1133" w:type="dxa"/>
            <w:shd w:val="clear" w:color="auto" w:fill="auto"/>
            <w:tcMar>
              <w:top w:w="15" w:type="dxa"/>
              <w:left w:w="15" w:type="dxa"/>
              <w:bottom w:w="0" w:type="dxa"/>
              <w:right w:w="15" w:type="dxa"/>
            </w:tcMar>
            <w:vAlign w:val="center"/>
          </w:tcPr>
          <w:p w14:paraId="66A68A52">
            <w:pPr>
              <w:pStyle w:val="57"/>
            </w:pPr>
            <w:r>
              <w:rPr>
                <w:rFonts w:hint="eastAsia"/>
              </w:rPr>
              <w:t>2021-2025</w:t>
            </w:r>
          </w:p>
        </w:tc>
        <w:tc>
          <w:tcPr>
            <w:tcW w:w="1185" w:type="dxa"/>
            <w:shd w:val="clear" w:color="auto" w:fill="auto"/>
            <w:tcMar>
              <w:top w:w="15" w:type="dxa"/>
              <w:left w:w="15" w:type="dxa"/>
              <w:bottom w:w="0" w:type="dxa"/>
              <w:right w:w="15" w:type="dxa"/>
            </w:tcMar>
            <w:vAlign w:val="center"/>
          </w:tcPr>
          <w:p w14:paraId="69352254">
            <w:pPr>
              <w:pStyle w:val="57"/>
            </w:pPr>
            <w:r>
              <w:rPr>
                <w:rFonts w:hint="eastAsia"/>
              </w:rPr>
              <w:t>30000</w:t>
            </w:r>
          </w:p>
        </w:tc>
        <w:tc>
          <w:tcPr>
            <w:tcW w:w="1129" w:type="dxa"/>
            <w:shd w:val="clear" w:color="auto" w:fill="auto"/>
            <w:tcMar>
              <w:top w:w="15" w:type="dxa"/>
              <w:left w:w="15" w:type="dxa"/>
              <w:bottom w:w="0" w:type="dxa"/>
              <w:right w:w="15" w:type="dxa"/>
            </w:tcMar>
            <w:vAlign w:val="center"/>
          </w:tcPr>
          <w:p w14:paraId="5E421593">
            <w:pPr>
              <w:pStyle w:val="57"/>
            </w:pPr>
            <w:r>
              <w:rPr>
                <w:rFonts w:hint="eastAsia"/>
              </w:rPr>
              <w:t>农业农村局</w:t>
            </w:r>
          </w:p>
        </w:tc>
      </w:tr>
      <w:tr w14:paraId="1FD1C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476" w:type="dxa"/>
            <w:shd w:val="clear" w:color="auto" w:fill="auto"/>
            <w:tcMar>
              <w:top w:w="15" w:type="dxa"/>
              <w:left w:w="15" w:type="dxa"/>
              <w:bottom w:w="0" w:type="dxa"/>
              <w:right w:w="15" w:type="dxa"/>
            </w:tcMar>
            <w:vAlign w:val="center"/>
          </w:tcPr>
          <w:p w14:paraId="050BCEF7">
            <w:pPr>
              <w:pStyle w:val="57"/>
              <w:rPr>
                <w:b/>
                <w:bCs/>
              </w:rPr>
            </w:pPr>
            <w:r>
              <w:rPr>
                <w:b/>
                <w:bCs/>
              </w:rPr>
              <w:t>8</w:t>
            </w:r>
          </w:p>
        </w:tc>
        <w:tc>
          <w:tcPr>
            <w:tcW w:w="1215" w:type="dxa"/>
            <w:vMerge w:val="continue"/>
            <w:shd w:val="clear" w:color="auto" w:fill="auto"/>
            <w:vAlign w:val="center"/>
          </w:tcPr>
          <w:p w14:paraId="147B322F">
            <w:pPr>
              <w:pStyle w:val="57"/>
            </w:pPr>
          </w:p>
        </w:tc>
        <w:tc>
          <w:tcPr>
            <w:tcW w:w="2260" w:type="dxa"/>
            <w:shd w:val="clear" w:color="auto" w:fill="auto"/>
            <w:tcMar>
              <w:top w:w="15" w:type="dxa"/>
              <w:left w:w="15" w:type="dxa"/>
              <w:bottom w:w="0" w:type="dxa"/>
              <w:right w:w="15" w:type="dxa"/>
            </w:tcMar>
            <w:vAlign w:val="center"/>
          </w:tcPr>
          <w:p w14:paraId="1246585C">
            <w:pPr>
              <w:pStyle w:val="57"/>
              <w:rPr>
                <w:color w:val="FF0000"/>
              </w:rPr>
            </w:pPr>
            <w:r>
              <w:rPr>
                <w:rFonts w:hint="eastAsia"/>
              </w:rPr>
              <w:t>生猪产业提档升级项目</w:t>
            </w:r>
          </w:p>
        </w:tc>
        <w:tc>
          <w:tcPr>
            <w:tcW w:w="6991" w:type="dxa"/>
            <w:shd w:val="clear" w:color="auto" w:fill="auto"/>
            <w:tcMar>
              <w:top w:w="15" w:type="dxa"/>
              <w:left w:w="15" w:type="dxa"/>
              <w:bottom w:w="0" w:type="dxa"/>
              <w:right w:w="15" w:type="dxa"/>
            </w:tcMar>
            <w:vAlign w:val="center"/>
          </w:tcPr>
          <w:p w14:paraId="14EF1E9B">
            <w:pPr>
              <w:pStyle w:val="57"/>
            </w:pPr>
            <w:r>
              <w:rPr>
                <w:rFonts w:hint="eastAsia"/>
              </w:rPr>
              <w:t>新改（扩）建标准化养殖场30个，建设自动化投料系统、饮水系统、温控系统、消毒系统，新建沉淀池、储液池、刮粪设施，通过养殖废弃物资源化综合利用，采用节水改造及粪便发酵再利用技术，达到区域农业废物零排放、全消纳的目标。</w:t>
            </w:r>
          </w:p>
        </w:tc>
        <w:tc>
          <w:tcPr>
            <w:tcW w:w="1133" w:type="dxa"/>
            <w:shd w:val="clear" w:color="auto" w:fill="auto"/>
            <w:tcMar>
              <w:top w:w="15" w:type="dxa"/>
              <w:left w:w="15" w:type="dxa"/>
              <w:bottom w:w="0" w:type="dxa"/>
              <w:right w:w="15" w:type="dxa"/>
            </w:tcMar>
            <w:vAlign w:val="center"/>
          </w:tcPr>
          <w:p w14:paraId="03C166BE">
            <w:pPr>
              <w:pStyle w:val="57"/>
            </w:pPr>
            <w:r>
              <w:rPr>
                <w:rFonts w:hint="eastAsia"/>
              </w:rPr>
              <w:t>2</w:t>
            </w:r>
            <w:r>
              <w:t>021-2025</w:t>
            </w:r>
          </w:p>
        </w:tc>
        <w:tc>
          <w:tcPr>
            <w:tcW w:w="1185" w:type="dxa"/>
            <w:shd w:val="clear" w:color="auto" w:fill="auto"/>
            <w:tcMar>
              <w:top w:w="15" w:type="dxa"/>
              <w:left w:w="15" w:type="dxa"/>
              <w:bottom w:w="0" w:type="dxa"/>
              <w:right w:w="15" w:type="dxa"/>
            </w:tcMar>
            <w:vAlign w:val="center"/>
          </w:tcPr>
          <w:p w14:paraId="1E4C67F7">
            <w:pPr>
              <w:pStyle w:val="57"/>
            </w:pPr>
            <w:r>
              <w:rPr>
                <w:rFonts w:hint="eastAsia"/>
              </w:rPr>
              <w:t>30</w:t>
            </w:r>
            <w:r>
              <w:t>000</w:t>
            </w:r>
          </w:p>
        </w:tc>
        <w:tc>
          <w:tcPr>
            <w:tcW w:w="1129" w:type="dxa"/>
            <w:shd w:val="clear" w:color="auto" w:fill="auto"/>
            <w:tcMar>
              <w:top w:w="15" w:type="dxa"/>
              <w:left w:w="15" w:type="dxa"/>
              <w:bottom w:w="0" w:type="dxa"/>
              <w:right w:w="15" w:type="dxa"/>
            </w:tcMar>
            <w:vAlign w:val="center"/>
          </w:tcPr>
          <w:p w14:paraId="29CBFC39">
            <w:pPr>
              <w:pStyle w:val="57"/>
            </w:pPr>
            <w:r>
              <w:rPr>
                <w:rFonts w:hint="eastAsia"/>
              </w:rPr>
              <w:t>农业农村局</w:t>
            </w:r>
          </w:p>
        </w:tc>
      </w:tr>
      <w:tr w14:paraId="1AB48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476" w:type="dxa"/>
            <w:shd w:val="clear" w:color="auto" w:fill="auto"/>
            <w:tcMar>
              <w:top w:w="15" w:type="dxa"/>
              <w:left w:w="15" w:type="dxa"/>
              <w:bottom w:w="0" w:type="dxa"/>
              <w:right w:w="15" w:type="dxa"/>
            </w:tcMar>
            <w:vAlign w:val="center"/>
          </w:tcPr>
          <w:p w14:paraId="53465011">
            <w:pPr>
              <w:pStyle w:val="57"/>
              <w:rPr>
                <w:b/>
                <w:bCs/>
              </w:rPr>
            </w:pPr>
            <w:r>
              <w:rPr>
                <w:b/>
                <w:bCs/>
              </w:rPr>
              <w:t>9</w:t>
            </w:r>
          </w:p>
        </w:tc>
        <w:tc>
          <w:tcPr>
            <w:tcW w:w="1215" w:type="dxa"/>
            <w:vMerge w:val="continue"/>
            <w:shd w:val="clear" w:color="auto" w:fill="auto"/>
            <w:vAlign w:val="center"/>
          </w:tcPr>
          <w:p w14:paraId="5E0D1104">
            <w:pPr>
              <w:pStyle w:val="57"/>
            </w:pPr>
          </w:p>
        </w:tc>
        <w:tc>
          <w:tcPr>
            <w:tcW w:w="2260" w:type="dxa"/>
            <w:shd w:val="clear" w:color="auto" w:fill="auto"/>
            <w:tcMar>
              <w:top w:w="15" w:type="dxa"/>
              <w:left w:w="15" w:type="dxa"/>
              <w:bottom w:w="0" w:type="dxa"/>
              <w:right w:w="15" w:type="dxa"/>
            </w:tcMar>
            <w:vAlign w:val="center"/>
          </w:tcPr>
          <w:p w14:paraId="536CA355">
            <w:pPr>
              <w:pStyle w:val="57"/>
            </w:pPr>
            <w:r>
              <w:rPr>
                <w:rFonts w:hint="eastAsia"/>
              </w:rPr>
              <w:t>区域性水产品品质提升中心建设项目</w:t>
            </w:r>
          </w:p>
        </w:tc>
        <w:tc>
          <w:tcPr>
            <w:tcW w:w="6991" w:type="dxa"/>
            <w:shd w:val="clear" w:color="auto" w:fill="auto"/>
            <w:tcMar>
              <w:top w:w="15" w:type="dxa"/>
              <w:left w:w="15" w:type="dxa"/>
              <w:bottom w:w="0" w:type="dxa"/>
              <w:right w:w="15" w:type="dxa"/>
            </w:tcMar>
            <w:vAlign w:val="center"/>
          </w:tcPr>
          <w:p w14:paraId="10706D2A">
            <w:pPr>
              <w:pStyle w:val="57"/>
            </w:pPr>
            <w:r>
              <w:rPr>
                <w:rFonts w:hint="eastAsia"/>
              </w:rPr>
              <w:t>建设井研县水产品品质提升中心1个，占地80亩，建筑面积6000</w:t>
            </w:r>
            <w:r>
              <w:rPr>
                <w:rFonts w:hint="eastAsia"/>
                <w:lang w:eastAsia="zh-CN"/>
              </w:rPr>
              <w:t>平方米</w:t>
            </w:r>
            <w:r>
              <w:rPr>
                <w:rFonts w:hint="eastAsia"/>
              </w:rPr>
              <w:t>。建设一套时产40吨电化水杀菌系统，一个水产品药残快检实验室，4000</w:t>
            </w:r>
            <w:r>
              <w:rPr>
                <w:rFonts w:hint="eastAsia"/>
                <w:lang w:eastAsia="zh-CN"/>
              </w:rPr>
              <w:t>平方米</w:t>
            </w:r>
            <w:r>
              <w:rPr>
                <w:rFonts w:hint="eastAsia"/>
              </w:rPr>
              <w:t>水产品分拣中心及配套设施。</w:t>
            </w:r>
          </w:p>
        </w:tc>
        <w:tc>
          <w:tcPr>
            <w:tcW w:w="1133" w:type="dxa"/>
            <w:shd w:val="clear" w:color="auto" w:fill="auto"/>
            <w:tcMar>
              <w:top w:w="15" w:type="dxa"/>
              <w:left w:w="15" w:type="dxa"/>
              <w:bottom w:w="0" w:type="dxa"/>
              <w:right w:w="15" w:type="dxa"/>
            </w:tcMar>
            <w:vAlign w:val="center"/>
          </w:tcPr>
          <w:p w14:paraId="7B6FE260">
            <w:pPr>
              <w:pStyle w:val="57"/>
            </w:pPr>
            <w:r>
              <w:rPr>
                <w:rFonts w:hint="eastAsia"/>
              </w:rPr>
              <w:t>2023-2025</w:t>
            </w:r>
          </w:p>
        </w:tc>
        <w:tc>
          <w:tcPr>
            <w:tcW w:w="1185" w:type="dxa"/>
            <w:shd w:val="clear" w:color="auto" w:fill="auto"/>
            <w:tcMar>
              <w:top w:w="15" w:type="dxa"/>
              <w:left w:w="15" w:type="dxa"/>
              <w:bottom w:w="0" w:type="dxa"/>
              <w:right w:w="15" w:type="dxa"/>
            </w:tcMar>
            <w:vAlign w:val="center"/>
          </w:tcPr>
          <w:p w14:paraId="310969AC">
            <w:pPr>
              <w:pStyle w:val="57"/>
            </w:pPr>
            <w:r>
              <w:rPr>
                <w:rFonts w:hint="eastAsia"/>
              </w:rPr>
              <w:t>10000</w:t>
            </w:r>
          </w:p>
        </w:tc>
        <w:tc>
          <w:tcPr>
            <w:tcW w:w="1129" w:type="dxa"/>
            <w:shd w:val="clear" w:color="auto" w:fill="auto"/>
            <w:tcMar>
              <w:top w:w="15" w:type="dxa"/>
              <w:left w:w="15" w:type="dxa"/>
              <w:bottom w:w="0" w:type="dxa"/>
              <w:right w:w="15" w:type="dxa"/>
            </w:tcMar>
            <w:vAlign w:val="center"/>
          </w:tcPr>
          <w:p w14:paraId="373A1BAB">
            <w:pPr>
              <w:pStyle w:val="57"/>
            </w:pPr>
            <w:r>
              <w:rPr>
                <w:rFonts w:hint="eastAsia"/>
              </w:rPr>
              <w:t>农业农村局</w:t>
            </w:r>
          </w:p>
        </w:tc>
      </w:tr>
      <w:tr w14:paraId="62F08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2075" w:type="dxa"/>
            <w:gridSpan w:val="5"/>
            <w:shd w:val="clear" w:color="auto" w:fill="auto"/>
            <w:tcMar>
              <w:top w:w="15" w:type="dxa"/>
              <w:left w:w="15" w:type="dxa"/>
              <w:bottom w:w="0" w:type="dxa"/>
              <w:right w:w="15" w:type="dxa"/>
            </w:tcMar>
            <w:vAlign w:val="center"/>
          </w:tcPr>
          <w:p w14:paraId="6608409B">
            <w:pPr>
              <w:pStyle w:val="57"/>
            </w:pPr>
            <w:r>
              <w:rPr>
                <w:rFonts w:hint="eastAsia"/>
              </w:rPr>
              <w:t>小计</w:t>
            </w:r>
          </w:p>
        </w:tc>
        <w:tc>
          <w:tcPr>
            <w:tcW w:w="1185" w:type="dxa"/>
            <w:shd w:val="clear" w:color="auto" w:fill="auto"/>
            <w:tcMar>
              <w:top w:w="15" w:type="dxa"/>
              <w:left w:w="15" w:type="dxa"/>
              <w:bottom w:w="0" w:type="dxa"/>
              <w:right w:w="15" w:type="dxa"/>
            </w:tcMar>
            <w:vAlign w:val="center"/>
          </w:tcPr>
          <w:p w14:paraId="22695046">
            <w:pPr>
              <w:pStyle w:val="57"/>
            </w:pPr>
            <w:r>
              <w:rPr>
                <w:rFonts w:hint="eastAsia"/>
              </w:rPr>
              <w:t>122600</w:t>
            </w:r>
          </w:p>
        </w:tc>
        <w:tc>
          <w:tcPr>
            <w:tcW w:w="1129" w:type="dxa"/>
            <w:shd w:val="clear" w:color="auto" w:fill="auto"/>
            <w:tcMar>
              <w:top w:w="15" w:type="dxa"/>
              <w:left w:w="15" w:type="dxa"/>
              <w:bottom w:w="0" w:type="dxa"/>
              <w:right w:w="15" w:type="dxa"/>
            </w:tcMar>
            <w:vAlign w:val="center"/>
          </w:tcPr>
          <w:p w14:paraId="00EF6F6F">
            <w:pPr>
              <w:pStyle w:val="57"/>
            </w:pPr>
          </w:p>
        </w:tc>
      </w:tr>
      <w:tr w14:paraId="6D463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trPr>
        <w:tc>
          <w:tcPr>
            <w:tcW w:w="476" w:type="dxa"/>
            <w:shd w:val="clear" w:color="auto" w:fill="auto"/>
            <w:tcMar>
              <w:top w:w="15" w:type="dxa"/>
              <w:left w:w="15" w:type="dxa"/>
              <w:bottom w:w="0" w:type="dxa"/>
              <w:right w:w="15" w:type="dxa"/>
            </w:tcMar>
            <w:vAlign w:val="center"/>
          </w:tcPr>
          <w:p w14:paraId="310808D2">
            <w:pPr>
              <w:pStyle w:val="57"/>
              <w:rPr>
                <w:b/>
                <w:bCs/>
              </w:rPr>
            </w:pPr>
            <w:r>
              <w:rPr>
                <w:b/>
                <w:bCs/>
              </w:rPr>
              <w:t>10</w:t>
            </w:r>
          </w:p>
        </w:tc>
        <w:tc>
          <w:tcPr>
            <w:tcW w:w="1215" w:type="dxa"/>
            <w:vMerge w:val="restart"/>
            <w:shd w:val="clear" w:color="auto" w:fill="auto"/>
            <w:vAlign w:val="center"/>
          </w:tcPr>
          <w:p w14:paraId="733F0F13">
            <w:pPr>
              <w:pStyle w:val="57"/>
            </w:pPr>
            <w:r>
              <w:rPr>
                <w:rFonts w:hint="eastAsia"/>
              </w:rPr>
              <w:t>现代农业产业链融合发展</w:t>
            </w:r>
          </w:p>
        </w:tc>
        <w:tc>
          <w:tcPr>
            <w:tcW w:w="2260" w:type="dxa"/>
            <w:shd w:val="clear" w:color="auto" w:fill="auto"/>
            <w:tcMar>
              <w:top w:w="15" w:type="dxa"/>
              <w:left w:w="15" w:type="dxa"/>
              <w:bottom w:w="0" w:type="dxa"/>
              <w:right w:w="15" w:type="dxa"/>
            </w:tcMar>
            <w:vAlign w:val="center"/>
          </w:tcPr>
          <w:p w14:paraId="37649C19">
            <w:pPr>
              <w:pStyle w:val="57"/>
            </w:pPr>
            <w:r>
              <w:rPr>
                <w:rFonts w:hint="eastAsia"/>
              </w:rPr>
              <w:t>大米精深加工基地建设项目</w:t>
            </w:r>
          </w:p>
        </w:tc>
        <w:tc>
          <w:tcPr>
            <w:tcW w:w="6991" w:type="dxa"/>
            <w:shd w:val="clear" w:color="auto" w:fill="auto"/>
            <w:tcMar>
              <w:top w:w="15" w:type="dxa"/>
              <w:left w:w="15" w:type="dxa"/>
              <w:bottom w:w="0" w:type="dxa"/>
              <w:right w:w="15" w:type="dxa"/>
            </w:tcMar>
            <w:vAlign w:val="center"/>
          </w:tcPr>
          <w:p w14:paraId="0E5DBD97">
            <w:pPr>
              <w:pStyle w:val="57"/>
            </w:pPr>
            <w:r>
              <w:rPr>
                <w:rFonts w:hint="eastAsia"/>
              </w:rPr>
              <w:t>建设占地50亩的大米精深加工基地，配套抛光、精选、包装以及制作米酒、雪饼、爆米花等所需设施设备。</w:t>
            </w:r>
          </w:p>
        </w:tc>
        <w:tc>
          <w:tcPr>
            <w:tcW w:w="1133" w:type="dxa"/>
            <w:shd w:val="clear" w:color="auto" w:fill="auto"/>
            <w:tcMar>
              <w:top w:w="15" w:type="dxa"/>
              <w:left w:w="15" w:type="dxa"/>
              <w:bottom w:w="0" w:type="dxa"/>
              <w:right w:w="15" w:type="dxa"/>
            </w:tcMar>
            <w:vAlign w:val="center"/>
          </w:tcPr>
          <w:p w14:paraId="4FE9EB04">
            <w:pPr>
              <w:pStyle w:val="57"/>
            </w:pPr>
            <w:r>
              <w:rPr>
                <w:rFonts w:hint="eastAsia"/>
              </w:rPr>
              <w:t>2023-2025</w:t>
            </w:r>
          </w:p>
        </w:tc>
        <w:tc>
          <w:tcPr>
            <w:tcW w:w="1185" w:type="dxa"/>
            <w:shd w:val="clear" w:color="auto" w:fill="auto"/>
            <w:tcMar>
              <w:top w:w="15" w:type="dxa"/>
              <w:left w:w="15" w:type="dxa"/>
              <w:bottom w:w="0" w:type="dxa"/>
              <w:right w:w="15" w:type="dxa"/>
            </w:tcMar>
            <w:vAlign w:val="center"/>
          </w:tcPr>
          <w:p w14:paraId="48F0B2F1">
            <w:pPr>
              <w:pStyle w:val="57"/>
            </w:pPr>
            <w:r>
              <w:rPr>
                <w:rFonts w:hint="eastAsia"/>
              </w:rPr>
              <w:t>5000</w:t>
            </w:r>
          </w:p>
        </w:tc>
        <w:tc>
          <w:tcPr>
            <w:tcW w:w="1129" w:type="dxa"/>
            <w:shd w:val="clear" w:color="auto" w:fill="auto"/>
            <w:tcMar>
              <w:top w:w="15" w:type="dxa"/>
              <w:left w:w="15" w:type="dxa"/>
              <w:bottom w:w="0" w:type="dxa"/>
              <w:right w:w="15" w:type="dxa"/>
            </w:tcMar>
            <w:vAlign w:val="center"/>
          </w:tcPr>
          <w:p w14:paraId="5AEE2151">
            <w:pPr>
              <w:pStyle w:val="57"/>
            </w:pPr>
            <w:r>
              <w:rPr>
                <w:rFonts w:hint="eastAsia"/>
              </w:rPr>
              <w:t>农业农村局</w:t>
            </w:r>
          </w:p>
        </w:tc>
      </w:tr>
      <w:tr w14:paraId="70B53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476" w:type="dxa"/>
            <w:shd w:val="clear" w:color="auto" w:fill="auto"/>
            <w:tcMar>
              <w:top w:w="15" w:type="dxa"/>
              <w:left w:w="15" w:type="dxa"/>
              <w:bottom w:w="0" w:type="dxa"/>
              <w:right w:w="15" w:type="dxa"/>
            </w:tcMar>
            <w:vAlign w:val="center"/>
          </w:tcPr>
          <w:p w14:paraId="263A7E4F">
            <w:pPr>
              <w:pStyle w:val="57"/>
              <w:rPr>
                <w:b/>
                <w:bCs/>
              </w:rPr>
            </w:pPr>
            <w:r>
              <w:rPr>
                <w:rFonts w:hint="eastAsia"/>
                <w:b/>
                <w:bCs/>
              </w:rPr>
              <w:t>1</w:t>
            </w:r>
            <w:r>
              <w:rPr>
                <w:b/>
                <w:bCs/>
              </w:rPr>
              <w:t>1</w:t>
            </w:r>
          </w:p>
        </w:tc>
        <w:tc>
          <w:tcPr>
            <w:tcW w:w="1215" w:type="dxa"/>
            <w:vMerge w:val="continue"/>
            <w:shd w:val="clear" w:color="auto" w:fill="auto"/>
            <w:tcMar>
              <w:top w:w="15" w:type="dxa"/>
              <w:left w:w="15" w:type="dxa"/>
              <w:bottom w:w="0" w:type="dxa"/>
              <w:right w:w="15" w:type="dxa"/>
            </w:tcMar>
            <w:vAlign w:val="center"/>
          </w:tcPr>
          <w:p w14:paraId="1FA5D35A">
            <w:pPr>
              <w:pStyle w:val="57"/>
              <w:rPr>
                <w:highlight w:val="yellow"/>
              </w:rPr>
            </w:pPr>
          </w:p>
        </w:tc>
        <w:tc>
          <w:tcPr>
            <w:tcW w:w="2260" w:type="dxa"/>
            <w:shd w:val="clear" w:color="auto" w:fill="auto"/>
            <w:tcMar>
              <w:top w:w="15" w:type="dxa"/>
              <w:left w:w="15" w:type="dxa"/>
              <w:bottom w:w="0" w:type="dxa"/>
              <w:right w:w="15" w:type="dxa"/>
            </w:tcMar>
            <w:vAlign w:val="center"/>
          </w:tcPr>
          <w:p w14:paraId="0F1D727E">
            <w:pPr>
              <w:pStyle w:val="57"/>
              <w:rPr>
                <w:highlight w:val="yellow"/>
              </w:rPr>
            </w:pPr>
            <w:r>
              <w:rPr>
                <w:rFonts w:hint="eastAsia"/>
              </w:rPr>
              <w:t>柑橘精深加工基地建设项目</w:t>
            </w:r>
          </w:p>
        </w:tc>
        <w:tc>
          <w:tcPr>
            <w:tcW w:w="6991" w:type="dxa"/>
            <w:shd w:val="clear" w:color="auto" w:fill="auto"/>
            <w:tcMar>
              <w:top w:w="15" w:type="dxa"/>
              <w:left w:w="15" w:type="dxa"/>
              <w:bottom w:w="0" w:type="dxa"/>
              <w:right w:w="15" w:type="dxa"/>
            </w:tcMar>
            <w:vAlign w:val="center"/>
          </w:tcPr>
          <w:p w14:paraId="72DDB32B">
            <w:pPr>
              <w:pStyle w:val="57"/>
              <w:rPr>
                <w:highlight w:val="yellow"/>
              </w:rPr>
            </w:pPr>
            <w:r>
              <w:rPr>
                <w:rFonts w:hint="eastAsia"/>
              </w:rPr>
              <w:t>建设占地10000m²柑橘精深加工厂1个，配套柑橘生物发酵厂房，建设各类柑橘精深加工生产线4条。</w:t>
            </w:r>
          </w:p>
        </w:tc>
        <w:tc>
          <w:tcPr>
            <w:tcW w:w="1133" w:type="dxa"/>
            <w:shd w:val="clear" w:color="auto" w:fill="auto"/>
            <w:tcMar>
              <w:top w:w="15" w:type="dxa"/>
              <w:left w:w="15" w:type="dxa"/>
              <w:bottom w:w="0" w:type="dxa"/>
              <w:right w:w="15" w:type="dxa"/>
            </w:tcMar>
            <w:vAlign w:val="center"/>
          </w:tcPr>
          <w:p w14:paraId="6CC558DF">
            <w:pPr>
              <w:pStyle w:val="57"/>
              <w:rPr>
                <w:highlight w:val="yellow"/>
              </w:rPr>
            </w:pPr>
            <w:r>
              <w:rPr>
                <w:rFonts w:hint="eastAsia"/>
              </w:rPr>
              <w:t>2023-2025</w:t>
            </w:r>
          </w:p>
        </w:tc>
        <w:tc>
          <w:tcPr>
            <w:tcW w:w="1185" w:type="dxa"/>
            <w:shd w:val="clear" w:color="auto" w:fill="auto"/>
            <w:tcMar>
              <w:top w:w="15" w:type="dxa"/>
              <w:left w:w="15" w:type="dxa"/>
              <w:bottom w:w="0" w:type="dxa"/>
              <w:right w:w="15" w:type="dxa"/>
            </w:tcMar>
            <w:vAlign w:val="center"/>
          </w:tcPr>
          <w:p w14:paraId="3CFCBB51">
            <w:pPr>
              <w:pStyle w:val="57"/>
              <w:rPr>
                <w:highlight w:val="yellow"/>
              </w:rPr>
            </w:pPr>
            <w:r>
              <w:rPr>
                <w:rFonts w:hint="eastAsia"/>
              </w:rPr>
              <w:t>23000</w:t>
            </w:r>
          </w:p>
        </w:tc>
        <w:tc>
          <w:tcPr>
            <w:tcW w:w="1129" w:type="dxa"/>
            <w:shd w:val="clear" w:color="auto" w:fill="auto"/>
            <w:tcMar>
              <w:top w:w="15" w:type="dxa"/>
              <w:left w:w="15" w:type="dxa"/>
              <w:bottom w:w="0" w:type="dxa"/>
              <w:right w:w="15" w:type="dxa"/>
            </w:tcMar>
            <w:vAlign w:val="center"/>
          </w:tcPr>
          <w:p w14:paraId="320E1E59">
            <w:pPr>
              <w:pStyle w:val="57"/>
            </w:pPr>
            <w:r>
              <w:rPr>
                <w:rFonts w:hint="eastAsia"/>
              </w:rPr>
              <w:t>农业农村局</w:t>
            </w:r>
          </w:p>
        </w:tc>
      </w:tr>
      <w:tr w14:paraId="1C948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476" w:type="dxa"/>
            <w:shd w:val="clear" w:color="auto" w:fill="auto"/>
            <w:tcMar>
              <w:top w:w="15" w:type="dxa"/>
              <w:left w:w="15" w:type="dxa"/>
              <w:bottom w:w="0" w:type="dxa"/>
              <w:right w:w="15" w:type="dxa"/>
            </w:tcMar>
            <w:vAlign w:val="center"/>
          </w:tcPr>
          <w:p w14:paraId="0663E399">
            <w:pPr>
              <w:pStyle w:val="57"/>
              <w:rPr>
                <w:b/>
                <w:bCs/>
              </w:rPr>
            </w:pPr>
            <w:r>
              <w:rPr>
                <w:rFonts w:hint="eastAsia"/>
                <w:b/>
                <w:bCs/>
              </w:rPr>
              <w:t>1</w:t>
            </w:r>
            <w:r>
              <w:rPr>
                <w:b/>
                <w:bCs/>
              </w:rPr>
              <w:t>2</w:t>
            </w:r>
          </w:p>
        </w:tc>
        <w:tc>
          <w:tcPr>
            <w:tcW w:w="1215" w:type="dxa"/>
            <w:vMerge w:val="continue"/>
            <w:shd w:val="clear" w:color="auto" w:fill="auto"/>
            <w:vAlign w:val="center"/>
          </w:tcPr>
          <w:p w14:paraId="343D1B63">
            <w:pPr>
              <w:pStyle w:val="57"/>
              <w:rPr>
                <w:highlight w:val="yellow"/>
              </w:rPr>
            </w:pPr>
          </w:p>
        </w:tc>
        <w:tc>
          <w:tcPr>
            <w:tcW w:w="2260" w:type="dxa"/>
            <w:shd w:val="clear" w:color="auto" w:fill="auto"/>
            <w:tcMar>
              <w:top w:w="15" w:type="dxa"/>
              <w:left w:w="15" w:type="dxa"/>
              <w:bottom w:w="0" w:type="dxa"/>
              <w:right w:w="15" w:type="dxa"/>
            </w:tcMar>
            <w:vAlign w:val="center"/>
          </w:tcPr>
          <w:p w14:paraId="67484A7E">
            <w:pPr>
              <w:pStyle w:val="57"/>
              <w:rPr>
                <w:highlight w:val="yellow"/>
              </w:rPr>
            </w:pPr>
            <w:r>
              <w:rPr>
                <w:rFonts w:hint="eastAsia"/>
              </w:rPr>
              <w:t>速食营养肉制品加工生产线</w:t>
            </w:r>
          </w:p>
        </w:tc>
        <w:tc>
          <w:tcPr>
            <w:tcW w:w="6991" w:type="dxa"/>
            <w:shd w:val="clear" w:color="auto" w:fill="auto"/>
            <w:tcMar>
              <w:top w:w="15" w:type="dxa"/>
              <w:left w:w="15" w:type="dxa"/>
              <w:bottom w:w="0" w:type="dxa"/>
              <w:right w:w="15" w:type="dxa"/>
            </w:tcMar>
            <w:vAlign w:val="center"/>
          </w:tcPr>
          <w:p w14:paraId="7A3882C7">
            <w:pPr>
              <w:pStyle w:val="57"/>
              <w:rPr>
                <w:highlight w:val="yellow"/>
              </w:rPr>
            </w:pPr>
            <w:r>
              <w:rPr>
                <w:rFonts w:hint="eastAsia"/>
              </w:rPr>
              <w:t>新建真空包装生产线一条，熟食生产线4条，形成年产4000吨畜禽产品（猪、牛、羊、鸡）加工生产能力。</w:t>
            </w:r>
          </w:p>
        </w:tc>
        <w:tc>
          <w:tcPr>
            <w:tcW w:w="1133" w:type="dxa"/>
            <w:shd w:val="clear" w:color="auto" w:fill="auto"/>
            <w:tcMar>
              <w:top w:w="15" w:type="dxa"/>
              <w:left w:w="15" w:type="dxa"/>
              <w:bottom w:w="0" w:type="dxa"/>
              <w:right w:w="15" w:type="dxa"/>
            </w:tcMar>
            <w:vAlign w:val="center"/>
          </w:tcPr>
          <w:p w14:paraId="64DC6C52">
            <w:pPr>
              <w:pStyle w:val="57"/>
              <w:rPr>
                <w:highlight w:val="yellow"/>
              </w:rPr>
            </w:pPr>
            <w:r>
              <w:rPr>
                <w:rFonts w:hint="eastAsia"/>
              </w:rPr>
              <w:t>2021-2025</w:t>
            </w:r>
          </w:p>
        </w:tc>
        <w:tc>
          <w:tcPr>
            <w:tcW w:w="1185" w:type="dxa"/>
            <w:shd w:val="clear" w:color="auto" w:fill="auto"/>
            <w:tcMar>
              <w:top w:w="15" w:type="dxa"/>
              <w:left w:w="15" w:type="dxa"/>
              <w:bottom w:w="0" w:type="dxa"/>
              <w:right w:w="15" w:type="dxa"/>
            </w:tcMar>
            <w:vAlign w:val="center"/>
          </w:tcPr>
          <w:p w14:paraId="36C64CCE">
            <w:pPr>
              <w:pStyle w:val="57"/>
              <w:rPr>
                <w:highlight w:val="yellow"/>
              </w:rPr>
            </w:pPr>
            <w:r>
              <w:rPr>
                <w:rFonts w:hint="eastAsia"/>
              </w:rPr>
              <w:t>13000</w:t>
            </w:r>
          </w:p>
        </w:tc>
        <w:tc>
          <w:tcPr>
            <w:tcW w:w="1129" w:type="dxa"/>
            <w:shd w:val="clear" w:color="auto" w:fill="auto"/>
            <w:tcMar>
              <w:top w:w="15" w:type="dxa"/>
              <w:left w:w="15" w:type="dxa"/>
              <w:bottom w:w="0" w:type="dxa"/>
              <w:right w:w="15" w:type="dxa"/>
            </w:tcMar>
            <w:vAlign w:val="center"/>
          </w:tcPr>
          <w:p w14:paraId="4E60D50A">
            <w:pPr>
              <w:pStyle w:val="57"/>
            </w:pPr>
            <w:r>
              <w:rPr>
                <w:rFonts w:hint="eastAsia"/>
              </w:rPr>
              <w:t>农业农村局</w:t>
            </w:r>
          </w:p>
        </w:tc>
      </w:tr>
      <w:tr w14:paraId="47E40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476" w:type="dxa"/>
            <w:shd w:val="clear" w:color="auto" w:fill="auto"/>
            <w:tcMar>
              <w:top w:w="15" w:type="dxa"/>
              <w:left w:w="15" w:type="dxa"/>
              <w:bottom w:w="0" w:type="dxa"/>
              <w:right w:w="15" w:type="dxa"/>
            </w:tcMar>
            <w:vAlign w:val="center"/>
          </w:tcPr>
          <w:p w14:paraId="02A951E5">
            <w:pPr>
              <w:pStyle w:val="57"/>
              <w:rPr>
                <w:b/>
                <w:bCs/>
              </w:rPr>
            </w:pPr>
            <w:r>
              <w:rPr>
                <w:rFonts w:hint="eastAsia"/>
                <w:b/>
                <w:bCs/>
              </w:rPr>
              <w:t>1</w:t>
            </w:r>
            <w:r>
              <w:rPr>
                <w:b/>
                <w:bCs/>
              </w:rPr>
              <w:t>3</w:t>
            </w:r>
          </w:p>
        </w:tc>
        <w:tc>
          <w:tcPr>
            <w:tcW w:w="1215" w:type="dxa"/>
            <w:vMerge w:val="continue"/>
            <w:shd w:val="clear" w:color="auto" w:fill="auto"/>
            <w:vAlign w:val="center"/>
          </w:tcPr>
          <w:p w14:paraId="1AA05376">
            <w:pPr>
              <w:pStyle w:val="57"/>
              <w:rPr>
                <w:highlight w:val="yellow"/>
              </w:rPr>
            </w:pPr>
          </w:p>
        </w:tc>
        <w:tc>
          <w:tcPr>
            <w:tcW w:w="2260" w:type="dxa"/>
            <w:shd w:val="clear" w:color="auto" w:fill="auto"/>
            <w:tcMar>
              <w:top w:w="15" w:type="dxa"/>
              <w:left w:w="15" w:type="dxa"/>
              <w:bottom w:w="0" w:type="dxa"/>
              <w:right w:w="15" w:type="dxa"/>
            </w:tcMar>
            <w:vAlign w:val="center"/>
          </w:tcPr>
          <w:p w14:paraId="78AA987C">
            <w:pPr>
              <w:pStyle w:val="57"/>
              <w:rPr>
                <w:highlight w:val="yellow"/>
              </w:rPr>
            </w:pPr>
            <w:r>
              <w:rPr>
                <w:rFonts w:hint="eastAsia"/>
              </w:rPr>
              <w:t>井研县农商互联集配中心（一期）项目</w:t>
            </w:r>
          </w:p>
        </w:tc>
        <w:tc>
          <w:tcPr>
            <w:tcW w:w="6991" w:type="dxa"/>
            <w:shd w:val="clear" w:color="auto" w:fill="auto"/>
            <w:tcMar>
              <w:top w:w="15" w:type="dxa"/>
              <w:left w:w="15" w:type="dxa"/>
              <w:bottom w:w="0" w:type="dxa"/>
              <w:right w:w="15" w:type="dxa"/>
            </w:tcMar>
            <w:vAlign w:val="center"/>
          </w:tcPr>
          <w:p w14:paraId="316B2D79">
            <w:pPr>
              <w:pStyle w:val="57"/>
              <w:rPr>
                <w:highlight w:val="yellow"/>
              </w:rPr>
            </w:pPr>
            <w:r>
              <w:rPr>
                <w:rFonts w:hint="eastAsia"/>
              </w:rPr>
              <w:t>建设占地68.8亩的农产品加工物流园区，含仓储加工中心、冷链物流中心、农产品展销中心、农村电商中心、农业服务中心、批发交易中心，配套相关设施设备。</w:t>
            </w:r>
          </w:p>
        </w:tc>
        <w:tc>
          <w:tcPr>
            <w:tcW w:w="1133" w:type="dxa"/>
            <w:shd w:val="clear" w:color="auto" w:fill="auto"/>
            <w:tcMar>
              <w:top w:w="15" w:type="dxa"/>
              <w:left w:w="15" w:type="dxa"/>
              <w:bottom w:w="0" w:type="dxa"/>
              <w:right w:w="15" w:type="dxa"/>
            </w:tcMar>
            <w:vAlign w:val="center"/>
          </w:tcPr>
          <w:p w14:paraId="6B877F09">
            <w:pPr>
              <w:pStyle w:val="57"/>
              <w:rPr>
                <w:highlight w:val="yellow"/>
              </w:rPr>
            </w:pPr>
            <w:r>
              <w:rPr>
                <w:rFonts w:hint="eastAsia"/>
              </w:rPr>
              <w:t>2021-2023</w:t>
            </w:r>
          </w:p>
        </w:tc>
        <w:tc>
          <w:tcPr>
            <w:tcW w:w="1185" w:type="dxa"/>
            <w:shd w:val="clear" w:color="auto" w:fill="auto"/>
            <w:tcMar>
              <w:top w:w="15" w:type="dxa"/>
              <w:left w:w="15" w:type="dxa"/>
              <w:bottom w:w="0" w:type="dxa"/>
              <w:right w:w="15" w:type="dxa"/>
            </w:tcMar>
            <w:vAlign w:val="center"/>
          </w:tcPr>
          <w:p w14:paraId="35D05D6D">
            <w:pPr>
              <w:pStyle w:val="57"/>
              <w:rPr>
                <w:highlight w:val="yellow"/>
              </w:rPr>
            </w:pPr>
            <w:r>
              <w:rPr>
                <w:rFonts w:hint="eastAsia"/>
              </w:rPr>
              <w:t>17000</w:t>
            </w:r>
          </w:p>
        </w:tc>
        <w:tc>
          <w:tcPr>
            <w:tcW w:w="1129" w:type="dxa"/>
            <w:shd w:val="clear" w:color="auto" w:fill="auto"/>
            <w:tcMar>
              <w:top w:w="15" w:type="dxa"/>
              <w:left w:w="15" w:type="dxa"/>
              <w:bottom w:w="0" w:type="dxa"/>
              <w:right w:w="15" w:type="dxa"/>
            </w:tcMar>
            <w:vAlign w:val="center"/>
          </w:tcPr>
          <w:p w14:paraId="69C7F34B">
            <w:pPr>
              <w:pStyle w:val="57"/>
            </w:pPr>
            <w:r>
              <w:rPr>
                <w:rFonts w:hint="eastAsia"/>
              </w:rPr>
              <w:t>农业农村局</w:t>
            </w:r>
          </w:p>
        </w:tc>
      </w:tr>
      <w:tr w14:paraId="0A7CC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476" w:type="dxa"/>
            <w:shd w:val="clear" w:color="auto" w:fill="auto"/>
            <w:tcMar>
              <w:top w:w="15" w:type="dxa"/>
              <w:left w:w="15" w:type="dxa"/>
              <w:bottom w:w="0" w:type="dxa"/>
              <w:right w:w="15" w:type="dxa"/>
            </w:tcMar>
            <w:vAlign w:val="center"/>
          </w:tcPr>
          <w:p w14:paraId="107C2A25">
            <w:pPr>
              <w:pStyle w:val="57"/>
              <w:rPr>
                <w:b/>
                <w:bCs/>
              </w:rPr>
            </w:pPr>
            <w:r>
              <w:rPr>
                <w:rFonts w:hint="eastAsia"/>
                <w:b/>
                <w:bCs/>
              </w:rPr>
              <w:t>1</w:t>
            </w:r>
            <w:r>
              <w:rPr>
                <w:b/>
                <w:bCs/>
              </w:rPr>
              <w:t>4</w:t>
            </w:r>
          </w:p>
        </w:tc>
        <w:tc>
          <w:tcPr>
            <w:tcW w:w="1215" w:type="dxa"/>
            <w:vMerge w:val="continue"/>
            <w:shd w:val="clear" w:color="auto" w:fill="auto"/>
            <w:vAlign w:val="center"/>
          </w:tcPr>
          <w:p w14:paraId="53598E90">
            <w:pPr>
              <w:pStyle w:val="57"/>
              <w:rPr>
                <w:highlight w:val="yellow"/>
              </w:rPr>
            </w:pPr>
          </w:p>
        </w:tc>
        <w:tc>
          <w:tcPr>
            <w:tcW w:w="2260" w:type="dxa"/>
            <w:shd w:val="clear" w:color="auto" w:fill="auto"/>
            <w:tcMar>
              <w:top w:w="15" w:type="dxa"/>
              <w:left w:w="15" w:type="dxa"/>
              <w:bottom w:w="0" w:type="dxa"/>
              <w:right w:w="15" w:type="dxa"/>
            </w:tcMar>
            <w:vAlign w:val="center"/>
          </w:tcPr>
          <w:p w14:paraId="3754B14B">
            <w:pPr>
              <w:pStyle w:val="57"/>
            </w:pPr>
            <w:r>
              <w:rPr>
                <w:rFonts w:hint="eastAsia"/>
              </w:rPr>
              <w:t>烘干冷链物流省级试点县项目</w:t>
            </w:r>
          </w:p>
        </w:tc>
        <w:tc>
          <w:tcPr>
            <w:tcW w:w="6991" w:type="dxa"/>
            <w:shd w:val="clear" w:color="auto" w:fill="auto"/>
            <w:tcMar>
              <w:top w:w="15" w:type="dxa"/>
              <w:left w:w="15" w:type="dxa"/>
              <w:bottom w:w="0" w:type="dxa"/>
              <w:right w:w="15" w:type="dxa"/>
            </w:tcMar>
            <w:vAlign w:val="center"/>
          </w:tcPr>
          <w:p w14:paraId="5041ECD3">
            <w:pPr>
              <w:pStyle w:val="57"/>
            </w:pPr>
            <w:r>
              <w:rPr>
                <w:rFonts w:hint="eastAsia"/>
              </w:rPr>
              <w:t>围绕全县农业生产所需冷链物流业态，新建烘干冷链设施设备，构建全县冷链物流体系。</w:t>
            </w:r>
          </w:p>
        </w:tc>
        <w:tc>
          <w:tcPr>
            <w:tcW w:w="1133" w:type="dxa"/>
            <w:shd w:val="clear" w:color="auto" w:fill="auto"/>
            <w:tcMar>
              <w:top w:w="15" w:type="dxa"/>
              <w:left w:w="15" w:type="dxa"/>
              <w:bottom w:w="0" w:type="dxa"/>
              <w:right w:w="15" w:type="dxa"/>
            </w:tcMar>
            <w:vAlign w:val="center"/>
          </w:tcPr>
          <w:p w14:paraId="51987D86">
            <w:pPr>
              <w:pStyle w:val="57"/>
            </w:pPr>
            <w:r>
              <w:rPr>
                <w:rFonts w:hint="eastAsia"/>
              </w:rPr>
              <w:t>2021-2022</w:t>
            </w:r>
          </w:p>
        </w:tc>
        <w:tc>
          <w:tcPr>
            <w:tcW w:w="1185" w:type="dxa"/>
            <w:shd w:val="clear" w:color="auto" w:fill="auto"/>
            <w:tcMar>
              <w:top w:w="15" w:type="dxa"/>
              <w:left w:w="15" w:type="dxa"/>
              <w:bottom w:w="0" w:type="dxa"/>
              <w:right w:w="15" w:type="dxa"/>
            </w:tcMar>
            <w:vAlign w:val="center"/>
          </w:tcPr>
          <w:p w14:paraId="26C6666E">
            <w:pPr>
              <w:pStyle w:val="57"/>
            </w:pPr>
            <w:r>
              <w:rPr>
                <w:rFonts w:hint="eastAsia"/>
              </w:rPr>
              <w:t>3500</w:t>
            </w:r>
          </w:p>
        </w:tc>
        <w:tc>
          <w:tcPr>
            <w:tcW w:w="1129" w:type="dxa"/>
            <w:shd w:val="clear" w:color="auto" w:fill="auto"/>
            <w:tcMar>
              <w:top w:w="15" w:type="dxa"/>
              <w:left w:w="15" w:type="dxa"/>
              <w:bottom w:w="0" w:type="dxa"/>
              <w:right w:w="15" w:type="dxa"/>
            </w:tcMar>
            <w:vAlign w:val="center"/>
          </w:tcPr>
          <w:p w14:paraId="66F95901">
            <w:pPr>
              <w:pStyle w:val="57"/>
            </w:pPr>
            <w:r>
              <w:rPr>
                <w:rFonts w:hint="eastAsia"/>
              </w:rPr>
              <w:t>农业农村局</w:t>
            </w:r>
          </w:p>
        </w:tc>
      </w:tr>
      <w:tr w14:paraId="05215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476" w:type="dxa"/>
            <w:shd w:val="clear" w:color="auto" w:fill="auto"/>
            <w:tcMar>
              <w:top w:w="15" w:type="dxa"/>
              <w:left w:w="15" w:type="dxa"/>
              <w:bottom w:w="0" w:type="dxa"/>
              <w:right w:w="15" w:type="dxa"/>
            </w:tcMar>
            <w:vAlign w:val="center"/>
          </w:tcPr>
          <w:p w14:paraId="6E65FA42">
            <w:pPr>
              <w:pStyle w:val="57"/>
              <w:rPr>
                <w:b/>
                <w:bCs/>
              </w:rPr>
            </w:pPr>
            <w:r>
              <w:rPr>
                <w:rFonts w:hint="eastAsia"/>
                <w:b/>
                <w:bCs/>
              </w:rPr>
              <w:t>1</w:t>
            </w:r>
            <w:r>
              <w:rPr>
                <w:b/>
                <w:bCs/>
              </w:rPr>
              <w:t>5</w:t>
            </w:r>
          </w:p>
        </w:tc>
        <w:tc>
          <w:tcPr>
            <w:tcW w:w="1215" w:type="dxa"/>
            <w:vMerge w:val="continue"/>
            <w:shd w:val="clear" w:color="auto" w:fill="auto"/>
            <w:vAlign w:val="center"/>
          </w:tcPr>
          <w:p w14:paraId="57783B6C">
            <w:pPr>
              <w:pStyle w:val="57"/>
              <w:rPr>
                <w:highlight w:val="yellow"/>
              </w:rPr>
            </w:pPr>
          </w:p>
        </w:tc>
        <w:tc>
          <w:tcPr>
            <w:tcW w:w="2260" w:type="dxa"/>
            <w:shd w:val="clear" w:color="auto" w:fill="auto"/>
            <w:tcMar>
              <w:top w:w="15" w:type="dxa"/>
              <w:left w:w="15" w:type="dxa"/>
              <w:bottom w:w="0" w:type="dxa"/>
              <w:right w:w="15" w:type="dxa"/>
            </w:tcMar>
            <w:vAlign w:val="center"/>
          </w:tcPr>
          <w:p w14:paraId="782E4B93">
            <w:pPr>
              <w:pStyle w:val="57"/>
              <w:rPr>
                <w:highlight w:val="yellow"/>
              </w:rPr>
            </w:pPr>
            <w:r>
              <w:rPr>
                <w:rFonts w:hint="eastAsia"/>
              </w:rPr>
              <w:t>“全程机械化+综合农事服务”中心</w:t>
            </w:r>
          </w:p>
        </w:tc>
        <w:tc>
          <w:tcPr>
            <w:tcW w:w="6991" w:type="dxa"/>
            <w:shd w:val="clear" w:color="auto" w:fill="auto"/>
            <w:tcMar>
              <w:top w:w="15" w:type="dxa"/>
              <w:left w:w="15" w:type="dxa"/>
              <w:bottom w:w="0" w:type="dxa"/>
              <w:right w:w="15" w:type="dxa"/>
            </w:tcMar>
            <w:vAlign w:val="center"/>
          </w:tcPr>
          <w:p w14:paraId="1AD65A7B">
            <w:pPr>
              <w:pStyle w:val="57"/>
              <w:rPr>
                <w:highlight w:val="yellow"/>
              </w:rPr>
            </w:pPr>
            <w:r>
              <w:rPr>
                <w:rFonts w:hint="eastAsia"/>
              </w:rPr>
              <w:t>在宝五镇、集益镇分别新建粮油、柑橘“全程机械化+综合农事服务”中心，配套能满足当地主导产业全程机械化生产需要的农业装备，农机停放库棚、维修间、培训教室等设施设备。</w:t>
            </w:r>
          </w:p>
        </w:tc>
        <w:tc>
          <w:tcPr>
            <w:tcW w:w="1133" w:type="dxa"/>
            <w:shd w:val="clear" w:color="auto" w:fill="auto"/>
            <w:tcMar>
              <w:top w:w="15" w:type="dxa"/>
              <w:left w:w="15" w:type="dxa"/>
              <w:bottom w:w="0" w:type="dxa"/>
              <w:right w:w="15" w:type="dxa"/>
            </w:tcMar>
            <w:vAlign w:val="center"/>
          </w:tcPr>
          <w:p w14:paraId="38D00FCB">
            <w:pPr>
              <w:pStyle w:val="57"/>
              <w:rPr>
                <w:highlight w:val="yellow"/>
              </w:rPr>
            </w:pPr>
            <w:r>
              <w:rPr>
                <w:rFonts w:hint="eastAsia"/>
              </w:rPr>
              <w:t>2022-2023</w:t>
            </w:r>
          </w:p>
        </w:tc>
        <w:tc>
          <w:tcPr>
            <w:tcW w:w="1185" w:type="dxa"/>
            <w:shd w:val="clear" w:color="auto" w:fill="auto"/>
            <w:tcMar>
              <w:top w:w="15" w:type="dxa"/>
              <w:left w:w="15" w:type="dxa"/>
              <w:bottom w:w="0" w:type="dxa"/>
              <w:right w:w="15" w:type="dxa"/>
            </w:tcMar>
            <w:vAlign w:val="center"/>
          </w:tcPr>
          <w:p w14:paraId="3D1E544F">
            <w:pPr>
              <w:pStyle w:val="57"/>
              <w:rPr>
                <w:highlight w:val="yellow"/>
              </w:rPr>
            </w:pPr>
            <w:r>
              <w:rPr>
                <w:rFonts w:hint="eastAsia"/>
              </w:rPr>
              <w:t>2000</w:t>
            </w:r>
          </w:p>
        </w:tc>
        <w:tc>
          <w:tcPr>
            <w:tcW w:w="1129" w:type="dxa"/>
            <w:shd w:val="clear" w:color="auto" w:fill="auto"/>
            <w:tcMar>
              <w:top w:w="15" w:type="dxa"/>
              <w:left w:w="15" w:type="dxa"/>
              <w:bottom w:w="0" w:type="dxa"/>
              <w:right w:w="15" w:type="dxa"/>
            </w:tcMar>
            <w:vAlign w:val="center"/>
          </w:tcPr>
          <w:p w14:paraId="5347BE45">
            <w:pPr>
              <w:pStyle w:val="57"/>
            </w:pPr>
            <w:r>
              <w:rPr>
                <w:rFonts w:hint="eastAsia"/>
              </w:rPr>
              <w:t>农业农村局</w:t>
            </w:r>
          </w:p>
        </w:tc>
      </w:tr>
      <w:tr w14:paraId="0A477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476" w:type="dxa"/>
            <w:shd w:val="clear" w:color="auto" w:fill="auto"/>
            <w:tcMar>
              <w:top w:w="15" w:type="dxa"/>
              <w:left w:w="15" w:type="dxa"/>
              <w:bottom w:w="0" w:type="dxa"/>
              <w:right w:w="15" w:type="dxa"/>
            </w:tcMar>
            <w:vAlign w:val="center"/>
          </w:tcPr>
          <w:p w14:paraId="70723708">
            <w:pPr>
              <w:pStyle w:val="57"/>
              <w:rPr>
                <w:b/>
                <w:bCs/>
              </w:rPr>
            </w:pPr>
            <w:r>
              <w:rPr>
                <w:b/>
                <w:bCs/>
              </w:rPr>
              <w:t>16</w:t>
            </w:r>
          </w:p>
        </w:tc>
        <w:tc>
          <w:tcPr>
            <w:tcW w:w="1215" w:type="dxa"/>
            <w:vMerge w:val="continue"/>
            <w:vAlign w:val="center"/>
          </w:tcPr>
          <w:p w14:paraId="0B24E0BD">
            <w:pPr>
              <w:pStyle w:val="57"/>
              <w:rPr>
                <w:highlight w:val="yellow"/>
              </w:rPr>
            </w:pPr>
          </w:p>
        </w:tc>
        <w:tc>
          <w:tcPr>
            <w:tcW w:w="2260" w:type="dxa"/>
            <w:shd w:val="clear" w:color="auto" w:fill="auto"/>
            <w:tcMar>
              <w:top w:w="15" w:type="dxa"/>
              <w:left w:w="15" w:type="dxa"/>
              <w:bottom w:w="0" w:type="dxa"/>
              <w:right w:w="15" w:type="dxa"/>
            </w:tcMar>
            <w:vAlign w:val="center"/>
          </w:tcPr>
          <w:p w14:paraId="033E81FF">
            <w:pPr>
              <w:pStyle w:val="57"/>
              <w:rPr>
                <w:highlight w:val="yellow"/>
              </w:rPr>
            </w:pPr>
            <w:r>
              <w:rPr>
                <w:rFonts w:hint="eastAsia"/>
              </w:rPr>
              <w:t>专家工作站建设项目</w:t>
            </w:r>
          </w:p>
        </w:tc>
        <w:tc>
          <w:tcPr>
            <w:tcW w:w="6991" w:type="dxa"/>
            <w:shd w:val="clear" w:color="auto" w:fill="auto"/>
            <w:tcMar>
              <w:top w:w="15" w:type="dxa"/>
              <w:left w:w="15" w:type="dxa"/>
              <w:bottom w:w="0" w:type="dxa"/>
              <w:right w:w="15" w:type="dxa"/>
            </w:tcMar>
            <w:vAlign w:val="center"/>
          </w:tcPr>
          <w:p w14:paraId="07E38ECF">
            <w:pPr>
              <w:pStyle w:val="57"/>
              <w:rPr>
                <w:highlight w:val="yellow"/>
              </w:rPr>
            </w:pPr>
            <w:r>
              <w:rPr>
                <w:rFonts w:hint="eastAsia"/>
              </w:rPr>
              <w:t>针对柑橘、粮油、畜牧、水产四大产业，建设专家工作站，与省内外行业内专家签订长期战略合作协议，配置相关试验、教育设备，推动主导产业科技成果转化。</w:t>
            </w:r>
          </w:p>
        </w:tc>
        <w:tc>
          <w:tcPr>
            <w:tcW w:w="1133" w:type="dxa"/>
            <w:shd w:val="clear" w:color="auto" w:fill="auto"/>
            <w:tcMar>
              <w:top w:w="15" w:type="dxa"/>
              <w:left w:w="15" w:type="dxa"/>
              <w:bottom w:w="0" w:type="dxa"/>
              <w:right w:w="15" w:type="dxa"/>
            </w:tcMar>
            <w:vAlign w:val="center"/>
          </w:tcPr>
          <w:p w14:paraId="2F1DE12F">
            <w:pPr>
              <w:pStyle w:val="57"/>
              <w:rPr>
                <w:highlight w:val="yellow"/>
              </w:rPr>
            </w:pPr>
            <w:r>
              <w:rPr>
                <w:rFonts w:hint="eastAsia"/>
              </w:rPr>
              <w:t>2021-2024</w:t>
            </w:r>
          </w:p>
        </w:tc>
        <w:tc>
          <w:tcPr>
            <w:tcW w:w="1185" w:type="dxa"/>
            <w:shd w:val="clear" w:color="auto" w:fill="auto"/>
            <w:tcMar>
              <w:top w:w="15" w:type="dxa"/>
              <w:left w:w="15" w:type="dxa"/>
              <w:bottom w:w="0" w:type="dxa"/>
              <w:right w:w="15" w:type="dxa"/>
            </w:tcMar>
            <w:vAlign w:val="center"/>
          </w:tcPr>
          <w:p w14:paraId="57B2434A">
            <w:pPr>
              <w:pStyle w:val="57"/>
              <w:rPr>
                <w:highlight w:val="yellow"/>
              </w:rPr>
            </w:pPr>
            <w:r>
              <w:rPr>
                <w:rFonts w:hint="eastAsia"/>
              </w:rPr>
              <w:t>2000</w:t>
            </w:r>
          </w:p>
        </w:tc>
        <w:tc>
          <w:tcPr>
            <w:tcW w:w="1129" w:type="dxa"/>
            <w:shd w:val="clear" w:color="auto" w:fill="auto"/>
            <w:tcMar>
              <w:top w:w="15" w:type="dxa"/>
              <w:left w:w="15" w:type="dxa"/>
              <w:bottom w:w="0" w:type="dxa"/>
              <w:right w:w="15" w:type="dxa"/>
            </w:tcMar>
            <w:vAlign w:val="center"/>
          </w:tcPr>
          <w:p w14:paraId="1A384EA6">
            <w:pPr>
              <w:pStyle w:val="57"/>
            </w:pPr>
            <w:r>
              <w:rPr>
                <w:rFonts w:hint="eastAsia"/>
              </w:rPr>
              <w:t>农业农村局</w:t>
            </w:r>
          </w:p>
        </w:tc>
      </w:tr>
      <w:tr w14:paraId="7FDC4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476" w:type="dxa"/>
            <w:shd w:val="clear" w:color="auto" w:fill="auto"/>
            <w:tcMar>
              <w:top w:w="15" w:type="dxa"/>
              <w:left w:w="15" w:type="dxa"/>
              <w:bottom w:w="0" w:type="dxa"/>
              <w:right w:w="15" w:type="dxa"/>
            </w:tcMar>
            <w:vAlign w:val="center"/>
          </w:tcPr>
          <w:p w14:paraId="639A2D87">
            <w:pPr>
              <w:pStyle w:val="57"/>
              <w:rPr>
                <w:b/>
                <w:bCs/>
              </w:rPr>
            </w:pPr>
            <w:r>
              <w:rPr>
                <w:b/>
                <w:bCs/>
              </w:rPr>
              <w:t>17</w:t>
            </w:r>
          </w:p>
        </w:tc>
        <w:tc>
          <w:tcPr>
            <w:tcW w:w="1215" w:type="dxa"/>
            <w:vMerge w:val="continue"/>
            <w:vAlign w:val="center"/>
          </w:tcPr>
          <w:p w14:paraId="7F981283">
            <w:pPr>
              <w:pStyle w:val="57"/>
              <w:rPr>
                <w:highlight w:val="yellow"/>
              </w:rPr>
            </w:pPr>
          </w:p>
        </w:tc>
        <w:tc>
          <w:tcPr>
            <w:tcW w:w="2260" w:type="dxa"/>
            <w:shd w:val="clear" w:color="auto" w:fill="auto"/>
            <w:tcMar>
              <w:top w:w="15" w:type="dxa"/>
              <w:left w:w="15" w:type="dxa"/>
              <w:bottom w:w="0" w:type="dxa"/>
              <w:right w:w="15" w:type="dxa"/>
            </w:tcMar>
            <w:vAlign w:val="center"/>
          </w:tcPr>
          <w:p w14:paraId="1E6FC705">
            <w:pPr>
              <w:pStyle w:val="57"/>
              <w:rPr>
                <w:highlight w:val="yellow"/>
              </w:rPr>
            </w:pPr>
            <w:r>
              <w:rPr>
                <w:rFonts w:hint="eastAsia"/>
              </w:rPr>
              <w:t>千佛田园综合体项目</w:t>
            </w:r>
          </w:p>
        </w:tc>
        <w:tc>
          <w:tcPr>
            <w:tcW w:w="6991" w:type="dxa"/>
            <w:shd w:val="clear" w:color="auto" w:fill="auto"/>
            <w:tcMar>
              <w:top w:w="15" w:type="dxa"/>
              <w:left w:w="15" w:type="dxa"/>
              <w:bottom w:w="0" w:type="dxa"/>
              <w:right w:w="15" w:type="dxa"/>
            </w:tcMar>
            <w:vAlign w:val="center"/>
          </w:tcPr>
          <w:p w14:paraId="0010532F">
            <w:pPr>
              <w:pStyle w:val="57"/>
              <w:rPr>
                <w:highlight w:val="yellow"/>
              </w:rPr>
            </w:pPr>
            <w:r>
              <w:rPr>
                <w:rFonts w:hint="eastAsia"/>
              </w:rPr>
              <w:t>按照3A级景区标准，实施绿化、美化、亮化工程，打造绿化景观、修复历史遗迹，继续打造梅家湾台柚区—雷畅故居—千佛古街—千佛寺乡村文化休闲旅游环线，进一步延伸到乡村旅游、田园休闲、科教研学等文旅产业，带动周边区域一、二、三产业融合发展。</w:t>
            </w:r>
          </w:p>
        </w:tc>
        <w:tc>
          <w:tcPr>
            <w:tcW w:w="1133" w:type="dxa"/>
            <w:shd w:val="clear" w:color="auto" w:fill="auto"/>
            <w:tcMar>
              <w:top w:w="15" w:type="dxa"/>
              <w:left w:w="15" w:type="dxa"/>
              <w:bottom w:w="0" w:type="dxa"/>
              <w:right w:w="15" w:type="dxa"/>
            </w:tcMar>
            <w:vAlign w:val="center"/>
          </w:tcPr>
          <w:p w14:paraId="72B62609">
            <w:pPr>
              <w:pStyle w:val="57"/>
              <w:rPr>
                <w:highlight w:val="yellow"/>
              </w:rPr>
            </w:pPr>
            <w:r>
              <w:rPr>
                <w:rFonts w:hint="eastAsia"/>
              </w:rPr>
              <w:t>2022-2025</w:t>
            </w:r>
          </w:p>
        </w:tc>
        <w:tc>
          <w:tcPr>
            <w:tcW w:w="1185" w:type="dxa"/>
            <w:shd w:val="clear" w:color="auto" w:fill="auto"/>
            <w:tcMar>
              <w:top w:w="15" w:type="dxa"/>
              <w:left w:w="15" w:type="dxa"/>
              <w:bottom w:w="0" w:type="dxa"/>
              <w:right w:w="15" w:type="dxa"/>
            </w:tcMar>
            <w:vAlign w:val="center"/>
          </w:tcPr>
          <w:p w14:paraId="3C75AB86">
            <w:pPr>
              <w:pStyle w:val="57"/>
              <w:rPr>
                <w:highlight w:val="yellow"/>
              </w:rPr>
            </w:pPr>
            <w:r>
              <w:rPr>
                <w:rFonts w:hint="eastAsia"/>
              </w:rPr>
              <w:t>12500</w:t>
            </w:r>
          </w:p>
        </w:tc>
        <w:tc>
          <w:tcPr>
            <w:tcW w:w="1129" w:type="dxa"/>
            <w:shd w:val="clear" w:color="auto" w:fill="auto"/>
            <w:tcMar>
              <w:top w:w="15" w:type="dxa"/>
              <w:left w:w="15" w:type="dxa"/>
              <w:bottom w:w="0" w:type="dxa"/>
              <w:right w:w="15" w:type="dxa"/>
            </w:tcMar>
            <w:vAlign w:val="center"/>
          </w:tcPr>
          <w:p w14:paraId="1362371A">
            <w:pPr>
              <w:pStyle w:val="57"/>
            </w:pPr>
            <w:r>
              <w:rPr>
                <w:rFonts w:hint="eastAsia"/>
              </w:rPr>
              <w:t>农业农村局</w:t>
            </w:r>
          </w:p>
        </w:tc>
      </w:tr>
      <w:tr w14:paraId="29D48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2075" w:type="dxa"/>
            <w:gridSpan w:val="5"/>
            <w:shd w:val="clear" w:color="auto" w:fill="auto"/>
            <w:tcMar>
              <w:top w:w="15" w:type="dxa"/>
              <w:left w:w="15" w:type="dxa"/>
              <w:bottom w:w="0" w:type="dxa"/>
              <w:right w:w="15" w:type="dxa"/>
            </w:tcMar>
            <w:vAlign w:val="center"/>
          </w:tcPr>
          <w:p w14:paraId="3C7C7FF8">
            <w:pPr>
              <w:pStyle w:val="57"/>
            </w:pPr>
            <w:r>
              <w:rPr>
                <w:rFonts w:hint="eastAsia"/>
              </w:rPr>
              <w:t>小计</w:t>
            </w:r>
          </w:p>
        </w:tc>
        <w:tc>
          <w:tcPr>
            <w:tcW w:w="1185" w:type="dxa"/>
            <w:shd w:val="clear" w:color="auto" w:fill="auto"/>
            <w:tcMar>
              <w:top w:w="15" w:type="dxa"/>
              <w:left w:w="15" w:type="dxa"/>
              <w:bottom w:w="0" w:type="dxa"/>
              <w:right w:w="15" w:type="dxa"/>
            </w:tcMar>
            <w:vAlign w:val="center"/>
          </w:tcPr>
          <w:p w14:paraId="3FCBF331">
            <w:pPr>
              <w:pStyle w:val="57"/>
            </w:pPr>
            <w:r>
              <w:rPr>
                <w:rFonts w:hint="eastAsia"/>
              </w:rPr>
              <w:t>78000</w:t>
            </w:r>
          </w:p>
        </w:tc>
        <w:tc>
          <w:tcPr>
            <w:tcW w:w="1129" w:type="dxa"/>
            <w:shd w:val="clear" w:color="auto" w:fill="auto"/>
            <w:tcMar>
              <w:top w:w="15" w:type="dxa"/>
              <w:left w:w="15" w:type="dxa"/>
              <w:bottom w:w="0" w:type="dxa"/>
              <w:right w:w="15" w:type="dxa"/>
            </w:tcMar>
            <w:vAlign w:val="center"/>
          </w:tcPr>
          <w:p w14:paraId="004A6B88">
            <w:pPr>
              <w:pStyle w:val="57"/>
            </w:pPr>
          </w:p>
        </w:tc>
      </w:tr>
      <w:tr w14:paraId="091A9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1" w:hRule="atLeast"/>
        </w:trPr>
        <w:tc>
          <w:tcPr>
            <w:tcW w:w="476" w:type="dxa"/>
            <w:shd w:val="clear" w:color="auto" w:fill="auto"/>
            <w:tcMar>
              <w:top w:w="15" w:type="dxa"/>
              <w:left w:w="15" w:type="dxa"/>
              <w:bottom w:w="0" w:type="dxa"/>
              <w:right w:w="15" w:type="dxa"/>
            </w:tcMar>
            <w:vAlign w:val="center"/>
          </w:tcPr>
          <w:p w14:paraId="6F2DB781">
            <w:pPr>
              <w:pStyle w:val="57"/>
              <w:rPr>
                <w:b/>
                <w:bCs/>
              </w:rPr>
            </w:pPr>
            <w:r>
              <w:rPr>
                <w:b/>
                <w:bCs/>
              </w:rPr>
              <w:t>18</w:t>
            </w:r>
          </w:p>
        </w:tc>
        <w:tc>
          <w:tcPr>
            <w:tcW w:w="1215" w:type="dxa"/>
            <w:vMerge w:val="restart"/>
            <w:vAlign w:val="center"/>
          </w:tcPr>
          <w:p w14:paraId="06F87161">
            <w:pPr>
              <w:pStyle w:val="57"/>
              <w:rPr>
                <w:highlight w:val="yellow"/>
              </w:rPr>
            </w:pPr>
            <w:r>
              <w:rPr>
                <w:rFonts w:hint="eastAsia"/>
              </w:rPr>
              <w:t>现代农业园区建设</w:t>
            </w:r>
          </w:p>
        </w:tc>
        <w:tc>
          <w:tcPr>
            <w:tcW w:w="2260" w:type="dxa"/>
            <w:shd w:val="clear" w:color="auto" w:fill="auto"/>
            <w:tcMar>
              <w:top w:w="15" w:type="dxa"/>
              <w:left w:w="15" w:type="dxa"/>
              <w:bottom w:w="0" w:type="dxa"/>
              <w:right w:w="15" w:type="dxa"/>
            </w:tcMar>
            <w:vAlign w:val="center"/>
          </w:tcPr>
          <w:p w14:paraId="1D7BFEDC">
            <w:pPr>
              <w:pStyle w:val="57"/>
              <w:rPr>
                <w:highlight w:val="yellow"/>
              </w:rPr>
            </w:pPr>
            <w:r>
              <w:rPr>
                <w:rFonts w:hint="eastAsia"/>
              </w:rPr>
              <w:t>柑橘现代农业园区提档升级项目</w:t>
            </w:r>
          </w:p>
        </w:tc>
        <w:tc>
          <w:tcPr>
            <w:tcW w:w="6991" w:type="dxa"/>
            <w:shd w:val="clear" w:color="auto" w:fill="auto"/>
            <w:tcMar>
              <w:top w:w="15" w:type="dxa"/>
              <w:left w:w="15" w:type="dxa"/>
              <w:bottom w:w="0" w:type="dxa"/>
              <w:right w:w="15" w:type="dxa"/>
            </w:tcMar>
            <w:vAlign w:val="center"/>
          </w:tcPr>
          <w:p w14:paraId="00EA8E7B">
            <w:pPr>
              <w:pStyle w:val="57"/>
              <w:rPr>
                <w:highlight w:val="yellow"/>
              </w:rPr>
            </w:pPr>
            <w:r>
              <w:rPr>
                <w:rFonts w:hint="eastAsia"/>
              </w:rPr>
              <w:t>以优质杂交晚熟柑橘产业为基础，围绕百里产业环线，打造绿色种养循环，在现有省三星级园区的基础上补齐短板，创建省五星级农业产业园区。</w:t>
            </w:r>
          </w:p>
        </w:tc>
        <w:tc>
          <w:tcPr>
            <w:tcW w:w="1133" w:type="dxa"/>
            <w:shd w:val="clear" w:color="auto" w:fill="auto"/>
            <w:tcMar>
              <w:top w:w="15" w:type="dxa"/>
              <w:left w:w="15" w:type="dxa"/>
              <w:bottom w:w="0" w:type="dxa"/>
              <w:right w:w="15" w:type="dxa"/>
            </w:tcMar>
            <w:vAlign w:val="center"/>
          </w:tcPr>
          <w:p w14:paraId="41C5B406">
            <w:pPr>
              <w:pStyle w:val="57"/>
              <w:rPr>
                <w:highlight w:val="yellow"/>
              </w:rPr>
            </w:pPr>
            <w:r>
              <w:rPr>
                <w:rFonts w:hint="eastAsia"/>
              </w:rPr>
              <w:t>2021-2024</w:t>
            </w:r>
          </w:p>
        </w:tc>
        <w:tc>
          <w:tcPr>
            <w:tcW w:w="1185" w:type="dxa"/>
            <w:shd w:val="clear" w:color="auto" w:fill="auto"/>
            <w:tcMar>
              <w:top w:w="15" w:type="dxa"/>
              <w:left w:w="15" w:type="dxa"/>
              <w:bottom w:w="0" w:type="dxa"/>
              <w:right w:w="15" w:type="dxa"/>
            </w:tcMar>
            <w:vAlign w:val="center"/>
          </w:tcPr>
          <w:p w14:paraId="22B37AD9">
            <w:pPr>
              <w:pStyle w:val="57"/>
              <w:rPr>
                <w:highlight w:val="yellow"/>
              </w:rPr>
            </w:pPr>
            <w:r>
              <w:rPr>
                <w:rFonts w:hint="eastAsia"/>
              </w:rPr>
              <w:t>30000</w:t>
            </w:r>
          </w:p>
        </w:tc>
        <w:tc>
          <w:tcPr>
            <w:tcW w:w="1129" w:type="dxa"/>
            <w:shd w:val="clear" w:color="auto" w:fill="auto"/>
            <w:tcMar>
              <w:top w:w="15" w:type="dxa"/>
              <w:left w:w="15" w:type="dxa"/>
              <w:bottom w:w="0" w:type="dxa"/>
              <w:right w:w="15" w:type="dxa"/>
            </w:tcMar>
            <w:vAlign w:val="center"/>
          </w:tcPr>
          <w:p w14:paraId="36B7E82A">
            <w:pPr>
              <w:pStyle w:val="57"/>
            </w:pPr>
            <w:r>
              <w:rPr>
                <w:rFonts w:hint="eastAsia"/>
              </w:rPr>
              <w:t>农业农村局</w:t>
            </w:r>
          </w:p>
        </w:tc>
      </w:tr>
      <w:tr w14:paraId="03AC0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476" w:type="dxa"/>
            <w:shd w:val="clear" w:color="auto" w:fill="auto"/>
            <w:tcMar>
              <w:top w:w="15" w:type="dxa"/>
              <w:left w:w="15" w:type="dxa"/>
              <w:bottom w:w="0" w:type="dxa"/>
              <w:right w:w="15" w:type="dxa"/>
            </w:tcMar>
            <w:vAlign w:val="center"/>
          </w:tcPr>
          <w:p w14:paraId="4744A115">
            <w:pPr>
              <w:pStyle w:val="57"/>
              <w:rPr>
                <w:b/>
                <w:bCs/>
              </w:rPr>
            </w:pPr>
            <w:r>
              <w:rPr>
                <w:b/>
                <w:bCs/>
              </w:rPr>
              <w:t>19</w:t>
            </w:r>
          </w:p>
        </w:tc>
        <w:tc>
          <w:tcPr>
            <w:tcW w:w="1215" w:type="dxa"/>
            <w:vMerge w:val="continue"/>
            <w:vAlign w:val="center"/>
          </w:tcPr>
          <w:p w14:paraId="5F893C17">
            <w:pPr>
              <w:pStyle w:val="57"/>
              <w:rPr>
                <w:highlight w:val="yellow"/>
              </w:rPr>
            </w:pPr>
          </w:p>
        </w:tc>
        <w:tc>
          <w:tcPr>
            <w:tcW w:w="2260" w:type="dxa"/>
            <w:shd w:val="clear" w:color="auto" w:fill="auto"/>
            <w:tcMar>
              <w:top w:w="15" w:type="dxa"/>
              <w:left w:w="15" w:type="dxa"/>
              <w:bottom w:w="0" w:type="dxa"/>
              <w:right w:w="15" w:type="dxa"/>
            </w:tcMar>
            <w:vAlign w:val="center"/>
          </w:tcPr>
          <w:p w14:paraId="084DBABA">
            <w:pPr>
              <w:pStyle w:val="57"/>
              <w:rPr>
                <w:highlight w:val="yellow"/>
              </w:rPr>
            </w:pPr>
            <w:r>
              <w:rPr>
                <w:rFonts w:hint="eastAsia"/>
              </w:rPr>
              <w:t>粮油现代农业园区提升改造项目</w:t>
            </w:r>
          </w:p>
        </w:tc>
        <w:tc>
          <w:tcPr>
            <w:tcW w:w="6991" w:type="dxa"/>
            <w:shd w:val="clear" w:color="auto" w:fill="auto"/>
            <w:tcMar>
              <w:top w:w="15" w:type="dxa"/>
              <w:left w:w="15" w:type="dxa"/>
              <w:bottom w:w="0" w:type="dxa"/>
              <w:right w:w="15" w:type="dxa"/>
            </w:tcMar>
            <w:vAlign w:val="center"/>
          </w:tcPr>
          <w:p w14:paraId="2F8A6932">
            <w:pPr>
              <w:pStyle w:val="57"/>
              <w:rPr>
                <w:highlight w:val="yellow"/>
              </w:rPr>
            </w:pPr>
            <w:r>
              <w:rPr>
                <w:rFonts w:hint="eastAsia"/>
              </w:rPr>
              <w:t>建成核心区5</w:t>
            </w:r>
            <w:r>
              <w:t>8</w:t>
            </w:r>
            <w:r>
              <w:rPr>
                <w:rFonts w:hint="eastAsia"/>
              </w:rPr>
              <w:t>00亩，辐射区15000亩的现代农业粮油园区。包括基础设施、产业种养融合发展、农业绿色发展、农产品初加工基地建设，以及农业信息平台、农产品质量追溯平台及体系建设。</w:t>
            </w:r>
          </w:p>
        </w:tc>
        <w:tc>
          <w:tcPr>
            <w:tcW w:w="1133" w:type="dxa"/>
            <w:shd w:val="clear" w:color="auto" w:fill="auto"/>
            <w:tcMar>
              <w:top w:w="15" w:type="dxa"/>
              <w:left w:w="15" w:type="dxa"/>
              <w:bottom w:w="0" w:type="dxa"/>
              <w:right w:w="15" w:type="dxa"/>
            </w:tcMar>
            <w:vAlign w:val="center"/>
          </w:tcPr>
          <w:p w14:paraId="24F3E33E">
            <w:pPr>
              <w:pStyle w:val="57"/>
              <w:rPr>
                <w:highlight w:val="yellow"/>
              </w:rPr>
            </w:pPr>
            <w:r>
              <w:rPr>
                <w:rFonts w:hint="eastAsia"/>
              </w:rPr>
              <w:t>2021-2023</w:t>
            </w:r>
          </w:p>
        </w:tc>
        <w:tc>
          <w:tcPr>
            <w:tcW w:w="1185" w:type="dxa"/>
            <w:shd w:val="clear" w:color="auto" w:fill="auto"/>
            <w:tcMar>
              <w:top w:w="15" w:type="dxa"/>
              <w:left w:w="15" w:type="dxa"/>
              <w:bottom w:w="0" w:type="dxa"/>
              <w:right w:w="15" w:type="dxa"/>
            </w:tcMar>
            <w:vAlign w:val="center"/>
          </w:tcPr>
          <w:p w14:paraId="55E73DE8">
            <w:pPr>
              <w:pStyle w:val="57"/>
              <w:rPr>
                <w:highlight w:val="yellow"/>
              </w:rPr>
            </w:pPr>
            <w:r>
              <w:rPr>
                <w:rFonts w:hint="eastAsia"/>
              </w:rPr>
              <w:t>11000</w:t>
            </w:r>
          </w:p>
        </w:tc>
        <w:tc>
          <w:tcPr>
            <w:tcW w:w="1129" w:type="dxa"/>
            <w:shd w:val="clear" w:color="auto" w:fill="auto"/>
            <w:tcMar>
              <w:top w:w="15" w:type="dxa"/>
              <w:left w:w="15" w:type="dxa"/>
              <w:bottom w:w="0" w:type="dxa"/>
              <w:right w:w="15" w:type="dxa"/>
            </w:tcMar>
            <w:vAlign w:val="center"/>
          </w:tcPr>
          <w:p w14:paraId="547F9E41">
            <w:pPr>
              <w:pStyle w:val="57"/>
            </w:pPr>
            <w:r>
              <w:rPr>
                <w:rFonts w:hint="eastAsia"/>
              </w:rPr>
              <w:t>农业农村局</w:t>
            </w:r>
          </w:p>
        </w:tc>
      </w:tr>
      <w:tr w14:paraId="77C19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476" w:type="dxa"/>
            <w:shd w:val="clear" w:color="auto" w:fill="auto"/>
            <w:tcMar>
              <w:top w:w="15" w:type="dxa"/>
              <w:left w:w="15" w:type="dxa"/>
              <w:bottom w:w="0" w:type="dxa"/>
              <w:right w:w="15" w:type="dxa"/>
            </w:tcMar>
            <w:vAlign w:val="center"/>
          </w:tcPr>
          <w:p w14:paraId="42DF0914">
            <w:pPr>
              <w:pStyle w:val="57"/>
              <w:rPr>
                <w:b/>
                <w:bCs/>
              </w:rPr>
            </w:pPr>
            <w:r>
              <w:rPr>
                <w:rFonts w:hint="eastAsia"/>
                <w:b/>
                <w:bCs/>
              </w:rPr>
              <w:t>2</w:t>
            </w:r>
            <w:r>
              <w:rPr>
                <w:b/>
                <w:bCs/>
              </w:rPr>
              <w:t>0</w:t>
            </w:r>
          </w:p>
        </w:tc>
        <w:tc>
          <w:tcPr>
            <w:tcW w:w="1215" w:type="dxa"/>
            <w:vMerge w:val="continue"/>
            <w:vAlign w:val="center"/>
          </w:tcPr>
          <w:p w14:paraId="1502338A">
            <w:pPr>
              <w:pStyle w:val="57"/>
              <w:rPr>
                <w:highlight w:val="yellow"/>
              </w:rPr>
            </w:pPr>
          </w:p>
        </w:tc>
        <w:tc>
          <w:tcPr>
            <w:tcW w:w="2260" w:type="dxa"/>
            <w:shd w:val="clear" w:color="auto" w:fill="auto"/>
            <w:tcMar>
              <w:top w:w="15" w:type="dxa"/>
              <w:left w:w="15" w:type="dxa"/>
              <w:bottom w:w="0" w:type="dxa"/>
              <w:right w:w="15" w:type="dxa"/>
            </w:tcMar>
            <w:vAlign w:val="center"/>
          </w:tcPr>
          <w:p w14:paraId="2C69EC5B">
            <w:pPr>
              <w:pStyle w:val="57"/>
              <w:rPr>
                <w:highlight w:val="yellow"/>
              </w:rPr>
            </w:pPr>
            <w:r>
              <w:rPr>
                <w:rFonts w:hint="eastAsia"/>
              </w:rPr>
              <w:t>数字农业科技孵化园建设项目</w:t>
            </w:r>
          </w:p>
        </w:tc>
        <w:tc>
          <w:tcPr>
            <w:tcW w:w="6991" w:type="dxa"/>
            <w:shd w:val="clear" w:color="auto" w:fill="auto"/>
            <w:tcMar>
              <w:top w:w="15" w:type="dxa"/>
              <w:left w:w="15" w:type="dxa"/>
              <w:bottom w:w="0" w:type="dxa"/>
              <w:right w:w="15" w:type="dxa"/>
            </w:tcMar>
            <w:vAlign w:val="center"/>
          </w:tcPr>
          <w:p w14:paraId="1E8D329B">
            <w:pPr>
              <w:pStyle w:val="57"/>
              <w:rPr>
                <w:highlight w:val="yellow"/>
              </w:rPr>
            </w:pPr>
            <w:r>
              <w:rPr>
                <w:rFonts w:hint="eastAsia"/>
              </w:rPr>
              <w:t>建设以智慧农业、科技基地、质量检测、病虫害防治为一体的数字农业科技孵化园。</w:t>
            </w:r>
          </w:p>
        </w:tc>
        <w:tc>
          <w:tcPr>
            <w:tcW w:w="1133" w:type="dxa"/>
            <w:shd w:val="clear" w:color="auto" w:fill="auto"/>
            <w:tcMar>
              <w:top w:w="15" w:type="dxa"/>
              <w:left w:w="15" w:type="dxa"/>
              <w:bottom w:w="0" w:type="dxa"/>
              <w:right w:w="15" w:type="dxa"/>
            </w:tcMar>
            <w:vAlign w:val="center"/>
          </w:tcPr>
          <w:p w14:paraId="6BF0A105">
            <w:pPr>
              <w:pStyle w:val="57"/>
              <w:rPr>
                <w:highlight w:val="yellow"/>
              </w:rPr>
            </w:pPr>
            <w:r>
              <w:rPr>
                <w:rFonts w:hint="eastAsia"/>
              </w:rPr>
              <w:t>2023-2026</w:t>
            </w:r>
          </w:p>
        </w:tc>
        <w:tc>
          <w:tcPr>
            <w:tcW w:w="1185" w:type="dxa"/>
            <w:shd w:val="clear" w:color="auto" w:fill="auto"/>
            <w:tcMar>
              <w:top w:w="15" w:type="dxa"/>
              <w:left w:w="15" w:type="dxa"/>
              <w:bottom w:w="0" w:type="dxa"/>
              <w:right w:w="15" w:type="dxa"/>
            </w:tcMar>
            <w:vAlign w:val="center"/>
          </w:tcPr>
          <w:p w14:paraId="6402844A">
            <w:pPr>
              <w:pStyle w:val="57"/>
              <w:rPr>
                <w:highlight w:val="yellow"/>
              </w:rPr>
            </w:pPr>
            <w:r>
              <w:rPr>
                <w:rFonts w:hint="eastAsia"/>
              </w:rPr>
              <w:t>18000</w:t>
            </w:r>
          </w:p>
        </w:tc>
        <w:tc>
          <w:tcPr>
            <w:tcW w:w="1129" w:type="dxa"/>
            <w:shd w:val="clear" w:color="auto" w:fill="auto"/>
            <w:tcMar>
              <w:top w:w="15" w:type="dxa"/>
              <w:left w:w="15" w:type="dxa"/>
              <w:bottom w:w="0" w:type="dxa"/>
              <w:right w:w="15" w:type="dxa"/>
            </w:tcMar>
            <w:vAlign w:val="center"/>
          </w:tcPr>
          <w:p w14:paraId="0786A8BF">
            <w:pPr>
              <w:pStyle w:val="57"/>
            </w:pPr>
            <w:r>
              <w:rPr>
                <w:rFonts w:hint="eastAsia"/>
              </w:rPr>
              <w:t>农业农村局</w:t>
            </w:r>
          </w:p>
        </w:tc>
      </w:tr>
      <w:tr w14:paraId="5EFD3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4" w:hRule="atLeast"/>
        </w:trPr>
        <w:tc>
          <w:tcPr>
            <w:tcW w:w="476" w:type="dxa"/>
            <w:shd w:val="clear" w:color="auto" w:fill="auto"/>
            <w:tcMar>
              <w:top w:w="15" w:type="dxa"/>
              <w:left w:w="15" w:type="dxa"/>
              <w:bottom w:w="0" w:type="dxa"/>
              <w:right w:w="15" w:type="dxa"/>
            </w:tcMar>
            <w:vAlign w:val="center"/>
          </w:tcPr>
          <w:p w14:paraId="6090E0CD">
            <w:pPr>
              <w:pStyle w:val="57"/>
              <w:rPr>
                <w:b/>
                <w:bCs/>
              </w:rPr>
            </w:pPr>
            <w:r>
              <w:rPr>
                <w:rFonts w:hint="eastAsia"/>
                <w:b/>
                <w:bCs/>
              </w:rPr>
              <w:t>2</w:t>
            </w:r>
            <w:r>
              <w:rPr>
                <w:b/>
                <w:bCs/>
              </w:rPr>
              <w:t>1</w:t>
            </w:r>
          </w:p>
        </w:tc>
        <w:tc>
          <w:tcPr>
            <w:tcW w:w="1215" w:type="dxa"/>
            <w:vMerge w:val="continue"/>
            <w:vAlign w:val="center"/>
          </w:tcPr>
          <w:p w14:paraId="3810F38B">
            <w:pPr>
              <w:pStyle w:val="57"/>
              <w:rPr>
                <w:highlight w:val="yellow"/>
              </w:rPr>
            </w:pPr>
          </w:p>
        </w:tc>
        <w:tc>
          <w:tcPr>
            <w:tcW w:w="2260" w:type="dxa"/>
            <w:shd w:val="clear" w:color="auto" w:fill="auto"/>
            <w:tcMar>
              <w:top w:w="15" w:type="dxa"/>
              <w:left w:w="15" w:type="dxa"/>
              <w:bottom w:w="0" w:type="dxa"/>
              <w:right w:w="15" w:type="dxa"/>
            </w:tcMar>
            <w:vAlign w:val="center"/>
          </w:tcPr>
          <w:p w14:paraId="1D1D8E8E">
            <w:pPr>
              <w:pStyle w:val="57"/>
              <w:rPr>
                <w:bCs/>
              </w:rPr>
            </w:pPr>
            <w:r>
              <w:rPr>
                <w:bCs/>
                <w:lang w:bidi="ar"/>
              </w:rPr>
              <w:t>“一村一品”示范村镇建设</w:t>
            </w:r>
          </w:p>
        </w:tc>
        <w:tc>
          <w:tcPr>
            <w:tcW w:w="6991" w:type="dxa"/>
            <w:shd w:val="clear" w:color="auto" w:fill="auto"/>
            <w:tcMar>
              <w:top w:w="15" w:type="dxa"/>
              <w:left w:w="15" w:type="dxa"/>
              <w:bottom w:w="0" w:type="dxa"/>
              <w:right w:w="15" w:type="dxa"/>
            </w:tcMar>
            <w:vAlign w:val="center"/>
          </w:tcPr>
          <w:p w14:paraId="5AB7ADBD">
            <w:pPr>
              <w:pStyle w:val="57"/>
            </w:pPr>
            <w:r>
              <w:rPr>
                <w:rFonts w:hint="eastAsia"/>
                <w:lang w:bidi="ar"/>
              </w:rPr>
              <w:t>以特色种植、特色养殖、特色食品、特色文化和新业态等为主导产业，打造以行政村、行政镇、涉农社区或街道为主体的“一村一品”示范村镇。</w:t>
            </w:r>
          </w:p>
        </w:tc>
        <w:tc>
          <w:tcPr>
            <w:tcW w:w="1133" w:type="dxa"/>
            <w:shd w:val="clear" w:color="auto" w:fill="auto"/>
            <w:tcMar>
              <w:top w:w="15" w:type="dxa"/>
              <w:left w:w="15" w:type="dxa"/>
              <w:bottom w:w="0" w:type="dxa"/>
              <w:right w:w="15" w:type="dxa"/>
            </w:tcMar>
            <w:vAlign w:val="center"/>
          </w:tcPr>
          <w:p w14:paraId="116AC710">
            <w:pPr>
              <w:pStyle w:val="57"/>
            </w:pPr>
            <w:r>
              <w:t>2022-2025</w:t>
            </w:r>
          </w:p>
        </w:tc>
        <w:tc>
          <w:tcPr>
            <w:tcW w:w="1185" w:type="dxa"/>
            <w:shd w:val="clear" w:color="auto" w:fill="auto"/>
            <w:tcMar>
              <w:top w:w="15" w:type="dxa"/>
              <w:left w:w="15" w:type="dxa"/>
              <w:bottom w:w="0" w:type="dxa"/>
              <w:right w:w="15" w:type="dxa"/>
            </w:tcMar>
            <w:vAlign w:val="center"/>
          </w:tcPr>
          <w:p w14:paraId="6888CC41">
            <w:pPr>
              <w:pStyle w:val="57"/>
              <w:rPr>
                <w:highlight w:val="yellow"/>
              </w:rPr>
            </w:pPr>
            <w:r>
              <w:rPr>
                <w:rFonts w:hint="eastAsia"/>
              </w:rPr>
              <w:t>1</w:t>
            </w:r>
            <w:r>
              <w:t>500</w:t>
            </w:r>
          </w:p>
        </w:tc>
        <w:tc>
          <w:tcPr>
            <w:tcW w:w="1129" w:type="dxa"/>
            <w:shd w:val="clear" w:color="auto" w:fill="auto"/>
            <w:tcMar>
              <w:top w:w="15" w:type="dxa"/>
              <w:left w:w="15" w:type="dxa"/>
              <w:bottom w:w="0" w:type="dxa"/>
              <w:right w:w="15" w:type="dxa"/>
            </w:tcMar>
            <w:vAlign w:val="center"/>
          </w:tcPr>
          <w:p w14:paraId="31B05EA8">
            <w:pPr>
              <w:pStyle w:val="57"/>
            </w:pPr>
            <w:r>
              <w:rPr>
                <w:rFonts w:hint="eastAsia"/>
              </w:rPr>
              <w:t>农业农村局</w:t>
            </w:r>
          </w:p>
        </w:tc>
      </w:tr>
      <w:tr w14:paraId="3811E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2075" w:type="dxa"/>
            <w:gridSpan w:val="5"/>
            <w:shd w:val="clear" w:color="auto" w:fill="auto"/>
            <w:tcMar>
              <w:top w:w="15" w:type="dxa"/>
              <w:left w:w="15" w:type="dxa"/>
              <w:bottom w:w="0" w:type="dxa"/>
              <w:right w:w="15" w:type="dxa"/>
            </w:tcMar>
            <w:vAlign w:val="center"/>
          </w:tcPr>
          <w:p w14:paraId="3ABA99EB">
            <w:pPr>
              <w:pStyle w:val="57"/>
            </w:pPr>
            <w:r>
              <w:rPr>
                <w:rFonts w:hint="eastAsia"/>
              </w:rPr>
              <w:t>小计</w:t>
            </w:r>
          </w:p>
        </w:tc>
        <w:tc>
          <w:tcPr>
            <w:tcW w:w="1185" w:type="dxa"/>
            <w:shd w:val="clear" w:color="auto" w:fill="auto"/>
            <w:tcMar>
              <w:top w:w="15" w:type="dxa"/>
              <w:left w:w="15" w:type="dxa"/>
              <w:bottom w:w="0" w:type="dxa"/>
              <w:right w:w="15" w:type="dxa"/>
            </w:tcMar>
            <w:vAlign w:val="center"/>
          </w:tcPr>
          <w:p w14:paraId="290AE002">
            <w:pPr>
              <w:pStyle w:val="57"/>
            </w:pPr>
            <w:r>
              <w:rPr>
                <w:rFonts w:hint="eastAsia"/>
              </w:rPr>
              <w:t>60500</w:t>
            </w:r>
          </w:p>
        </w:tc>
        <w:tc>
          <w:tcPr>
            <w:tcW w:w="1129" w:type="dxa"/>
            <w:shd w:val="clear" w:color="auto" w:fill="auto"/>
            <w:tcMar>
              <w:top w:w="15" w:type="dxa"/>
              <w:left w:w="15" w:type="dxa"/>
              <w:bottom w:w="0" w:type="dxa"/>
              <w:right w:w="15" w:type="dxa"/>
            </w:tcMar>
            <w:vAlign w:val="center"/>
          </w:tcPr>
          <w:p w14:paraId="0F6D6D19">
            <w:pPr>
              <w:pStyle w:val="57"/>
            </w:pPr>
          </w:p>
        </w:tc>
      </w:tr>
      <w:tr w14:paraId="4462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476" w:type="dxa"/>
            <w:shd w:val="clear" w:color="auto" w:fill="auto"/>
            <w:tcMar>
              <w:top w:w="15" w:type="dxa"/>
              <w:left w:w="15" w:type="dxa"/>
              <w:bottom w:w="0" w:type="dxa"/>
              <w:right w:w="15" w:type="dxa"/>
            </w:tcMar>
            <w:vAlign w:val="center"/>
          </w:tcPr>
          <w:p w14:paraId="6ED11C65">
            <w:pPr>
              <w:pStyle w:val="57"/>
              <w:rPr>
                <w:b/>
                <w:bCs/>
              </w:rPr>
            </w:pPr>
            <w:r>
              <w:rPr>
                <w:b/>
                <w:bCs/>
              </w:rPr>
              <w:t>22</w:t>
            </w:r>
          </w:p>
        </w:tc>
        <w:tc>
          <w:tcPr>
            <w:tcW w:w="1215" w:type="dxa"/>
            <w:vMerge w:val="restart"/>
            <w:vAlign w:val="center"/>
          </w:tcPr>
          <w:p w14:paraId="6616CB7C">
            <w:pPr>
              <w:pStyle w:val="57"/>
              <w:rPr>
                <w:highlight w:val="yellow"/>
              </w:rPr>
            </w:pPr>
            <w:r>
              <w:rPr>
                <w:rFonts w:hint="eastAsia"/>
              </w:rPr>
              <w:t>实施“美丽井研·宜居乡村”建设行动</w:t>
            </w:r>
          </w:p>
        </w:tc>
        <w:tc>
          <w:tcPr>
            <w:tcW w:w="2260" w:type="dxa"/>
            <w:shd w:val="clear" w:color="auto" w:fill="auto"/>
            <w:tcMar>
              <w:top w:w="15" w:type="dxa"/>
              <w:left w:w="15" w:type="dxa"/>
              <w:bottom w:w="0" w:type="dxa"/>
              <w:right w:w="15" w:type="dxa"/>
            </w:tcMar>
            <w:vAlign w:val="center"/>
          </w:tcPr>
          <w:p w14:paraId="337A0D30">
            <w:pPr>
              <w:pStyle w:val="57"/>
              <w:rPr>
                <w:highlight w:val="yellow"/>
              </w:rPr>
            </w:pPr>
            <w:r>
              <w:rPr>
                <w:rFonts w:hint="eastAsia"/>
              </w:rPr>
              <w:t>农村公共基础设施建设项目</w:t>
            </w:r>
          </w:p>
        </w:tc>
        <w:tc>
          <w:tcPr>
            <w:tcW w:w="6991" w:type="dxa"/>
            <w:shd w:val="clear" w:color="auto" w:fill="auto"/>
            <w:tcMar>
              <w:top w:w="15" w:type="dxa"/>
              <w:left w:w="15" w:type="dxa"/>
              <w:bottom w:w="0" w:type="dxa"/>
              <w:right w:w="15" w:type="dxa"/>
            </w:tcMar>
            <w:vAlign w:val="center"/>
          </w:tcPr>
          <w:p w14:paraId="03B0F58A">
            <w:pPr>
              <w:pStyle w:val="57"/>
              <w:rPr>
                <w:highlight w:val="yellow"/>
              </w:rPr>
            </w:pPr>
            <w:r>
              <w:rPr>
                <w:rFonts w:hint="eastAsia"/>
              </w:rPr>
              <w:t>开展农村生产性、生活性、服务性基础设施建设，完善村庄内部道路建设、村庄综合性公共服务中心建设。</w:t>
            </w:r>
          </w:p>
        </w:tc>
        <w:tc>
          <w:tcPr>
            <w:tcW w:w="1133" w:type="dxa"/>
            <w:shd w:val="clear" w:color="auto" w:fill="auto"/>
            <w:tcMar>
              <w:top w:w="15" w:type="dxa"/>
              <w:left w:w="15" w:type="dxa"/>
              <w:bottom w:w="0" w:type="dxa"/>
              <w:right w:w="15" w:type="dxa"/>
            </w:tcMar>
            <w:vAlign w:val="center"/>
          </w:tcPr>
          <w:p w14:paraId="5826E6A7">
            <w:pPr>
              <w:pStyle w:val="57"/>
              <w:rPr>
                <w:highlight w:val="yellow"/>
              </w:rPr>
            </w:pPr>
            <w:r>
              <w:rPr>
                <w:rFonts w:hint="eastAsia"/>
              </w:rPr>
              <w:t>2021-2024</w:t>
            </w:r>
          </w:p>
        </w:tc>
        <w:tc>
          <w:tcPr>
            <w:tcW w:w="1185" w:type="dxa"/>
            <w:shd w:val="clear" w:color="auto" w:fill="auto"/>
            <w:tcMar>
              <w:top w:w="15" w:type="dxa"/>
              <w:left w:w="15" w:type="dxa"/>
              <w:bottom w:w="0" w:type="dxa"/>
              <w:right w:w="15" w:type="dxa"/>
            </w:tcMar>
            <w:vAlign w:val="center"/>
          </w:tcPr>
          <w:p w14:paraId="2FFA5C3D">
            <w:pPr>
              <w:pStyle w:val="57"/>
              <w:rPr>
                <w:highlight w:val="yellow"/>
              </w:rPr>
            </w:pPr>
            <w:r>
              <w:rPr>
                <w:rFonts w:hint="eastAsia"/>
              </w:rPr>
              <w:t>25000</w:t>
            </w:r>
          </w:p>
        </w:tc>
        <w:tc>
          <w:tcPr>
            <w:tcW w:w="1129" w:type="dxa"/>
            <w:shd w:val="clear" w:color="auto" w:fill="auto"/>
            <w:tcMar>
              <w:top w:w="15" w:type="dxa"/>
              <w:left w:w="15" w:type="dxa"/>
              <w:bottom w:w="0" w:type="dxa"/>
              <w:right w:w="15" w:type="dxa"/>
            </w:tcMar>
            <w:vAlign w:val="center"/>
          </w:tcPr>
          <w:p w14:paraId="64C96FE7">
            <w:pPr>
              <w:pStyle w:val="57"/>
            </w:pPr>
            <w:r>
              <w:rPr>
                <w:rFonts w:hint="eastAsia"/>
              </w:rPr>
              <w:t>农业农村局</w:t>
            </w:r>
          </w:p>
        </w:tc>
      </w:tr>
      <w:tr w14:paraId="2EE32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476" w:type="dxa"/>
            <w:shd w:val="clear" w:color="auto" w:fill="auto"/>
            <w:tcMar>
              <w:top w:w="15" w:type="dxa"/>
              <w:left w:w="15" w:type="dxa"/>
              <w:bottom w:w="0" w:type="dxa"/>
              <w:right w:w="15" w:type="dxa"/>
            </w:tcMar>
            <w:vAlign w:val="center"/>
          </w:tcPr>
          <w:p w14:paraId="75740619">
            <w:pPr>
              <w:pStyle w:val="57"/>
              <w:rPr>
                <w:b/>
                <w:bCs/>
              </w:rPr>
            </w:pPr>
            <w:r>
              <w:rPr>
                <w:b/>
                <w:bCs/>
              </w:rPr>
              <w:t>23</w:t>
            </w:r>
          </w:p>
        </w:tc>
        <w:tc>
          <w:tcPr>
            <w:tcW w:w="1215" w:type="dxa"/>
            <w:vMerge w:val="continue"/>
            <w:vAlign w:val="center"/>
          </w:tcPr>
          <w:p w14:paraId="0FDCE9E6">
            <w:pPr>
              <w:pStyle w:val="57"/>
              <w:rPr>
                <w:highlight w:val="yellow"/>
              </w:rPr>
            </w:pPr>
          </w:p>
        </w:tc>
        <w:tc>
          <w:tcPr>
            <w:tcW w:w="2260" w:type="dxa"/>
            <w:shd w:val="clear" w:color="auto" w:fill="auto"/>
            <w:tcMar>
              <w:top w:w="15" w:type="dxa"/>
              <w:left w:w="15" w:type="dxa"/>
              <w:bottom w:w="0" w:type="dxa"/>
              <w:right w:w="15" w:type="dxa"/>
            </w:tcMar>
            <w:vAlign w:val="center"/>
          </w:tcPr>
          <w:p w14:paraId="110EEFA3">
            <w:pPr>
              <w:pStyle w:val="57"/>
              <w:rPr>
                <w:highlight w:val="yellow"/>
              </w:rPr>
            </w:pPr>
            <w:r>
              <w:rPr>
                <w:rFonts w:hint="eastAsia"/>
              </w:rPr>
              <w:t>百里产业环线产业主干道建设项目</w:t>
            </w:r>
          </w:p>
        </w:tc>
        <w:tc>
          <w:tcPr>
            <w:tcW w:w="6991" w:type="dxa"/>
            <w:shd w:val="clear" w:color="auto" w:fill="auto"/>
            <w:tcMar>
              <w:top w:w="15" w:type="dxa"/>
              <w:left w:w="15" w:type="dxa"/>
              <w:bottom w:w="0" w:type="dxa"/>
              <w:right w:w="15" w:type="dxa"/>
            </w:tcMar>
            <w:vAlign w:val="center"/>
          </w:tcPr>
          <w:p w14:paraId="4777888C">
            <w:pPr>
              <w:pStyle w:val="57"/>
              <w:rPr>
                <w:highlight w:val="yellow"/>
              </w:rPr>
            </w:pPr>
            <w:r>
              <w:rPr>
                <w:rFonts w:hint="eastAsia"/>
              </w:rPr>
              <w:t>在10个重点镇建设农业产业发展道路约200公里，道路沿线绿化，构成百里产业环线产业主干道。</w:t>
            </w:r>
          </w:p>
        </w:tc>
        <w:tc>
          <w:tcPr>
            <w:tcW w:w="1133" w:type="dxa"/>
            <w:shd w:val="clear" w:color="auto" w:fill="auto"/>
            <w:tcMar>
              <w:top w:w="15" w:type="dxa"/>
              <w:left w:w="15" w:type="dxa"/>
              <w:bottom w:w="0" w:type="dxa"/>
              <w:right w:w="15" w:type="dxa"/>
            </w:tcMar>
            <w:vAlign w:val="center"/>
          </w:tcPr>
          <w:p w14:paraId="0F568718">
            <w:pPr>
              <w:pStyle w:val="57"/>
              <w:rPr>
                <w:highlight w:val="yellow"/>
              </w:rPr>
            </w:pPr>
            <w:r>
              <w:rPr>
                <w:rFonts w:hint="eastAsia"/>
              </w:rPr>
              <w:t>2021-2023</w:t>
            </w:r>
          </w:p>
        </w:tc>
        <w:tc>
          <w:tcPr>
            <w:tcW w:w="1185" w:type="dxa"/>
            <w:shd w:val="clear" w:color="auto" w:fill="auto"/>
            <w:tcMar>
              <w:top w:w="15" w:type="dxa"/>
              <w:left w:w="15" w:type="dxa"/>
              <w:bottom w:w="0" w:type="dxa"/>
              <w:right w:w="15" w:type="dxa"/>
            </w:tcMar>
            <w:vAlign w:val="center"/>
          </w:tcPr>
          <w:p w14:paraId="36BF2919">
            <w:pPr>
              <w:pStyle w:val="57"/>
              <w:rPr>
                <w:highlight w:val="yellow"/>
              </w:rPr>
            </w:pPr>
            <w:r>
              <w:rPr>
                <w:rFonts w:hint="eastAsia"/>
              </w:rPr>
              <w:t>40000</w:t>
            </w:r>
          </w:p>
        </w:tc>
        <w:tc>
          <w:tcPr>
            <w:tcW w:w="1129" w:type="dxa"/>
            <w:shd w:val="clear" w:color="auto" w:fill="auto"/>
            <w:tcMar>
              <w:top w:w="15" w:type="dxa"/>
              <w:left w:w="15" w:type="dxa"/>
              <w:bottom w:w="0" w:type="dxa"/>
              <w:right w:w="15" w:type="dxa"/>
            </w:tcMar>
            <w:vAlign w:val="center"/>
          </w:tcPr>
          <w:p w14:paraId="7520F681">
            <w:pPr>
              <w:pStyle w:val="57"/>
            </w:pPr>
            <w:r>
              <w:rPr>
                <w:rFonts w:hint="eastAsia"/>
              </w:rPr>
              <w:t>农业农村局</w:t>
            </w:r>
          </w:p>
        </w:tc>
      </w:tr>
      <w:tr w14:paraId="45724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2" w:hRule="atLeast"/>
        </w:trPr>
        <w:tc>
          <w:tcPr>
            <w:tcW w:w="476" w:type="dxa"/>
            <w:shd w:val="clear" w:color="auto" w:fill="auto"/>
            <w:tcMar>
              <w:top w:w="15" w:type="dxa"/>
              <w:left w:w="15" w:type="dxa"/>
              <w:bottom w:w="0" w:type="dxa"/>
              <w:right w:w="15" w:type="dxa"/>
            </w:tcMar>
            <w:vAlign w:val="center"/>
          </w:tcPr>
          <w:p w14:paraId="5E3389EC">
            <w:pPr>
              <w:pStyle w:val="57"/>
              <w:rPr>
                <w:b/>
                <w:bCs/>
              </w:rPr>
            </w:pPr>
            <w:r>
              <w:rPr>
                <w:b/>
                <w:bCs/>
              </w:rPr>
              <w:t>24</w:t>
            </w:r>
          </w:p>
        </w:tc>
        <w:tc>
          <w:tcPr>
            <w:tcW w:w="1215" w:type="dxa"/>
            <w:vMerge w:val="continue"/>
            <w:vAlign w:val="center"/>
          </w:tcPr>
          <w:p w14:paraId="4DC9A9E4">
            <w:pPr>
              <w:pStyle w:val="57"/>
              <w:rPr>
                <w:highlight w:val="yellow"/>
              </w:rPr>
            </w:pPr>
          </w:p>
        </w:tc>
        <w:tc>
          <w:tcPr>
            <w:tcW w:w="2260" w:type="dxa"/>
            <w:shd w:val="clear" w:color="auto" w:fill="auto"/>
            <w:tcMar>
              <w:top w:w="15" w:type="dxa"/>
              <w:left w:w="15" w:type="dxa"/>
              <w:bottom w:w="0" w:type="dxa"/>
              <w:right w:w="15" w:type="dxa"/>
            </w:tcMar>
            <w:vAlign w:val="center"/>
          </w:tcPr>
          <w:p w14:paraId="46F0096B">
            <w:pPr>
              <w:pStyle w:val="57"/>
            </w:pPr>
            <w:r>
              <w:rPr>
                <w:rFonts w:hint="eastAsia"/>
              </w:rPr>
              <w:t>村庄清洁行动</w:t>
            </w:r>
          </w:p>
        </w:tc>
        <w:tc>
          <w:tcPr>
            <w:tcW w:w="6991" w:type="dxa"/>
            <w:shd w:val="clear" w:color="auto" w:fill="auto"/>
            <w:tcMar>
              <w:top w:w="15" w:type="dxa"/>
              <w:left w:w="15" w:type="dxa"/>
              <w:bottom w:w="0" w:type="dxa"/>
              <w:right w:w="15" w:type="dxa"/>
            </w:tcMar>
            <w:vAlign w:val="center"/>
          </w:tcPr>
          <w:p w14:paraId="0FE8DA03">
            <w:pPr>
              <w:pStyle w:val="57"/>
            </w:pPr>
            <w:r>
              <w:rPr>
                <w:rFonts w:hint="eastAsia"/>
              </w:rPr>
              <w:t>重点清理村庄生活垃圾、村内水塘沟渠、农业生产废弃物，改变影响农村人居环境的不良习惯，完善长效保洁机制，实现村庄持续干净整洁。</w:t>
            </w:r>
          </w:p>
        </w:tc>
        <w:tc>
          <w:tcPr>
            <w:tcW w:w="1133" w:type="dxa"/>
            <w:shd w:val="clear" w:color="auto" w:fill="auto"/>
            <w:tcMar>
              <w:top w:w="15" w:type="dxa"/>
              <w:left w:w="15" w:type="dxa"/>
              <w:bottom w:w="0" w:type="dxa"/>
              <w:right w:w="15" w:type="dxa"/>
            </w:tcMar>
            <w:vAlign w:val="center"/>
          </w:tcPr>
          <w:p w14:paraId="169782E8">
            <w:pPr>
              <w:pStyle w:val="57"/>
            </w:pPr>
            <w:r>
              <w:rPr>
                <w:rFonts w:hint="eastAsia"/>
              </w:rPr>
              <w:t>2021-2025</w:t>
            </w:r>
          </w:p>
        </w:tc>
        <w:tc>
          <w:tcPr>
            <w:tcW w:w="1185" w:type="dxa"/>
            <w:shd w:val="clear" w:color="auto" w:fill="auto"/>
            <w:tcMar>
              <w:top w:w="15" w:type="dxa"/>
              <w:left w:w="15" w:type="dxa"/>
              <w:bottom w:w="0" w:type="dxa"/>
              <w:right w:w="15" w:type="dxa"/>
            </w:tcMar>
            <w:vAlign w:val="center"/>
          </w:tcPr>
          <w:p w14:paraId="72C49347">
            <w:pPr>
              <w:pStyle w:val="57"/>
            </w:pPr>
            <w:r>
              <w:rPr>
                <w:rFonts w:hint="eastAsia"/>
              </w:rPr>
              <w:t>5000</w:t>
            </w:r>
          </w:p>
        </w:tc>
        <w:tc>
          <w:tcPr>
            <w:tcW w:w="1129" w:type="dxa"/>
            <w:shd w:val="clear" w:color="auto" w:fill="auto"/>
            <w:tcMar>
              <w:top w:w="15" w:type="dxa"/>
              <w:left w:w="15" w:type="dxa"/>
              <w:bottom w:w="0" w:type="dxa"/>
              <w:right w:w="15" w:type="dxa"/>
            </w:tcMar>
            <w:vAlign w:val="center"/>
          </w:tcPr>
          <w:p w14:paraId="2E3AFAF6">
            <w:pPr>
              <w:pStyle w:val="57"/>
            </w:pPr>
            <w:r>
              <w:rPr>
                <w:rFonts w:hint="eastAsia"/>
              </w:rPr>
              <w:t>农业农村局</w:t>
            </w:r>
          </w:p>
        </w:tc>
      </w:tr>
      <w:tr w14:paraId="320F3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rPr>
        <w:tc>
          <w:tcPr>
            <w:tcW w:w="476" w:type="dxa"/>
            <w:shd w:val="clear" w:color="auto" w:fill="auto"/>
            <w:tcMar>
              <w:top w:w="15" w:type="dxa"/>
              <w:left w:w="15" w:type="dxa"/>
              <w:bottom w:w="0" w:type="dxa"/>
              <w:right w:w="15" w:type="dxa"/>
            </w:tcMar>
            <w:vAlign w:val="center"/>
          </w:tcPr>
          <w:p w14:paraId="7C86E694">
            <w:pPr>
              <w:pStyle w:val="57"/>
              <w:rPr>
                <w:b/>
                <w:bCs/>
              </w:rPr>
            </w:pPr>
            <w:r>
              <w:rPr>
                <w:b/>
                <w:bCs/>
              </w:rPr>
              <w:t>25</w:t>
            </w:r>
          </w:p>
        </w:tc>
        <w:tc>
          <w:tcPr>
            <w:tcW w:w="1215" w:type="dxa"/>
            <w:vMerge w:val="continue"/>
            <w:vAlign w:val="center"/>
          </w:tcPr>
          <w:p w14:paraId="33951B8F">
            <w:pPr>
              <w:pStyle w:val="57"/>
              <w:rPr>
                <w:highlight w:val="yellow"/>
              </w:rPr>
            </w:pPr>
          </w:p>
        </w:tc>
        <w:tc>
          <w:tcPr>
            <w:tcW w:w="2260" w:type="dxa"/>
            <w:shd w:val="clear" w:color="auto" w:fill="auto"/>
            <w:tcMar>
              <w:top w:w="15" w:type="dxa"/>
              <w:left w:w="15" w:type="dxa"/>
              <w:bottom w:w="0" w:type="dxa"/>
              <w:right w:w="15" w:type="dxa"/>
            </w:tcMar>
            <w:vAlign w:val="center"/>
          </w:tcPr>
          <w:p w14:paraId="4FEA6F31">
            <w:pPr>
              <w:pStyle w:val="57"/>
              <w:rPr>
                <w:highlight w:val="yellow"/>
              </w:rPr>
            </w:pPr>
            <w:r>
              <w:rPr>
                <w:rFonts w:hint="eastAsia"/>
              </w:rPr>
              <w:t>社会保障城乡统筹工程</w:t>
            </w:r>
          </w:p>
        </w:tc>
        <w:tc>
          <w:tcPr>
            <w:tcW w:w="6991" w:type="dxa"/>
            <w:shd w:val="clear" w:color="auto" w:fill="auto"/>
            <w:tcMar>
              <w:top w:w="15" w:type="dxa"/>
              <w:left w:w="15" w:type="dxa"/>
              <w:bottom w:w="0" w:type="dxa"/>
              <w:right w:w="15" w:type="dxa"/>
            </w:tcMar>
            <w:vAlign w:val="center"/>
          </w:tcPr>
          <w:p w14:paraId="38084A65">
            <w:pPr>
              <w:pStyle w:val="57"/>
              <w:rPr>
                <w:highlight w:val="yellow"/>
              </w:rPr>
            </w:pPr>
            <w:r>
              <w:rPr>
                <w:rFonts w:hint="eastAsia"/>
              </w:rPr>
              <w:t>完善城乡低保制度，调整城乡低保标准，提高特困人员救助供养标准。推进全面参保登记，建立全面、完整、准确、动态更新的社会保险基础数据库。</w:t>
            </w:r>
          </w:p>
        </w:tc>
        <w:tc>
          <w:tcPr>
            <w:tcW w:w="1133" w:type="dxa"/>
            <w:shd w:val="clear" w:color="auto" w:fill="auto"/>
            <w:tcMar>
              <w:top w:w="15" w:type="dxa"/>
              <w:left w:w="15" w:type="dxa"/>
              <w:bottom w:w="0" w:type="dxa"/>
              <w:right w:w="15" w:type="dxa"/>
            </w:tcMar>
            <w:vAlign w:val="center"/>
          </w:tcPr>
          <w:p w14:paraId="0BB35CD0">
            <w:pPr>
              <w:pStyle w:val="57"/>
              <w:rPr>
                <w:highlight w:val="yellow"/>
              </w:rPr>
            </w:pPr>
            <w:r>
              <w:rPr>
                <w:rFonts w:hint="eastAsia"/>
              </w:rPr>
              <w:t>2022-2024</w:t>
            </w:r>
          </w:p>
        </w:tc>
        <w:tc>
          <w:tcPr>
            <w:tcW w:w="1185" w:type="dxa"/>
            <w:shd w:val="clear" w:color="auto" w:fill="auto"/>
            <w:tcMar>
              <w:top w:w="15" w:type="dxa"/>
              <w:left w:w="15" w:type="dxa"/>
              <w:bottom w:w="0" w:type="dxa"/>
              <w:right w:w="15" w:type="dxa"/>
            </w:tcMar>
            <w:vAlign w:val="center"/>
          </w:tcPr>
          <w:p w14:paraId="79E62DAE">
            <w:pPr>
              <w:pStyle w:val="57"/>
              <w:rPr>
                <w:highlight w:val="yellow"/>
              </w:rPr>
            </w:pPr>
            <w:r>
              <w:rPr>
                <w:rFonts w:hint="eastAsia"/>
              </w:rPr>
              <w:t>1000</w:t>
            </w:r>
          </w:p>
        </w:tc>
        <w:tc>
          <w:tcPr>
            <w:tcW w:w="1129" w:type="dxa"/>
            <w:shd w:val="clear" w:color="auto" w:fill="auto"/>
            <w:tcMar>
              <w:top w:w="15" w:type="dxa"/>
              <w:left w:w="15" w:type="dxa"/>
              <w:bottom w:w="0" w:type="dxa"/>
              <w:right w:w="15" w:type="dxa"/>
            </w:tcMar>
            <w:vAlign w:val="center"/>
          </w:tcPr>
          <w:p w14:paraId="6E206A5A">
            <w:pPr>
              <w:pStyle w:val="57"/>
            </w:pPr>
            <w:r>
              <w:rPr>
                <w:rFonts w:hint="eastAsia"/>
              </w:rPr>
              <w:t>农业农村局</w:t>
            </w:r>
          </w:p>
        </w:tc>
      </w:tr>
      <w:tr w14:paraId="6E8C6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2075" w:type="dxa"/>
            <w:gridSpan w:val="5"/>
            <w:shd w:val="clear" w:color="auto" w:fill="auto"/>
            <w:tcMar>
              <w:top w:w="15" w:type="dxa"/>
              <w:left w:w="15" w:type="dxa"/>
              <w:bottom w:w="0" w:type="dxa"/>
              <w:right w:w="15" w:type="dxa"/>
            </w:tcMar>
            <w:vAlign w:val="center"/>
          </w:tcPr>
          <w:p w14:paraId="58C720E2">
            <w:pPr>
              <w:pStyle w:val="57"/>
            </w:pPr>
            <w:r>
              <w:rPr>
                <w:rFonts w:hint="eastAsia"/>
                <w:b/>
                <w:bCs/>
              </w:rPr>
              <w:t>小计</w:t>
            </w:r>
          </w:p>
        </w:tc>
        <w:tc>
          <w:tcPr>
            <w:tcW w:w="1185" w:type="dxa"/>
            <w:shd w:val="clear" w:color="auto" w:fill="auto"/>
            <w:tcMar>
              <w:top w:w="15" w:type="dxa"/>
              <w:left w:w="15" w:type="dxa"/>
              <w:bottom w:w="0" w:type="dxa"/>
              <w:right w:w="15" w:type="dxa"/>
            </w:tcMar>
            <w:vAlign w:val="center"/>
          </w:tcPr>
          <w:p w14:paraId="74C91608">
            <w:pPr>
              <w:pStyle w:val="57"/>
            </w:pPr>
            <w:r>
              <w:rPr>
                <w:rFonts w:hint="eastAsia"/>
              </w:rPr>
              <w:t>71000</w:t>
            </w:r>
          </w:p>
        </w:tc>
        <w:tc>
          <w:tcPr>
            <w:tcW w:w="1129" w:type="dxa"/>
            <w:shd w:val="clear" w:color="auto" w:fill="auto"/>
            <w:tcMar>
              <w:top w:w="15" w:type="dxa"/>
              <w:left w:w="15" w:type="dxa"/>
              <w:bottom w:w="0" w:type="dxa"/>
              <w:right w:w="15" w:type="dxa"/>
            </w:tcMar>
            <w:vAlign w:val="center"/>
          </w:tcPr>
          <w:p w14:paraId="3EE58F1F">
            <w:pPr>
              <w:pStyle w:val="57"/>
            </w:pPr>
          </w:p>
        </w:tc>
      </w:tr>
      <w:tr w14:paraId="2ACE6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trPr>
        <w:tc>
          <w:tcPr>
            <w:tcW w:w="476" w:type="dxa"/>
            <w:shd w:val="clear" w:color="auto" w:fill="auto"/>
            <w:tcMar>
              <w:top w:w="15" w:type="dxa"/>
              <w:left w:w="15" w:type="dxa"/>
              <w:bottom w:w="0" w:type="dxa"/>
              <w:right w:w="15" w:type="dxa"/>
            </w:tcMar>
            <w:vAlign w:val="center"/>
          </w:tcPr>
          <w:p w14:paraId="3CA00F85">
            <w:pPr>
              <w:pStyle w:val="57"/>
              <w:rPr>
                <w:b/>
                <w:bCs/>
              </w:rPr>
            </w:pPr>
            <w:r>
              <w:rPr>
                <w:b/>
                <w:bCs/>
              </w:rPr>
              <w:t>26</w:t>
            </w:r>
          </w:p>
        </w:tc>
        <w:tc>
          <w:tcPr>
            <w:tcW w:w="1215" w:type="dxa"/>
            <w:vMerge w:val="restart"/>
            <w:vAlign w:val="center"/>
          </w:tcPr>
          <w:p w14:paraId="1D964228">
            <w:pPr>
              <w:pStyle w:val="57"/>
              <w:rPr>
                <w:highlight w:val="yellow"/>
              </w:rPr>
            </w:pPr>
            <w:r>
              <w:rPr>
                <w:rFonts w:hint="eastAsia"/>
              </w:rPr>
              <w:t>推进农业农村绿色发展</w:t>
            </w:r>
          </w:p>
        </w:tc>
        <w:tc>
          <w:tcPr>
            <w:tcW w:w="2260" w:type="dxa"/>
            <w:shd w:val="clear" w:color="auto" w:fill="auto"/>
            <w:tcMar>
              <w:top w:w="15" w:type="dxa"/>
              <w:left w:w="15" w:type="dxa"/>
              <w:bottom w:w="0" w:type="dxa"/>
              <w:right w:w="15" w:type="dxa"/>
            </w:tcMar>
            <w:vAlign w:val="center"/>
          </w:tcPr>
          <w:p w14:paraId="29790D6E">
            <w:pPr>
              <w:pStyle w:val="57"/>
              <w:rPr>
                <w:highlight w:val="yellow"/>
              </w:rPr>
            </w:pPr>
            <w:r>
              <w:rPr>
                <w:rFonts w:hint="eastAsia"/>
              </w:rPr>
              <w:t>绿色种养循环农业试点县项目</w:t>
            </w:r>
          </w:p>
        </w:tc>
        <w:tc>
          <w:tcPr>
            <w:tcW w:w="6991" w:type="dxa"/>
            <w:shd w:val="clear" w:color="auto" w:fill="auto"/>
            <w:tcMar>
              <w:top w:w="15" w:type="dxa"/>
              <w:left w:w="15" w:type="dxa"/>
              <w:bottom w:w="0" w:type="dxa"/>
              <w:right w:w="15" w:type="dxa"/>
            </w:tcMar>
            <w:vAlign w:val="center"/>
          </w:tcPr>
          <w:p w14:paraId="799C34A9">
            <w:pPr>
              <w:pStyle w:val="57"/>
              <w:rPr>
                <w:highlight w:val="yellow"/>
              </w:rPr>
            </w:pPr>
            <w:r>
              <w:rPr>
                <w:rFonts w:hint="eastAsia"/>
              </w:rPr>
              <w:t>打造种养循环示范区，构建“养殖户+综合处理中心+种植基地的管网输送还田模式</w:t>
            </w:r>
            <w:r>
              <w:rPr>
                <w:rFonts w:hint="eastAsia"/>
                <w:lang w:eastAsia="zh-CN"/>
              </w:rPr>
              <w:t>”“</w:t>
            </w:r>
            <w:r>
              <w:rPr>
                <w:rFonts w:hint="eastAsia"/>
              </w:rPr>
              <w:t>养殖户+有机肥企业+种植基地的商品有机肥还田模式</w:t>
            </w:r>
            <w:r>
              <w:rPr>
                <w:rFonts w:hint="eastAsia"/>
                <w:lang w:eastAsia="zh-CN"/>
              </w:rPr>
              <w:t>”“</w:t>
            </w:r>
            <w:r>
              <w:rPr>
                <w:rFonts w:hint="eastAsia"/>
              </w:rPr>
              <w:t>养殖户+种植户堆沤还田模式”等三种粪肥还田技术模式，开展调查试验监测。</w:t>
            </w:r>
          </w:p>
        </w:tc>
        <w:tc>
          <w:tcPr>
            <w:tcW w:w="1133" w:type="dxa"/>
            <w:shd w:val="clear" w:color="auto" w:fill="auto"/>
            <w:tcMar>
              <w:top w:w="15" w:type="dxa"/>
              <w:left w:w="15" w:type="dxa"/>
              <w:bottom w:w="0" w:type="dxa"/>
              <w:right w:w="15" w:type="dxa"/>
            </w:tcMar>
            <w:vAlign w:val="center"/>
          </w:tcPr>
          <w:p w14:paraId="0993706B">
            <w:pPr>
              <w:pStyle w:val="57"/>
              <w:rPr>
                <w:highlight w:val="yellow"/>
              </w:rPr>
            </w:pPr>
            <w:r>
              <w:rPr>
                <w:rFonts w:hint="eastAsia"/>
              </w:rPr>
              <w:t>2022</w:t>
            </w:r>
          </w:p>
        </w:tc>
        <w:tc>
          <w:tcPr>
            <w:tcW w:w="1185" w:type="dxa"/>
            <w:shd w:val="clear" w:color="auto" w:fill="auto"/>
            <w:tcMar>
              <w:top w:w="15" w:type="dxa"/>
              <w:left w:w="15" w:type="dxa"/>
              <w:bottom w:w="0" w:type="dxa"/>
              <w:right w:w="15" w:type="dxa"/>
            </w:tcMar>
            <w:vAlign w:val="center"/>
          </w:tcPr>
          <w:p w14:paraId="193F2658">
            <w:pPr>
              <w:pStyle w:val="57"/>
              <w:rPr>
                <w:highlight w:val="yellow"/>
              </w:rPr>
            </w:pPr>
            <w:r>
              <w:rPr>
                <w:rFonts w:hint="eastAsia"/>
              </w:rPr>
              <w:t>4665</w:t>
            </w:r>
          </w:p>
        </w:tc>
        <w:tc>
          <w:tcPr>
            <w:tcW w:w="1129" w:type="dxa"/>
            <w:shd w:val="clear" w:color="auto" w:fill="auto"/>
            <w:tcMar>
              <w:top w:w="15" w:type="dxa"/>
              <w:left w:w="15" w:type="dxa"/>
              <w:bottom w:w="0" w:type="dxa"/>
              <w:right w:w="15" w:type="dxa"/>
            </w:tcMar>
            <w:vAlign w:val="center"/>
          </w:tcPr>
          <w:p w14:paraId="318D28B9">
            <w:pPr>
              <w:pStyle w:val="57"/>
            </w:pPr>
            <w:r>
              <w:rPr>
                <w:rFonts w:hint="eastAsia"/>
              </w:rPr>
              <w:t>农业农村局</w:t>
            </w:r>
          </w:p>
        </w:tc>
      </w:tr>
      <w:tr w14:paraId="72934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5" w:hRule="atLeast"/>
        </w:trPr>
        <w:tc>
          <w:tcPr>
            <w:tcW w:w="476" w:type="dxa"/>
            <w:shd w:val="clear" w:color="auto" w:fill="auto"/>
            <w:tcMar>
              <w:top w:w="15" w:type="dxa"/>
              <w:left w:w="15" w:type="dxa"/>
              <w:bottom w:w="0" w:type="dxa"/>
              <w:right w:w="15" w:type="dxa"/>
            </w:tcMar>
            <w:vAlign w:val="center"/>
          </w:tcPr>
          <w:p w14:paraId="114C7D33">
            <w:pPr>
              <w:pStyle w:val="57"/>
              <w:rPr>
                <w:b/>
                <w:bCs/>
              </w:rPr>
            </w:pPr>
            <w:r>
              <w:rPr>
                <w:b/>
                <w:bCs/>
              </w:rPr>
              <w:t>27</w:t>
            </w:r>
          </w:p>
        </w:tc>
        <w:tc>
          <w:tcPr>
            <w:tcW w:w="1215" w:type="dxa"/>
            <w:vMerge w:val="continue"/>
            <w:shd w:val="clear" w:color="auto" w:fill="auto"/>
            <w:tcMar>
              <w:top w:w="15" w:type="dxa"/>
              <w:left w:w="15" w:type="dxa"/>
              <w:bottom w:w="0" w:type="dxa"/>
              <w:right w:w="15" w:type="dxa"/>
            </w:tcMar>
            <w:vAlign w:val="center"/>
          </w:tcPr>
          <w:p w14:paraId="36C68168">
            <w:pPr>
              <w:pStyle w:val="57"/>
            </w:pPr>
          </w:p>
        </w:tc>
        <w:tc>
          <w:tcPr>
            <w:tcW w:w="2260" w:type="dxa"/>
            <w:shd w:val="clear" w:color="auto" w:fill="auto"/>
            <w:tcMar>
              <w:top w:w="15" w:type="dxa"/>
              <w:left w:w="15" w:type="dxa"/>
              <w:bottom w:w="0" w:type="dxa"/>
              <w:right w:w="15" w:type="dxa"/>
            </w:tcMar>
            <w:vAlign w:val="center"/>
          </w:tcPr>
          <w:p w14:paraId="0A11E232">
            <w:pPr>
              <w:pStyle w:val="57"/>
            </w:pPr>
            <w:r>
              <w:rPr>
                <w:rFonts w:hint="eastAsia"/>
              </w:rPr>
              <w:t>井研县旧塘标准化改造及尾水治理项目</w:t>
            </w:r>
          </w:p>
        </w:tc>
        <w:tc>
          <w:tcPr>
            <w:tcW w:w="6991" w:type="dxa"/>
            <w:shd w:val="clear" w:color="auto" w:fill="auto"/>
            <w:tcMar>
              <w:top w:w="15" w:type="dxa"/>
              <w:left w:w="15" w:type="dxa"/>
              <w:bottom w:w="0" w:type="dxa"/>
              <w:right w:w="15" w:type="dxa"/>
            </w:tcMar>
            <w:vAlign w:val="center"/>
          </w:tcPr>
          <w:p w14:paraId="7178DD3A">
            <w:pPr>
              <w:pStyle w:val="57"/>
            </w:pPr>
            <w:r>
              <w:rPr>
                <w:rFonts w:hint="eastAsia"/>
              </w:rPr>
              <w:t>围绕现代化渔业发展，推动养殖池塘尾水治理面积约4000亩，做到产业提档升级、能效提升。</w:t>
            </w:r>
          </w:p>
        </w:tc>
        <w:tc>
          <w:tcPr>
            <w:tcW w:w="1133" w:type="dxa"/>
            <w:shd w:val="clear" w:color="auto" w:fill="auto"/>
            <w:tcMar>
              <w:top w:w="15" w:type="dxa"/>
              <w:left w:w="15" w:type="dxa"/>
              <w:bottom w:w="0" w:type="dxa"/>
              <w:right w:w="15" w:type="dxa"/>
            </w:tcMar>
            <w:vAlign w:val="center"/>
          </w:tcPr>
          <w:p w14:paraId="5083D629">
            <w:pPr>
              <w:pStyle w:val="57"/>
            </w:pPr>
            <w:r>
              <w:rPr>
                <w:rFonts w:hint="eastAsia"/>
              </w:rPr>
              <w:t>2022-2024</w:t>
            </w:r>
          </w:p>
        </w:tc>
        <w:tc>
          <w:tcPr>
            <w:tcW w:w="1185" w:type="dxa"/>
            <w:shd w:val="clear" w:color="auto" w:fill="auto"/>
            <w:tcMar>
              <w:top w:w="15" w:type="dxa"/>
              <w:left w:w="15" w:type="dxa"/>
              <w:bottom w:w="0" w:type="dxa"/>
              <w:right w:w="15" w:type="dxa"/>
            </w:tcMar>
            <w:vAlign w:val="center"/>
          </w:tcPr>
          <w:p w14:paraId="764BC8C8">
            <w:pPr>
              <w:pStyle w:val="57"/>
            </w:pPr>
            <w:r>
              <w:rPr>
                <w:rFonts w:hint="eastAsia"/>
              </w:rPr>
              <w:t>1335</w:t>
            </w:r>
          </w:p>
        </w:tc>
        <w:tc>
          <w:tcPr>
            <w:tcW w:w="1129" w:type="dxa"/>
            <w:shd w:val="clear" w:color="auto" w:fill="auto"/>
            <w:tcMar>
              <w:top w:w="15" w:type="dxa"/>
              <w:left w:w="15" w:type="dxa"/>
              <w:bottom w:w="0" w:type="dxa"/>
              <w:right w:w="15" w:type="dxa"/>
            </w:tcMar>
            <w:vAlign w:val="center"/>
          </w:tcPr>
          <w:p w14:paraId="0FA197DD">
            <w:pPr>
              <w:pStyle w:val="57"/>
            </w:pPr>
            <w:r>
              <w:rPr>
                <w:rFonts w:hint="eastAsia"/>
              </w:rPr>
              <w:t>农业农村局</w:t>
            </w:r>
          </w:p>
        </w:tc>
      </w:tr>
      <w:tr w14:paraId="23C6E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0" w:hRule="atLeast"/>
        </w:trPr>
        <w:tc>
          <w:tcPr>
            <w:tcW w:w="476" w:type="dxa"/>
            <w:shd w:val="clear" w:color="auto" w:fill="auto"/>
            <w:tcMar>
              <w:top w:w="15" w:type="dxa"/>
              <w:left w:w="15" w:type="dxa"/>
              <w:bottom w:w="0" w:type="dxa"/>
              <w:right w:w="15" w:type="dxa"/>
            </w:tcMar>
            <w:vAlign w:val="center"/>
          </w:tcPr>
          <w:p w14:paraId="41D3B0E6">
            <w:pPr>
              <w:pStyle w:val="57"/>
              <w:rPr>
                <w:b/>
                <w:bCs/>
              </w:rPr>
            </w:pPr>
            <w:r>
              <w:rPr>
                <w:b/>
                <w:bCs/>
              </w:rPr>
              <w:t>28</w:t>
            </w:r>
          </w:p>
        </w:tc>
        <w:tc>
          <w:tcPr>
            <w:tcW w:w="1215" w:type="dxa"/>
            <w:vMerge w:val="continue"/>
            <w:shd w:val="clear" w:color="auto" w:fill="auto"/>
            <w:vAlign w:val="center"/>
          </w:tcPr>
          <w:p w14:paraId="182F24A9">
            <w:pPr>
              <w:pStyle w:val="57"/>
            </w:pPr>
          </w:p>
        </w:tc>
        <w:tc>
          <w:tcPr>
            <w:tcW w:w="2260" w:type="dxa"/>
            <w:shd w:val="clear" w:color="auto" w:fill="auto"/>
            <w:tcMar>
              <w:top w:w="15" w:type="dxa"/>
              <w:left w:w="15" w:type="dxa"/>
              <w:bottom w:w="0" w:type="dxa"/>
              <w:right w:w="15" w:type="dxa"/>
            </w:tcMar>
            <w:vAlign w:val="center"/>
          </w:tcPr>
          <w:p w14:paraId="457AFBB4">
            <w:pPr>
              <w:pStyle w:val="57"/>
            </w:pPr>
            <w:r>
              <w:rPr>
                <w:rFonts w:hint="eastAsia"/>
              </w:rPr>
              <w:t>农副产品质量安全检测共享中心建设</w:t>
            </w:r>
          </w:p>
        </w:tc>
        <w:tc>
          <w:tcPr>
            <w:tcW w:w="6991" w:type="dxa"/>
            <w:shd w:val="clear" w:color="auto" w:fill="auto"/>
            <w:tcMar>
              <w:top w:w="15" w:type="dxa"/>
              <w:left w:w="15" w:type="dxa"/>
              <w:bottom w:w="0" w:type="dxa"/>
              <w:right w:w="15" w:type="dxa"/>
            </w:tcMar>
            <w:vAlign w:val="center"/>
          </w:tcPr>
          <w:p w14:paraId="4CF1B476">
            <w:pPr>
              <w:pStyle w:val="57"/>
            </w:pPr>
            <w:r>
              <w:rPr>
                <w:rFonts w:hint="eastAsia"/>
              </w:rPr>
              <w:t>建设2处农副产品质量安全检测共享中心，包括基础设施建设、设施设备购置等，具体开展农产品质量安全检测、土壤监测等业务工作。</w:t>
            </w:r>
          </w:p>
        </w:tc>
        <w:tc>
          <w:tcPr>
            <w:tcW w:w="1133" w:type="dxa"/>
            <w:shd w:val="clear" w:color="auto" w:fill="auto"/>
            <w:tcMar>
              <w:top w:w="15" w:type="dxa"/>
              <w:left w:w="15" w:type="dxa"/>
              <w:bottom w:w="0" w:type="dxa"/>
              <w:right w:w="15" w:type="dxa"/>
            </w:tcMar>
            <w:vAlign w:val="center"/>
          </w:tcPr>
          <w:p w14:paraId="661E4FAF">
            <w:pPr>
              <w:pStyle w:val="57"/>
            </w:pPr>
            <w:r>
              <w:rPr>
                <w:rFonts w:hint="eastAsia"/>
              </w:rPr>
              <w:t>2021-2023</w:t>
            </w:r>
          </w:p>
        </w:tc>
        <w:tc>
          <w:tcPr>
            <w:tcW w:w="1185" w:type="dxa"/>
            <w:shd w:val="clear" w:color="auto" w:fill="auto"/>
            <w:tcMar>
              <w:top w:w="15" w:type="dxa"/>
              <w:left w:w="15" w:type="dxa"/>
              <w:bottom w:w="0" w:type="dxa"/>
              <w:right w:w="15" w:type="dxa"/>
            </w:tcMar>
            <w:vAlign w:val="center"/>
          </w:tcPr>
          <w:p w14:paraId="39DFE643">
            <w:pPr>
              <w:pStyle w:val="57"/>
            </w:pPr>
            <w:r>
              <w:rPr>
                <w:rFonts w:hint="eastAsia"/>
              </w:rPr>
              <w:t>6000</w:t>
            </w:r>
          </w:p>
        </w:tc>
        <w:tc>
          <w:tcPr>
            <w:tcW w:w="1129" w:type="dxa"/>
            <w:shd w:val="clear" w:color="auto" w:fill="auto"/>
            <w:tcMar>
              <w:top w:w="15" w:type="dxa"/>
              <w:left w:w="15" w:type="dxa"/>
              <w:bottom w:w="0" w:type="dxa"/>
              <w:right w:w="15" w:type="dxa"/>
            </w:tcMar>
            <w:vAlign w:val="center"/>
          </w:tcPr>
          <w:p w14:paraId="242CD658">
            <w:pPr>
              <w:pStyle w:val="57"/>
            </w:pPr>
            <w:r>
              <w:rPr>
                <w:rFonts w:hint="eastAsia"/>
              </w:rPr>
              <w:t>农业农村局</w:t>
            </w:r>
          </w:p>
        </w:tc>
      </w:tr>
      <w:tr w14:paraId="33986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2075" w:type="dxa"/>
            <w:gridSpan w:val="5"/>
            <w:shd w:val="clear" w:color="auto" w:fill="auto"/>
            <w:tcMar>
              <w:top w:w="15" w:type="dxa"/>
              <w:left w:w="15" w:type="dxa"/>
              <w:bottom w:w="0" w:type="dxa"/>
              <w:right w:w="15" w:type="dxa"/>
            </w:tcMar>
            <w:vAlign w:val="center"/>
          </w:tcPr>
          <w:p w14:paraId="3993BA94">
            <w:pPr>
              <w:pStyle w:val="57"/>
            </w:pPr>
            <w:r>
              <w:rPr>
                <w:rFonts w:hint="eastAsia"/>
              </w:rPr>
              <w:t>小计</w:t>
            </w:r>
          </w:p>
        </w:tc>
        <w:tc>
          <w:tcPr>
            <w:tcW w:w="1185" w:type="dxa"/>
            <w:shd w:val="clear" w:color="auto" w:fill="auto"/>
            <w:tcMar>
              <w:top w:w="15" w:type="dxa"/>
              <w:left w:w="15" w:type="dxa"/>
              <w:bottom w:w="0" w:type="dxa"/>
              <w:right w:w="15" w:type="dxa"/>
            </w:tcMar>
            <w:vAlign w:val="center"/>
          </w:tcPr>
          <w:p w14:paraId="08517123">
            <w:pPr>
              <w:pStyle w:val="57"/>
            </w:pPr>
            <w:r>
              <w:rPr>
                <w:rFonts w:hint="eastAsia"/>
              </w:rPr>
              <w:t>14000</w:t>
            </w:r>
          </w:p>
        </w:tc>
        <w:tc>
          <w:tcPr>
            <w:tcW w:w="1129" w:type="dxa"/>
            <w:shd w:val="clear" w:color="auto" w:fill="auto"/>
            <w:tcMar>
              <w:top w:w="15" w:type="dxa"/>
              <w:left w:w="15" w:type="dxa"/>
              <w:bottom w:w="0" w:type="dxa"/>
              <w:right w:w="15" w:type="dxa"/>
            </w:tcMar>
            <w:vAlign w:val="center"/>
          </w:tcPr>
          <w:p w14:paraId="7E946176">
            <w:pPr>
              <w:pStyle w:val="57"/>
            </w:pPr>
          </w:p>
        </w:tc>
      </w:tr>
      <w:tr w14:paraId="048E7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476" w:type="dxa"/>
            <w:shd w:val="clear" w:color="auto" w:fill="auto"/>
            <w:tcMar>
              <w:top w:w="15" w:type="dxa"/>
              <w:left w:w="15" w:type="dxa"/>
              <w:bottom w:w="0" w:type="dxa"/>
              <w:right w:w="15" w:type="dxa"/>
            </w:tcMar>
            <w:vAlign w:val="center"/>
          </w:tcPr>
          <w:p w14:paraId="33E91729">
            <w:pPr>
              <w:pStyle w:val="57"/>
              <w:rPr>
                <w:b/>
                <w:bCs/>
              </w:rPr>
            </w:pPr>
            <w:r>
              <w:rPr>
                <w:rFonts w:hint="eastAsia"/>
                <w:b/>
                <w:bCs/>
              </w:rPr>
              <w:t>29</w:t>
            </w:r>
          </w:p>
        </w:tc>
        <w:tc>
          <w:tcPr>
            <w:tcW w:w="1215" w:type="dxa"/>
            <w:vMerge w:val="restart"/>
            <w:shd w:val="clear" w:color="auto" w:fill="auto"/>
            <w:tcMar>
              <w:top w:w="15" w:type="dxa"/>
              <w:left w:w="15" w:type="dxa"/>
              <w:bottom w:w="0" w:type="dxa"/>
              <w:right w:w="15" w:type="dxa"/>
            </w:tcMar>
            <w:vAlign w:val="center"/>
          </w:tcPr>
          <w:p w14:paraId="74DEF318">
            <w:pPr>
              <w:pStyle w:val="57"/>
            </w:pPr>
            <w:r>
              <w:rPr>
                <w:rFonts w:hint="eastAsia"/>
              </w:rPr>
              <w:t>推动农民全面发展</w:t>
            </w:r>
          </w:p>
        </w:tc>
        <w:tc>
          <w:tcPr>
            <w:tcW w:w="2260" w:type="dxa"/>
            <w:shd w:val="clear" w:color="auto" w:fill="auto"/>
            <w:tcMar>
              <w:top w:w="15" w:type="dxa"/>
              <w:left w:w="15" w:type="dxa"/>
              <w:bottom w:w="0" w:type="dxa"/>
              <w:right w:w="15" w:type="dxa"/>
            </w:tcMar>
            <w:vAlign w:val="center"/>
          </w:tcPr>
          <w:p w14:paraId="056FC54F">
            <w:pPr>
              <w:pStyle w:val="57"/>
            </w:pPr>
            <w:r>
              <w:rPr>
                <w:rFonts w:hint="eastAsia"/>
              </w:rPr>
              <w:t>高素质农民培训项目</w:t>
            </w:r>
          </w:p>
        </w:tc>
        <w:tc>
          <w:tcPr>
            <w:tcW w:w="6991" w:type="dxa"/>
            <w:shd w:val="clear" w:color="auto" w:fill="auto"/>
            <w:tcMar>
              <w:top w:w="15" w:type="dxa"/>
              <w:left w:w="15" w:type="dxa"/>
              <w:bottom w:w="0" w:type="dxa"/>
              <w:right w:w="15" w:type="dxa"/>
            </w:tcMar>
            <w:vAlign w:val="center"/>
          </w:tcPr>
          <w:p w14:paraId="4BB1C8DD">
            <w:pPr>
              <w:pStyle w:val="72"/>
              <w:ind w:firstLine="420"/>
              <w:rPr>
                <w:rFonts w:eastAsia="宋体"/>
                <w:bCs w:val="0"/>
                <w:sz w:val="21"/>
                <w:szCs w:val="22"/>
              </w:rPr>
            </w:pPr>
            <w:r>
              <w:rPr>
                <w:rFonts w:hint="eastAsia" w:eastAsia="宋体"/>
                <w:bCs w:val="0"/>
                <w:sz w:val="21"/>
                <w:szCs w:val="22"/>
              </w:rPr>
              <w:t>各村、涉农社区每年举办农民生产培训与就业技能培训活动不少于4次，利用现代信息化手段分期分批地开展不同层次、不同类别的各种教育及技能培训。</w:t>
            </w:r>
          </w:p>
          <w:p w14:paraId="691110F0">
            <w:pPr>
              <w:pStyle w:val="57"/>
            </w:pPr>
          </w:p>
        </w:tc>
        <w:tc>
          <w:tcPr>
            <w:tcW w:w="1133" w:type="dxa"/>
            <w:shd w:val="clear" w:color="auto" w:fill="auto"/>
            <w:tcMar>
              <w:top w:w="15" w:type="dxa"/>
              <w:left w:w="15" w:type="dxa"/>
              <w:bottom w:w="0" w:type="dxa"/>
              <w:right w:w="15" w:type="dxa"/>
            </w:tcMar>
            <w:vAlign w:val="center"/>
          </w:tcPr>
          <w:p w14:paraId="541E713A">
            <w:pPr>
              <w:pStyle w:val="57"/>
            </w:pPr>
            <w:r>
              <w:rPr>
                <w:rFonts w:hint="eastAsia"/>
              </w:rPr>
              <w:t>2021-2025</w:t>
            </w:r>
          </w:p>
        </w:tc>
        <w:tc>
          <w:tcPr>
            <w:tcW w:w="1185" w:type="dxa"/>
            <w:shd w:val="clear" w:color="auto" w:fill="auto"/>
            <w:tcMar>
              <w:top w:w="15" w:type="dxa"/>
              <w:left w:w="15" w:type="dxa"/>
              <w:bottom w:w="0" w:type="dxa"/>
              <w:right w:w="15" w:type="dxa"/>
            </w:tcMar>
            <w:vAlign w:val="center"/>
          </w:tcPr>
          <w:p w14:paraId="28B42DFF">
            <w:pPr>
              <w:pStyle w:val="57"/>
            </w:pPr>
            <w:r>
              <w:rPr>
                <w:rFonts w:hint="eastAsia"/>
              </w:rPr>
              <w:t>4000</w:t>
            </w:r>
          </w:p>
        </w:tc>
        <w:tc>
          <w:tcPr>
            <w:tcW w:w="1129" w:type="dxa"/>
            <w:shd w:val="clear" w:color="auto" w:fill="auto"/>
            <w:tcMar>
              <w:top w:w="15" w:type="dxa"/>
              <w:left w:w="15" w:type="dxa"/>
              <w:bottom w:w="0" w:type="dxa"/>
              <w:right w:w="15" w:type="dxa"/>
            </w:tcMar>
            <w:vAlign w:val="center"/>
          </w:tcPr>
          <w:p w14:paraId="58C122D9">
            <w:pPr>
              <w:pStyle w:val="57"/>
            </w:pPr>
            <w:r>
              <w:rPr>
                <w:rFonts w:hint="eastAsia"/>
              </w:rPr>
              <w:t>农业农村局</w:t>
            </w:r>
          </w:p>
        </w:tc>
      </w:tr>
      <w:tr w14:paraId="6ED9E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476" w:type="dxa"/>
            <w:shd w:val="clear" w:color="auto" w:fill="auto"/>
            <w:tcMar>
              <w:top w:w="15" w:type="dxa"/>
              <w:left w:w="15" w:type="dxa"/>
              <w:bottom w:w="0" w:type="dxa"/>
              <w:right w:w="15" w:type="dxa"/>
            </w:tcMar>
            <w:vAlign w:val="center"/>
          </w:tcPr>
          <w:p w14:paraId="606E722B">
            <w:pPr>
              <w:pStyle w:val="57"/>
              <w:rPr>
                <w:b/>
                <w:bCs/>
              </w:rPr>
            </w:pPr>
            <w:r>
              <w:rPr>
                <w:b/>
                <w:bCs/>
              </w:rPr>
              <w:t>3</w:t>
            </w:r>
            <w:r>
              <w:rPr>
                <w:rFonts w:hint="eastAsia"/>
                <w:b/>
                <w:bCs/>
              </w:rPr>
              <w:t>0</w:t>
            </w:r>
          </w:p>
        </w:tc>
        <w:tc>
          <w:tcPr>
            <w:tcW w:w="1215" w:type="dxa"/>
            <w:vMerge w:val="continue"/>
            <w:vAlign w:val="center"/>
          </w:tcPr>
          <w:p w14:paraId="7ED17264">
            <w:pPr>
              <w:pStyle w:val="57"/>
            </w:pPr>
          </w:p>
        </w:tc>
        <w:tc>
          <w:tcPr>
            <w:tcW w:w="2260" w:type="dxa"/>
            <w:shd w:val="clear" w:color="auto" w:fill="auto"/>
            <w:tcMar>
              <w:top w:w="15" w:type="dxa"/>
              <w:left w:w="15" w:type="dxa"/>
              <w:bottom w:w="0" w:type="dxa"/>
              <w:right w:w="15" w:type="dxa"/>
            </w:tcMar>
            <w:vAlign w:val="center"/>
          </w:tcPr>
          <w:p w14:paraId="23868416">
            <w:pPr>
              <w:pStyle w:val="57"/>
            </w:pPr>
            <w:r>
              <w:rPr>
                <w:rFonts w:hint="eastAsia"/>
              </w:rPr>
              <w:t>产业联合体培育项目</w:t>
            </w:r>
          </w:p>
        </w:tc>
        <w:tc>
          <w:tcPr>
            <w:tcW w:w="6991" w:type="dxa"/>
            <w:shd w:val="clear" w:color="auto" w:fill="auto"/>
            <w:tcMar>
              <w:top w:w="15" w:type="dxa"/>
              <w:left w:w="15" w:type="dxa"/>
              <w:bottom w:w="0" w:type="dxa"/>
              <w:right w:w="15" w:type="dxa"/>
            </w:tcMar>
            <w:vAlign w:val="center"/>
          </w:tcPr>
          <w:p w14:paraId="1C048157">
            <w:pPr>
              <w:pStyle w:val="57"/>
            </w:pPr>
            <w:r>
              <w:rPr>
                <w:rFonts w:hint="eastAsia"/>
              </w:rPr>
              <w:t>针对四大产业，分别构建至少一个“企业+专合社+家庭农场”一体的产业化联合体。</w:t>
            </w:r>
          </w:p>
        </w:tc>
        <w:tc>
          <w:tcPr>
            <w:tcW w:w="1133" w:type="dxa"/>
            <w:shd w:val="clear" w:color="auto" w:fill="auto"/>
            <w:tcMar>
              <w:top w:w="15" w:type="dxa"/>
              <w:left w:w="15" w:type="dxa"/>
              <w:bottom w:w="0" w:type="dxa"/>
              <w:right w:w="15" w:type="dxa"/>
            </w:tcMar>
            <w:vAlign w:val="center"/>
          </w:tcPr>
          <w:p w14:paraId="4D21220D">
            <w:pPr>
              <w:pStyle w:val="57"/>
            </w:pPr>
            <w:r>
              <w:rPr>
                <w:rFonts w:hint="eastAsia"/>
              </w:rPr>
              <w:t>2021-2024</w:t>
            </w:r>
          </w:p>
        </w:tc>
        <w:tc>
          <w:tcPr>
            <w:tcW w:w="1185" w:type="dxa"/>
            <w:shd w:val="clear" w:color="auto" w:fill="auto"/>
            <w:tcMar>
              <w:top w:w="15" w:type="dxa"/>
              <w:left w:w="15" w:type="dxa"/>
              <w:bottom w:w="0" w:type="dxa"/>
              <w:right w:w="15" w:type="dxa"/>
            </w:tcMar>
            <w:vAlign w:val="center"/>
          </w:tcPr>
          <w:p w14:paraId="0AF5D883">
            <w:pPr>
              <w:pStyle w:val="57"/>
            </w:pPr>
            <w:r>
              <w:rPr>
                <w:rFonts w:hint="eastAsia"/>
              </w:rPr>
              <w:t>8000</w:t>
            </w:r>
          </w:p>
        </w:tc>
        <w:tc>
          <w:tcPr>
            <w:tcW w:w="1129" w:type="dxa"/>
            <w:shd w:val="clear" w:color="auto" w:fill="auto"/>
            <w:tcMar>
              <w:top w:w="15" w:type="dxa"/>
              <w:left w:w="15" w:type="dxa"/>
              <w:bottom w:w="0" w:type="dxa"/>
              <w:right w:w="15" w:type="dxa"/>
            </w:tcMar>
            <w:vAlign w:val="center"/>
          </w:tcPr>
          <w:p w14:paraId="15F8D946">
            <w:pPr>
              <w:pStyle w:val="57"/>
            </w:pPr>
            <w:r>
              <w:rPr>
                <w:rFonts w:hint="eastAsia"/>
              </w:rPr>
              <w:t>农业农村局</w:t>
            </w:r>
          </w:p>
        </w:tc>
      </w:tr>
      <w:tr w14:paraId="0072D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rPr>
        <w:tc>
          <w:tcPr>
            <w:tcW w:w="476" w:type="dxa"/>
            <w:shd w:val="clear" w:color="auto" w:fill="auto"/>
            <w:tcMar>
              <w:top w:w="15" w:type="dxa"/>
              <w:left w:w="15" w:type="dxa"/>
              <w:bottom w:w="0" w:type="dxa"/>
              <w:right w:w="15" w:type="dxa"/>
            </w:tcMar>
            <w:vAlign w:val="center"/>
          </w:tcPr>
          <w:p w14:paraId="1D4B15F8">
            <w:pPr>
              <w:pStyle w:val="57"/>
              <w:rPr>
                <w:b/>
                <w:bCs/>
              </w:rPr>
            </w:pPr>
            <w:r>
              <w:rPr>
                <w:b/>
                <w:bCs/>
              </w:rPr>
              <w:t>3</w:t>
            </w:r>
            <w:r>
              <w:rPr>
                <w:rFonts w:hint="eastAsia"/>
                <w:b/>
                <w:bCs/>
              </w:rPr>
              <w:t>1</w:t>
            </w:r>
          </w:p>
        </w:tc>
        <w:tc>
          <w:tcPr>
            <w:tcW w:w="1215" w:type="dxa"/>
            <w:vMerge w:val="continue"/>
            <w:vAlign w:val="center"/>
          </w:tcPr>
          <w:p w14:paraId="7DD3D62D">
            <w:pPr>
              <w:pStyle w:val="57"/>
            </w:pPr>
          </w:p>
        </w:tc>
        <w:tc>
          <w:tcPr>
            <w:tcW w:w="2260" w:type="dxa"/>
            <w:shd w:val="clear" w:color="auto" w:fill="auto"/>
            <w:tcMar>
              <w:top w:w="15" w:type="dxa"/>
              <w:left w:w="15" w:type="dxa"/>
              <w:bottom w:w="0" w:type="dxa"/>
              <w:right w:w="15" w:type="dxa"/>
            </w:tcMar>
            <w:vAlign w:val="center"/>
          </w:tcPr>
          <w:p w14:paraId="7D4D13E4">
            <w:pPr>
              <w:pStyle w:val="57"/>
            </w:pPr>
            <w:r>
              <w:rPr>
                <w:rFonts w:hint="eastAsia"/>
              </w:rPr>
              <w:t>创新创业质量提升重大行动</w:t>
            </w:r>
          </w:p>
        </w:tc>
        <w:tc>
          <w:tcPr>
            <w:tcW w:w="6991" w:type="dxa"/>
            <w:shd w:val="clear" w:color="auto" w:fill="auto"/>
            <w:tcMar>
              <w:top w:w="15" w:type="dxa"/>
              <w:left w:w="15" w:type="dxa"/>
              <w:bottom w:w="0" w:type="dxa"/>
              <w:right w:w="15" w:type="dxa"/>
            </w:tcMar>
            <w:vAlign w:val="center"/>
          </w:tcPr>
          <w:p w14:paraId="01A446BE">
            <w:pPr>
              <w:pStyle w:val="57"/>
            </w:pPr>
            <w:r>
              <w:rPr>
                <w:rFonts w:hint="eastAsia"/>
              </w:rPr>
              <w:t>建设城乡职业技能公共实训基地，构建职业技能实训基地网络，进行职业技能和实用技术培训，通过订单、定向和定岗式培训，突出加强农村电商、旅游服务与管理创业等培训。</w:t>
            </w:r>
          </w:p>
        </w:tc>
        <w:tc>
          <w:tcPr>
            <w:tcW w:w="1133" w:type="dxa"/>
            <w:shd w:val="clear" w:color="auto" w:fill="auto"/>
            <w:tcMar>
              <w:top w:w="15" w:type="dxa"/>
              <w:left w:w="15" w:type="dxa"/>
              <w:bottom w:w="0" w:type="dxa"/>
              <w:right w:w="15" w:type="dxa"/>
            </w:tcMar>
            <w:vAlign w:val="center"/>
          </w:tcPr>
          <w:p w14:paraId="3CCF61E4">
            <w:pPr>
              <w:pStyle w:val="57"/>
            </w:pPr>
            <w:r>
              <w:rPr>
                <w:rFonts w:hint="eastAsia"/>
              </w:rPr>
              <w:t>2021-2025</w:t>
            </w:r>
          </w:p>
        </w:tc>
        <w:tc>
          <w:tcPr>
            <w:tcW w:w="1185" w:type="dxa"/>
            <w:shd w:val="clear" w:color="auto" w:fill="auto"/>
            <w:tcMar>
              <w:top w:w="15" w:type="dxa"/>
              <w:left w:w="15" w:type="dxa"/>
              <w:bottom w:w="0" w:type="dxa"/>
              <w:right w:w="15" w:type="dxa"/>
            </w:tcMar>
            <w:vAlign w:val="center"/>
          </w:tcPr>
          <w:p w14:paraId="6155FC6A">
            <w:pPr>
              <w:pStyle w:val="57"/>
            </w:pPr>
            <w:r>
              <w:rPr>
                <w:rFonts w:hint="eastAsia"/>
              </w:rPr>
              <w:t>2000</w:t>
            </w:r>
          </w:p>
        </w:tc>
        <w:tc>
          <w:tcPr>
            <w:tcW w:w="1129" w:type="dxa"/>
            <w:shd w:val="clear" w:color="auto" w:fill="auto"/>
            <w:tcMar>
              <w:top w:w="15" w:type="dxa"/>
              <w:left w:w="15" w:type="dxa"/>
              <w:bottom w:w="0" w:type="dxa"/>
              <w:right w:w="15" w:type="dxa"/>
            </w:tcMar>
            <w:vAlign w:val="center"/>
          </w:tcPr>
          <w:p w14:paraId="5997D20D">
            <w:pPr>
              <w:pStyle w:val="57"/>
            </w:pPr>
            <w:r>
              <w:rPr>
                <w:rFonts w:hint="eastAsia"/>
              </w:rPr>
              <w:t>农业农村局</w:t>
            </w:r>
          </w:p>
        </w:tc>
      </w:tr>
      <w:tr w14:paraId="79441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rPr>
        <w:tc>
          <w:tcPr>
            <w:tcW w:w="476" w:type="dxa"/>
            <w:shd w:val="clear" w:color="auto" w:fill="auto"/>
            <w:tcMar>
              <w:top w:w="15" w:type="dxa"/>
              <w:left w:w="15" w:type="dxa"/>
              <w:bottom w:w="0" w:type="dxa"/>
              <w:right w:w="15" w:type="dxa"/>
            </w:tcMar>
            <w:vAlign w:val="center"/>
          </w:tcPr>
          <w:p w14:paraId="2D91FB23">
            <w:pPr>
              <w:pStyle w:val="57"/>
              <w:rPr>
                <w:b/>
                <w:bCs/>
              </w:rPr>
            </w:pPr>
            <w:r>
              <w:rPr>
                <w:b/>
                <w:bCs/>
              </w:rPr>
              <w:t>3</w:t>
            </w:r>
            <w:r>
              <w:rPr>
                <w:rFonts w:hint="eastAsia"/>
                <w:b/>
                <w:bCs/>
              </w:rPr>
              <w:t>2</w:t>
            </w:r>
          </w:p>
        </w:tc>
        <w:tc>
          <w:tcPr>
            <w:tcW w:w="1215" w:type="dxa"/>
            <w:vMerge w:val="continue"/>
            <w:vAlign w:val="center"/>
          </w:tcPr>
          <w:p w14:paraId="685CE278">
            <w:pPr>
              <w:pStyle w:val="57"/>
            </w:pPr>
          </w:p>
        </w:tc>
        <w:tc>
          <w:tcPr>
            <w:tcW w:w="2260" w:type="dxa"/>
            <w:shd w:val="clear" w:color="auto" w:fill="auto"/>
            <w:tcMar>
              <w:top w:w="15" w:type="dxa"/>
              <w:left w:w="15" w:type="dxa"/>
              <w:bottom w:w="0" w:type="dxa"/>
              <w:right w:w="15" w:type="dxa"/>
            </w:tcMar>
            <w:vAlign w:val="center"/>
          </w:tcPr>
          <w:p w14:paraId="799762E5">
            <w:pPr>
              <w:pStyle w:val="57"/>
            </w:pPr>
            <w:r>
              <w:rPr>
                <w:rFonts w:hint="eastAsia"/>
              </w:rPr>
              <w:t>新型农业经营主体培育</w:t>
            </w:r>
          </w:p>
        </w:tc>
        <w:tc>
          <w:tcPr>
            <w:tcW w:w="6991" w:type="dxa"/>
            <w:shd w:val="clear" w:color="auto" w:fill="auto"/>
            <w:tcMar>
              <w:top w:w="15" w:type="dxa"/>
              <w:left w:w="15" w:type="dxa"/>
              <w:bottom w:w="0" w:type="dxa"/>
              <w:right w:w="15" w:type="dxa"/>
            </w:tcMar>
            <w:vAlign w:val="center"/>
          </w:tcPr>
          <w:p w14:paraId="4355C5C7">
            <w:pPr>
              <w:pStyle w:val="72"/>
              <w:ind w:firstLine="0" w:firstLineChars="0"/>
              <w:jc w:val="center"/>
            </w:pPr>
            <w:r>
              <w:rPr>
                <w:rFonts w:hint="eastAsia" w:eastAsia="宋体"/>
                <w:bCs w:val="0"/>
                <w:sz w:val="21"/>
                <w:szCs w:val="22"/>
              </w:rPr>
              <w:t>引导和鼓励专合社、家庭农场等新型农业经营组织规范化建设，适度规模发展，提升经营管理能力和水平，增强市场竞争力和抗风险能力。</w:t>
            </w:r>
          </w:p>
        </w:tc>
        <w:tc>
          <w:tcPr>
            <w:tcW w:w="1133" w:type="dxa"/>
            <w:shd w:val="clear" w:color="auto" w:fill="auto"/>
            <w:tcMar>
              <w:top w:w="15" w:type="dxa"/>
              <w:left w:w="15" w:type="dxa"/>
              <w:bottom w:w="0" w:type="dxa"/>
              <w:right w:w="15" w:type="dxa"/>
            </w:tcMar>
            <w:vAlign w:val="center"/>
          </w:tcPr>
          <w:p w14:paraId="61E72132">
            <w:pPr>
              <w:pStyle w:val="57"/>
            </w:pPr>
            <w:r>
              <w:rPr>
                <w:rFonts w:hint="eastAsia"/>
              </w:rPr>
              <w:t>2021-2025</w:t>
            </w:r>
          </w:p>
        </w:tc>
        <w:tc>
          <w:tcPr>
            <w:tcW w:w="1185" w:type="dxa"/>
            <w:shd w:val="clear" w:color="auto" w:fill="auto"/>
            <w:tcMar>
              <w:top w:w="15" w:type="dxa"/>
              <w:left w:w="15" w:type="dxa"/>
              <w:bottom w:w="0" w:type="dxa"/>
              <w:right w:w="15" w:type="dxa"/>
            </w:tcMar>
            <w:vAlign w:val="center"/>
          </w:tcPr>
          <w:p w14:paraId="6B49B36A">
            <w:pPr>
              <w:pStyle w:val="57"/>
            </w:pPr>
            <w:r>
              <w:rPr>
                <w:rFonts w:hint="eastAsia"/>
              </w:rPr>
              <w:t>5000</w:t>
            </w:r>
          </w:p>
        </w:tc>
        <w:tc>
          <w:tcPr>
            <w:tcW w:w="1129" w:type="dxa"/>
            <w:shd w:val="clear" w:color="auto" w:fill="auto"/>
            <w:tcMar>
              <w:top w:w="15" w:type="dxa"/>
              <w:left w:w="15" w:type="dxa"/>
              <w:bottom w:w="0" w:type="dxa"/>
              <w:right w:w="15" w:type="dxa"/>
            </w:tcMar>
            <w:vAlign w:val="center"/>
          </w:tcPr>
          <w:p w14:paraId="6E324388">
            <w:pPr>
              <w:pStyle w:val="57"/>
            </w:pPr>
            <w:r>
              <w:rPr>
                <w:rFonts w:hint="eastAsia"/>
              </w:rPr>
              <w:t>农业农村局</w:t>
            </w:r>
          </w:p>
        </w:tc>
      </w:tr>
      <w:tr w14:paraId="50476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2075" w:type="dxa"/>
            <w:gridSpan w:val="5"/>
            <w:shd w:val="clear" w:color="auto" w:fill="auto"/>
            <w:tcMar>
              <w:top w:w="15" w:type="dxa"/>
              <w:left w:w="15" w:type="dxa"/>
              <w:bottom w:w="0" w:type="dxa"/>
              <w:right w:w="15" w:type="dxa"/>
            </w:tcMar>
            <w:vAlign w:val="center"/>
          </w:tcPr>
          <w:p w14:paraId="221B6E8D">
            <w:pPr>
              <w:pStyle w:val="57"/>
              <w:rPr>
                <w:b/>
                <w:bCs/>
              </w:rPr>
            </w:pPr>
            <w:r>
              <w:rPr>
                <w:rFonts w:hint="eastAsia"/>
                <w:b/>
                <w:bCs/>
              </w:rPr>
              <w:t>小计</w:t>
            </w:r>
          </w:p>
        </w:tc>
        <w:tc>
          <w:tcPr>
            <w:tcW w:w="1185" w:type="dxa"/>
            <w:shd w:val="clear" w:color="auto" w:fill="auto"/>
            <w:tcMar>
              <w:top w:w="15" w:type="dxa"/>
              <w:left w:w="15" w:type="dxa"/>
              <w:bottom w:w="0" w:type="dxa"/>
              <w:right w:w="15" w:type="dxa"/>
            </w:tcMar>
            <w:vAlign w:val="center"/>
          </w:tcPr>
          <w:p w14:paraId="2763EC8D">
            <w:pPr>
              <w:pStyle w:val="57"/>
            </w:pPr>
            <w:r>
              <w:rPr>
                <w:rFonts w:hint="eastAsia"/>
              </w:rPr>
              <w:t>19000</w:t>
            </w:r>
          </w:p>
        </w:tc>
        <w:tc>
          <w:tcPr>
            <w:tcW w:w="1129" w:type="dxa"/>
            <w:shd w:val="clear" w:color="auto" w:fill="auto"/>
            <w:tcMar>
              <w:top w:w="15" w:type="dxa"/>
              <w:left w:w="15" w:type="dxa"/>
              <w:bottom w:w="0" w:type="dxa"/>
              <w:right w:w="15" w:type="dxa"/>
            </w:tcMar>
            <w:vAlign w:val="center"/>
          </w:tcPr>
          <w:p w14:paraId="7751D75C">
            <w:pPr>
              <w:pStyle w:val="57"/>
            </w:pPr>
          </w:p>
        </w:tc>
      </w:tr>
      <w:tr w14:paraId="730E6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rPr>
        <w:tc>
          <w:tcPr>
            <w:tcW w:w="476" w:type="dxa"/>
            <w:shd w:val="clear" w:color="auto" w:fill="auto"/>
            <w:tcMar>
              <w:top w:w="15" w:type="dxa"/>
              <w:left w:w="15" w:type="dxa"/>
              <w:bottom w:w="0" w:type="dxa"/>
              <w:right w:w="15" w:type="dxa"/>
            </w:tcMar>
            <w:vAlign w:val="center"/>
          </w:tcPr>
          <w:p w14:paraId="472FCB93">
            <w:pPr>
              <w:pStyle w:val="57"/>
              <w:rPr>
                <w:b/>
                <w:bCs/>
              </w:rPr>
            </w:pPr>
            <w:r>
              <w:rPr>
                <w:b/>
                <w:bCs/>
              </w:rPr>
              <w:t>3</w:t>
            </w:r>
            <w:r>
              <w:rPr>
                <w:rFonts w:hint="eastAsia"/>
                <w:b/>
                <w:bCs/>
              </w:rPr>
              <w:t>3</w:t>
            </w:r>
          </w:p>
        </w:tc>
        <w:tc>
          <w:tcPr>
            <w:tcW w:w="1215" w:type="dxa"/>
            <w:vMerge w:val="restart"/>
            <w:shd w:val="clear" w:color="auto" w:fill="auto"/>
            <w:tcMar>
              <w:top w:w="15" w:type="dxa"/>
              <w:left w:w="15" w:type="dxa"/>
              <w:bottom w:w="0" w:type="dxa"/>
              <w:right w:w="15" w:type="dxa"/>
            </w:tcMar>
            <w:vAlign w:val="center"/>
          </w:tcPr>
          <w:p w14:paraId="6CB6D71D">
            <w:pPr>
              <w:pStyle w:val="57"/>
            </w:pPr>
            <w:r>
              <w:rPr>
                <w:rFonts w:hint="eastAsia"/>
              </w:rPr>
              <w:t>提升乡村治理水平</w:t>
            </w:r>
          </w:p>
        </w:tc>
        <w:tc>
          <w:tcPr>
            <w:tcW w:w="2260" w:type="dxa"/>
            <w:shd w:val="clear" w:color="auto" w:fill="auto"/>
            <w:tcMar>
              <w:top w:w="15" w:type="dxa"/>
              <w:left w:w="15" w:type="dxa"/>
              <w:bottom w:w="0" w:type="dxa"/>
              <w:right w:w="15" w:type="dxa"/>
            </w:tcMar>
            <w:vAlign w:val="center"/>
          </w:tcPr>
          <w:p w14:paraId="4062F8FA">
            <w:pPr>
              <w:pStyle w:val="57"/>
            </w:pPr>
            <w:r>
              <w:rPr>
                <w:rFonts w:hint="eastAsia"/>
              </w:rPr>
              <w:t>乡村治理创新工程</w:t>
            </w:r>
          </w:p>
        </w:tc>
        <w:tc>
          <w:tcPr>
            <w:tcW w:w="6991" w:type="dxa"/>
            <w:shd w:val="clear" w:color="auto" w:fill="auto"/>
            <w:tcMar>
              <w:top w:w="15" w:type="dxa"/>
              <w:left w:w="15" w:type="dxa"/>
              <w:bottom w:w="0" w:type="dxa"/>
              <w:right w:w="15" w:type="dxa"/>
            </w:tcMar>
            <w:vAlign w:val="center"/>
          </w:tcPr>
          <w:p w14:paraId="56ED6309">
            <w:pPr>
              <w:pStyle w:val="57"/>
            </w:pPr>
            <w:r>
              <w:rPr>
                <w:rFonts w:hint="eastAsia"/>
              </w:rPr>
              <w:t>开展“送法律进农村、维稳定促发展”农村法治宣传教育活动。全面实施村级事务阳光工程，完善党务、村务、财务“三公开”制度，实现公开经常化、制度化和规范化。</w:t>
            </w:r>
          </w:p>
        </w:tc>
        <w:tc>
          <w:tcPr>
            <w:tcW w:w="1133" w:type="dxa"/>
            <w:shd w:val="clear" w:color="auto" w:fill="auto"/>
            <w:tcMar>
              <w:top w:w="15" w:type="dxa"/>
              <w:left w:w="15" w:type="dxa"/>
              <w:bottom w:w="0" w:type="dxa"/>
              <w:right w:w="15" w:type="dxa"/>
            </w:tcMar>
            <w:vAlign w:val="center"/>
          </w:tcPr>
          <w:p w14:paraId="48FB8944">
            <w:pPr>
              <w:pStyle w:val="57"/>
            </w:pPr>
            <w:r>
              <w:rPr>
                <w:rFonts w:hint="eastAsia"/>
              </w:rPr>
              <w:t>2021-2025</w:t>
            </w:r>
          </w:p>
        </w:tc>
        <w:tc>
          <w:tcPr>
            <w:tcW w:w="1185" w:type="dxa"/>
            <w:shd w:val="clear" w:color="auto" w:fill="auto"/>
            <w:tcMar>
              <w:top w:w="15" w:type="dxa"/>
              <w:left w:w="15" w:type="dxa"/>
              <w:bottom w:w="0" w:type="dxa"/>
              <w:right w:w="15" w:type="dxa"/>
            </w:tcMar>
            <w:vAlign w:val="center"/>
          </w:tcPr>
          <w:p w14:paraId="382879F9">
            <w:pPr>
              <w:pStyle w:val="57"/>
            </w:pPr>
            <w:r>
              <w:rPr>
                <w:rFonts w:hint="eastAsia"/>
              </w:rPr>
              <w:t>5000</w:t>
            </w:r>
          </w:p>
        </w:tc>
        <w:tc>
          <w:tcPr>
            <w:tcW w:w="1129" w:type="dxa"/>
            <w:shd w:val="clear" w:color="auto" w:fill="auto"/>
            <w:tcMar>
              <w:top w:w="15" w:type="dxa"/>
              <w:left w:w="15" w:type="dxa"/>
              <w:bottom w:w="0" w:type="dxa"/>
              <w:right w:w="15" w:type="dxa"/>
            </w:tcMar>
            <w:vAlign w:val="center"/>
          </w:tcPr>
          <w:p w14:paraId="00F30B77">
            <w:pPr>
              <w:pStyle w:val="57"/>
            </w:pPr>
            <w:r>
              <w:rPr>
                <w:rFonts w:hint="eastAsia"/>
              </w:rPr>
              <w:t>农业农村局</w:t>
            </w:r>
          </w:p>
        </w:tc>
      </w:tr>
      <w:tr w14:paraId="4CE98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476" w:type="dxa"/>
            <w:shd w:val="clear" w:color="auto" w:fill="auto"/>
            <w:tcMar>
              <w:top w:w="15" w:type="dxa"/>
              <w:left w:w="15" w:type="dxa"/>
              <w:bottom w:w="0" w:type="dxa"/>
              <w:right w:w="15" w:type="dxa"/>
            </w:tcMar>
            <w:vAlign w:val="center"/>
          </w:tcPr>
          <w:p w14:paraId="219D1FE3">
            <w:pPr>
              <w:pStyle w:val="57"/>
              <w:rPr>
                <w:b/>
                <w:bCs/>
              </w:rPr>
            </w:pPr>
            <w:r>
              <w:rPr>
                <w:b/>
                <w:bCs/>
              </w:rPr>
              <w:t>3</w:t>
            </w:r>
            <w:r>
              <w:rPr>
                <w:rFonts w:hint="eastAsia"/>
                <w:b/>
                <w:bCs/>
              </w:rPr>
              <w:t>4</w:t>
            </w:r>
          </w:p>
        </w:tc>
        <w:tc>
          <w:tcPr>
            <w:tcW w:w="1215" w:type="dxa"/>
            <w:vMerge w:val="continue"/>
            <w:vAlign w:val="center"/>
          </w:tcPr>
          <w:p w14:paraId="5B930BC1">
            <w:pPr>
              <w:pStyle w:val="57"/>
            </w:pPr>
          </w:p>
        </w:tc>
        <w:tc>
          <w:tcPr>
            <w:tcW w:w="2260" w:type="dxa"/>
            <w:shd w:val="clear" w:color="auto" w:fill="auto"/>
            <w:tcMar>
              <w:top w:w="15" w:type="dxa"/>
              <w:left w:w="15" w:type="dxa"/>
              <w:bottom w:w="0" w:type="dxa"/>
              <w:right w:w="15" w:type="dxa"/>
            </w:tcMar>
            <w:vAlign w:val="center"/>
          </w:tcPr>
          <w:p w14:paraId="4BDCA4FB">
            <w:pPr>
              <w:pStyle w:val="57"/>
            </w:pPr>
            <w:r>
              <w:rPr>
                <w:rFonts w:hint="eastAsia"/>
              </w:rPr>
              <w:t>头雁提升工程</w:t>
            </w:r>
          </w:p>
        </w:tc>
        <w:tc>
          <w:tcPr>
            <w:tcW w:w="6991" w:type="dxa"/>
            <w:shd w:val="clear" w:color="auto" w:fill="auto"/>
            <w:tcMar>
              <w:top w:w="15" w:type="dxa"/>
              <w:left w:w="15" w:type="dxa"/>
              <w:bottom w:w="0" w:type="dxa"/>
              <w:right w:w="15" w:type="dxa"/>
            </w:tcMar>
            <w:vAlign w:val="center"/>
          </w:tcPr>
          <w:p w14:paraId="27A6D5B4">
            <w:pPr>
              <w:pStyle w:val="57"/>
            </w:pPr>
            <w:r>
              <w:rPr>
                <w:rFonts w:hint="eastAsia"/>
              </w:rPr>
              <w:t>精准抓好农村书记后备队伍培养，通过“村推镇选县考察”，及时建立书记后备队伍。</w:t>
            </w:r>
          </w:p>
        </w:tc>
        <w:tc>
          <w:tcPr>
            <w:tcW w:w="1133" w:type="dxa"/>
            <w:shd w:val="clear" w:color="auto" w:fill="auto"/>
            <w:tcMar>
              <w:top w:w="15" w:type="dxa"/>
              <w:left w:w="15" w:type="dxa"/>
              <w:bottom w:w="0" w:type="dxa"/>
              <w:right w:w="15" w:type="dxa"/>
            </w:tcMar>
            <w:vAlign w:val="center"/>
          </w:tcPr>
          <w:p w14:paraId="60171ADE">
            <w:pPr>
              <w:pStyle w:val="57"/>
            </w:pPr>
            <w:r>
              <w:rPr>
                <w:rFonts w:hint="eastAsia"/>
              </w:rPr>
              <w:t>2021-2025</w:t>
            </w:r>
          </w:p>
        </w:tc>
        <w:tc>
          <w:tcPr>
            <w:tcW w:w="1185" w:type="dxa"/>
            <w:shd w:val="clear" w:color="auto" w:fill="auto"/>
            <w:tcMar>
              <w:top w:w="15" w:type="dxa"/>
              <w:left w:w="15" w:type="dxa"/>
              <w:bottom w:w="0" w:type="dxa"/>
              <w:right w:w="15" w:type="dxa"/>
            </w:tcMar>
            <w:vAlign w:val="center"/>
          </w:tcPr>
          <w:p w14:paraId="44FC2570">
            <w:pPr>
              <w:pStyle w:val="57"/>
            </w:pPr>
            <w:r>
              <w:rPr>
                <w:rFonts w:hint="eastAsia"/>
              </w:rPr>
              <w:t>1000　</w:t>
            </w:r>
          </w:p>
        </w:tc>
        <w:tc>
          <w:tcPr>
            <w:tcW w:w="1129" w:type="dxa"/>
            <w:shd w:val="clear" w:color="auto" w:fill="auto"/>
            <w:tcMar>
              <w:top w:w="15" w:type="dxa"/>
              <w:left w:w="15" w:type="dxa"/>
              <w:bottom w:w="0" w:type="dxa"/>
              <w:right w:w="15" w:type="dxa"/>
            </w:tcMar>
            <w:vAlign w:val="center"/>
          </w:tcPr>
          <w:p w14:paraId="0C57C7D8">
            <w:pPr>
              <w:pStyle w:val="57"/>
            </w:pPr>
            <w:r>
              <w:rPr>
                <w:rFonts w:hint="eastAsia"/>
              </w:rPr>
              <w:t>农业农村局</w:t>
            </w:r>
          </w:p>
        </w:tc>
      </w:tr>
      <w:tr w14:paraId="17A9C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476" w:type="dxa"/>
            <w:shd w:val="clear" w:color="auto" w:fill="auto"/>
            <w:tcMar>
              <w:top w:w="15" w:type="dxa"/>
              <w:left w:w="15" w:type="dxa"/>
              <w:bottom w:w="0" w:type="dxa"/>
              <w:right w:w="15" w:type="dxa"/>
            </w:tcMar>
            <w:vAlign w:val="center"/>
          </w:tcPr>
          <w:p w14:paraId="34CE351E">
            <w:pPr>
              <w:pStyle w:val="57"/>
              <w:rPr>
                <w:b/>
                <w:bCs/>
              </w:rPr>
            </w:pPr>
            <w:r>
              <w:rPr>
                <w:b/>
                <w:bCs/>
              </w:rPr>
              <w:t>3</w:t>
            </w:r>
            <w:r>
              <w:rPr>
                <w:rFonts w:hint="eastAsia"/>
                <w:b/>
                <w:bCs/>
              </w:rPr>
              <w:t>5</w:t>
            </w:r>
          </w:p>
        </w:tc>
        <w:tc>
          <w:tcPr>
            <w:tcW w:w="1215" w:type="dxa"/>
            <w:vMerge w:val="continue"/>
            <w:vAlign w:val="center"/>
          </w:tcPr>
          <w:p w14:paraId="1FBEF396">
            <w:pPr>
              <w:pStyle w:val="57"/>
            </w:pPr>
          </w:p>
        </w:tc>
        <w:tc>
          <w:tcPr>
            <w:tcW w:w="2260" w:type="dxa"/>
            <w:shd w:val="clear" w:color="auto" w:fill="auto"/>
            <w:tcMar>
              <w:top w:w="15" w:type="dxa"/>
              <w:left w:w="15" w:type="dxa"/>
              <w:bottom w:w="0" w:type="dxa"/>
              <w:right w:w="15" w:type="dxa"/>
            </w:tcMar>
            <w:vAlign w:val="center"/>
          </w:tcPr>
          <w:p w14:paraId="36C387E7">
            <w:pPr>
              <w:pStyle w:val="57"/>
            </w:pPr>
            <w:r>
              <w:rPr>
                <w:rFonts w:hint="eastAsia"/>
              </w:rPr>
              <w:t>农村社区综合服务设施建设工程</w:t>
            </w:r>
          </w:p>
        </w:tc>
        <w:tc>
          <w:tcPr>
            <w:tcW w:w="6991" w:type="dxa"/>
            <w:shd w:val="clear" w:color="auto" w:fill="auto"/>
            <w:tcMar>
              <w:top w:w="15" w:type="dxa"/>
              <w:left w:w="15" w:type="dxa"/>
              <w:bottom w:w="0" w:type="dxa"/>
              <w:right w:w="15" w:type="dxa"/>
            </w:tcMar>
            <w:vAlign w:val="center"/>
          </w:tcPr>
          <w:p w14:paraId="715D5704">
            <w:pPr>
              <w:pStyle w:val="57"/>
            </w:pPr>
            <w:r>
              <w:rPr>
                <w:rFonts w:hint="eastAsia"/>
              </w:rPr>
              <w:t>引导管理服务向农村基层延伸，将农村民生和社会治理领域中属于政府职责范围且适合通过市场化方式提供的服务事项，纳入政府购买服务指导性目录。推动各级投放的公共服务资源以镇（街道）、村党组织为主渠道落实。</w:t>
            </w:r>
          </w:p>
        </w:tc>
        <w:tc>
          <w:tcPr>
            <w:tcW w:w="1133" w:type="dxa"/>
            <w:shd w:val="clear" w:color="auto" w:fill="auto"/>
            <w:tcMar>
              <w:top w:w="15" w:type="dxa"/>
              <w:left w:w="15" w:type="dxa"/>
              <w:bottom w:w="0" w:type="dxa"/>
              <w:right w:w="15" w:type="dxa"/>
            </w:tcMar>
            <w:vAlign w:val="center"/>
          </w:tcPr>
          <w:p w14:paraId="16D55CF3">
            <w:pPr>
              <w:pStyle w:val="57"/>
            </w:pPr>
            <w:r>
              <w:rPr>
                <w:rFonts w:hint="eastAsia"/>
              </w:rPr>
              <w:t>2021-2025</w:t>
            </w:r>
          </w:p>
        </w:tc>
        <w:tc>
          <w:tcPr>
            <w:tcW w:w="1185" w:type="dxa"/>
            <w:shd w:val="clear" w:color="auto" w:fill="auto"/>
            <w:tcMar>
              <w:top w:w="15" w:type="dxa"/>
              <w:left w:w="15" w:type="dxa"/>
              <w:bottom w:w="0" w:type="dxa"/>
              <w:right w:w="15" w:type="dxa"/>
            </w:tcMar>
            <w:vAlign w:val="center"/>
          </w:tcPr>
          <w:p w14:paraId="32007510">
            <w:pPr>
              <w:pStyle w:val="57"/>
            </w:pPr>
            <w:r>
              <w:rPr>
                <w:rFonts w:hint="eastAsia"/>
              </w:rPr>
              <w:t>1500　</w:t>
            </w:r>
          </w:p>
        </w:tc>
        <w:tc>
          <w:tcPr>
            <w:tcW w:w="1129" w:type="dxa"/>
            <w:shd w:val="clear" w:color="auto" w:fill="auto"/>
            <w:tcMar>
              <w:top w:w="15" w:type="dxa"/>
              <w:left w:w="15" w:type="dxa"/>
              <w:bottom w:w="0" w:type="dxa"/>
              <w:right w:w="15" w:type="dxa"/>
            </w:tcMar>
            <w:vAlign w:val="center"/>
          </w:tcPr>
          <w:p w14:paraId="1FA601AD">
            <w:pPr>
              <w:pStyle w:val="57"/>
            </w:pPr>
            <w:r>
              <w:rPr>
                <w:rFonts w:hint="eastAsia"/>
              </w:rPr>
              <w:t>农业农村局</w:t>
            </w:r>
          </w:p>
        </w:tc>
      </w:tr>
      <w:tr w14:paraId="60D4C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476" w:type="dxa"/>
            <w:shd w:val="clear" w:color="auto" w:fill="auto"/>
            <w:tcMar>
              <w:top w:w="15" w:type="dxa"/>
              <w:left w:w="15" w:type="dxa"/>
              <w:bottom w:w="0" w:type="dxa"/>
              <w:right w:w="15" w:type="dxa"/>
            </w:tcMar>
            <w:vAlign w:val="center"/>
          </w:tcPr>
          <w:p w14:paraId="54A06A10">
            <w:pPr>
              <w:pStyle w:val="57"/>
              <w:rPr>
                <w:b/>
                <w:bCs/>
              </w:rPr>
            </w:pPr>
            <w:r>
              <w:rPr>
                <w:b/>
                <w:bCs/>
              </w:rPr>
              <w:t>3</w:t>
            </w:r>
            <w:r>
              <w:rPr>
                <w:rFonts w:hint="eastAsia"/>
                <w:b/>
                <w:bCs/>
              </w:rPr>
              <w:t>6</w:t>
            </w:r>
          </w:p>
        </w:tc>
        <w:tc>
          <w:tcPr>
            <w:tcW w:w="1215" w:type="dxa"/>
            <w:vMerge w:val="continue"/>
            <w:vAlign w:val="center"/>
          </w:tcPr>
          <w:p w14:paraId="1B97DC7A">
            <w:pPr>
              <w:pStyle w:val="57"/>
            </w:pPr>
          </w:p>
        </w:tc>
        <w:tc>
          <w:tcPr>
            <w:tcW w:w="2260" w:type="dxa"/>
            <w:shd w:val="clear" w:color="auto" w:fill="auto"/>
            <w:tcMar>
              <w:top w:w="15" w:type="dxa"/>
              <w:left w:w="15" w:type="dxa"/>
              <w:bottom w:w="0" w:type="dxa"/>
              <w:right w:w="15" w:type="dxa"/>
            </w:tcMar>
            <w:vAlign w:val="center"/>
          </w:tcPr>
          <w:p w14:paraId="60F71E59">
            <w:pPr>
              <w:pStyle w:val="57"/>
            </w:pPr>
            <w:r>
              <w:rPr>
                <w:rFonts w:hint="eastAsia"/>
              </w:rPr>
              <w:t>乡村文化阵地建设行动</w:t>
            </w:r>
          </w:p>
        </w:tc>
        <w:tc>
          <w:tcPr>
            <w:tcW w:w="6991" w:type="dxa"/>
            <w:shd w:val="clear" w:color="auto" w:fill="auto"/>
            <w:tcMar>
              <w:top w:w="15" w:type="dxa"/>
              <w:left w:w="15" w:type="dxa"/>
              <w:bottom w:w="0" w:type="dxa"/>
              <w:right w:w="15" w:type="dxa"/>
            </w:tcMar>
            <w:vAlign w:val="center"/>
          </w:tcPr>
          <w:p w14:paraId="28E39F75">
            <w:pPr>
              <w:pStyle w:val="57"/>
            </w:pPr>
            <w:r>
              <w:rPr>
                <w:rFonts w:hint="eastAsia"/>
              </w:rPr>
              <w:t>完善县、镇（街道）、村（社区）三级文化设施载体和网络建设项目，重点推进镇综合文化中心站、文化体育广场、村文化活动室等项目建设，实现镇村两级公共文化服务全覆盖。</w:t>
            </w:r>
          </w:p>
        </w:tc>
        <w:tc>
          <w:tcPr>
            <w:tcW w:w="1133" w:type="dxa"/>
            <w:shd w:val="clear" w:color="auto" w:fill="auto"/>
            <w:tcMar>
              <w:top w:w="15" w:type="dxa"/>
              <w:left w:w="15" w:type="dxa"/>
              <w:bottom w:w="0" w:type="dxa"/>
              <w:right w:w="15" w:type="dxa"/>
            </w:tcMar>
            <w:vAlign w:val="center"/>
          </w:tcPr>
          <w:p w14:paraId="1AF64E52">
            <w:pPr>
              <w:pStyle w:val="57"/>
            </w:pPr>
            <w:r>
              <w:rPr>
                <w:rFonts w:hint="eastAsia"/>
              </w:rPr>
              <w:t>2021-2025</w:t>
            </w:r>
          </w:p>
        </w:tc>
        <w:tc>
          <w:tcPr>
            <w:tcW w:w="1185" w:type="dxa"/>
            <w:shd w:val="clear" w:color="auto" w:fill="auto"/>
            <w:tcMar>
              <w:top w:w="15" w:type="dxa"/>
              <w:left w:w="15" w:type="dxa"/>
              <w:bottom w:w="0" w:type="dxa"/>
              <w:right w:w="15" w:type="dxa"/>
            </w:tcMar>
            <w:vAlign w:val="center"/>
          </w:tcPr>
          <w:p w14:paraId="71C226ED">
            <w:pPr>
              <w:pStyle w:val="57"/>
            </w:pPr>
            <w:r>
              <w:rPr>
                <w:rFonts w:hint="eastAsia"/>
              </w:rPr>
              <w:t>25000</w:t>
            </w:r>
          </w:p>
        </w:tc>
        <w:tc>
          <w:tcPr>
            <w:tcW w:w="1129" w:type="dxa"/>
            <w:shd w:val="clear" w:color="auto" w:fill="auto"/>
            <w:tcMar>
              <w:top w:w="15" w:type="dxa"/>
              <w:left w:w="15" w:type="dxa"/>
              <w:bottom w:w="0" w:type="dxa"/>
              <w:right w:w="15" w:type="dxa"/>
            </w:tcMar>
            <w:vAlign w:val="center"/>
          </w:tcPr>
          <w:p w14:paraId="60F6AC3C">
            <w:pPr>
              <w:pStyle w:val="57"/>
            </w:pPr>
            <w:r>
              <w:rPr>
                <w:rFonts w:hint="eastAsia"/>
              </w:rPr>
              <w:t>农业农村局</w:t>
            </w:r>
          </w:p>
        </w:tc>
      </w:tr>
      <w:tr w14:paraId="037A7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476" w:type="dxa"/>
            <w:shd w:val="clear" w:color="auto" w:fill="auto"/>
            <w:tcMar>
              <w:top w:w="15" w:type="dxa"/>
              <w:left w:w="15" w:type="dxa"/>
              <w:bottom w:w="0" w:type="dxa"/>
              <w:right w:w="15" w:type="dxa"/>
            </w:tcMar>
            <w:vAlign w:val="center"/>
          </w:tcPr>
          <w:p w14:paraId="72C60173">
            <w:pPr>
              <w:pStyle w:val="57"/>
              <w:rPr>
                <w:b/>
                <w:bCs/>
              </w:rPr>
            </w:pPr>
            <w:r>
              <w:rPr>
                <w:b/>
                <w:bCs/>
              </w:rPr>
              <w:t>3</w:t>
            </w:r>
            <w:r>
              <w:rPr>
                <w:rFonts w:hint="eastAsia"/>
                <w:b/>
                <w:bCs/>
              </w:rPr>
              <w:t>7</w:t>
            </w:r>
          </w:p>
        </w:tc>
        <w:tc>
          <w:tcPr>
            <w:tcW w:w="1215" w:type="dxa"/>
            <w:vMerge w:val="continue"/>
            <w:vAlign w:val="center"/>
          </w:tcPr>
          <w:p w14:paraId="6FAAA1B1">
            <w:pPr>
              <w:pStyle w:val="57"/>
            </w:pPr>
          </w:p>
        </w:tc>
        <w:tc>
          <w:tcPr>
            <w:tcW w:w="2260" w:type="dxa"/>
            <w:shd w:val="clear" w:color="auto" w:fill="auto"/>
            <w:tcMar>
              <w:top w:w="15" w:type="dxa"/>
              <w:left w:w="15" w:type="dxa"/>
              <w:bottom w:w="0" w:type="dxa"/>
              <w:right w:w="15" w:type="dxa"/>
            </w:tcMar>
            <w:vAlign w:val="center"/>
          </w:tcPr>
          <w:p w14:paraId="215C4317">
            <w:pPr>
              <w:pStyle w:val="57"/>
            </w:pPr>
            <w:r>
              <w:rPr>
                <w:rFonts w:hint="eastAsia"/>
              </w:rPr>
              <w:t>文明村镇创建工程</w:t>
            </w:r>
          </w:p>
        </w:tc>
        <w:tc>
          <w:tcPr>
            <w:tcW w:w="6991" w:type="dxa"/>
            <w:shd w:val="clear" w:color="auto" w:fill="auto"/>
            <w:tcMar>
              <w:top w:w="15" w:type="dxa"/>
              <w:left w:w="15" w:type="dxa"/>
              <w:bottom w:w="0" w:type="dxa"/>
              <w:right w:w="15" w:type="dxa"/>
            </w:tcMar>
            <w:vAlign w:val="center"/>
          </w:tcPr>
          <w:p w14:paraId="30EB8CEE">
            <w:pPr>
              <w:pStyle w:val="57"/>
            </w:pPr>
            <w:r>
              <w:rPr>
                <w:rFonts w:hint="eastAsia"/>
              </w:rPr>
              <w:t>深入开展文明村镇、文明家庭创建，深化乡村振兴文明示范线、新时代文明实践中心（所、站）建设；创新开展书香家庭、绿色家庭、平安家庭等特色家庭评选活动，不断提升群众文明素质。</w:t>
            </w:r>
          </w:p>
        </w:tc>
        <w:tc>
          <w:tcPr>
            <w:tcW w:w="1133" w:type="dxa"/>
            <w:shd w:val="clear" w:color="auto" w:fill="auto"/>
            <w:tcMar>
              <w:top w:w="15" w:type="dxa"/>
              <w:left w:w="15" w:type="dxa"/>
              <w:bottom w:w="0" w:type="dxa"/>
              <w:right w:w="15" w:type="dxa"/>
            </w:tcMar>
            <w:vAlign w:val="center"/>
          </w:tcPr>
          <w:p w14:paraId="11899927">
            <w:pPr>
              <w:pStyle w:val="57"/>
            </w:pPr>
            <w:r>
              <w:rPr>
                <w:rFonts w:hint="eastAsia"/>
              </w:rPr>
              <w:t>2021-2025</w:t>
            </w:r>
          </w:p>
        </w:tc>
        <w:tc>
          <w:tcPr>
            <w:tcW w:w="1185" w:type="dxa"/>
            <w:shd w:val="clear" w:color="auto" w:fill="auto"/>
            <w:tcMar>
              <w:top w:w="15" w:type="dxa"/>
              <w:left w:w="15" w:type="dxa"/>
              <w:bottom w:w="0" w:type="dxa"/>
              <w:right w:w="15" w:type="dxa"/>
            </w:tcMar>
            <w:vAlign w:val="center"/>
          </w:tcPr>
          <w:p w14:paraId="6F2337B3">
            <w:pPr>
              <w:pStyle w:val="57"/>
            </w:pPr>
            <w:r>
              <w:rPr>
                <w:rFonts w:hint="eastAsia"/>
              </w:rPr>
              <w:t>3500</w:t>
            </w:r>
          </w:p>
        </w:tc>
        <w:tc>
          <w:tcPr>
            <w:tcW w:w="1129" w:type="dxa"/>
            <w:shd w:val="clear" w:color="auto" w:fill="auto"/>
            <w:tcMar>
              <w:top w:w="15" w:type="dxa"/>
              <w:left w:w="15" w:type="dxa"/>
              <w:bottom w:w="0" w:type="dxa"/>
              <w:right w:w="15" w:type="dxa"/>
            </w:tcMar>
            <w:vAlign w:val="center"/>
          </w:tcPr>
          <w:p w14:paraId="03F666C6">
            <w:pPr>
              <w:pStyle w:val="57"/>
            </w:pPr>
            <w:r>
              <w:rPr>
                <w:rFonts w:hint="eastAsia"/>
              </w:rPr>
              <w:t>农业农村局</w:t>
            </w:r>
          </w:p>
        </w:tc>
      </w:tr>
      <w:tr w14:paraId="33BB4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2075" w:type="dxa"/>
            <w:gridSpan w:val="5"/>
            <w:shd w:val="clear" w:color="auto" w:fill="auto"/>
            <w:tcMar>
              <w:top w:w="15" w:type="dxa"/>
              <w:left w:w="15" w:type="dxa"/>
              <w:bottom w:w="0" w:type="dxa"/>
              <w:right w:w="15" w:type="dxa"/>
            </w:tcMar>
            <w:vAlign w:val="center"/>
          </w:tcPr>
          <w:p w14:paraId="19D667B4">
            <w:pPr>
              <w:pStyle w:val="57"/>
              <w:rPr>
                <w:b/>
                <w:bCs/>
              </w:rPr>
            </w:pPr>
            <w:r>
              <w:rPr>
                <w:rFonts w:hint="eastAsia"/>
                <w:b/>
                <w:bCs/>
              </w:rPr>
              <w:t>小计</w:t>
            </w:r>
          </w:p>
        </w:tc>
        <w:tc>
          <w:tcPr>
            <w:tcW w:w="1185" w:type="dxa"/>
            <w:shd w:val="clear" w:color="auto" w:fill="auto"/>
            <w:tcMar>
              <w:top w:w="15" w:type="dxa"/>
              <w:left w:w="15" w:type="dxa"/>
              <w:bottom w:w="0" w:type="dxa"/>
              <w:right w:w="15" w:type="dxa"/>
            </w:tcMar>
            <w:vAlign w:val="center"/>
          </w:tcPr>
          <w:p w14:paraId="20593267">
            <w:pPr>
              <w:pStyle w:val="57"/>
            </w:pPr>
            <w:r>
              <w:rPr>
                <w:rFonts w:hint="eastAsia"/>
              </w:rPr>
              <w:t>36000</w:t>
            </w:r>
          </w:p>
        </w:tc>
        <w:tc>
          <w:tcPr>
            <w:tcW w:w="1129" w:type="dxa"/>
            <w:shd w:val="clear" w:color="auto" w:fill="auto"/>
            <w:tcMar>
              <w:top w:w="15" w:type="dxa"/>
              <w:left w:w="15" w:type="dxa"/>
              <w:bottom w:w="0" w:type="dxa"/>
              <w:right w:w="15" w:type="dxa"/>
            </w:tcMar>
            <w:vAlign w:val="center"/>
          </w:tcPr>
          <w:p w14:paraId="7B9DA5AE">
            <w:pPr>
              <w:pStyle w:val="57"/>
            </w:pPr>
          </w:p>
        </w:tc>
      </w:tr>
      <w:tr w14:paraId="746C4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476" w:type="dxa"/>
            <w:shd w:val="clear" w:color="auto" w:fill="auto"/>
            <w:tcMar>
              <w:top w:w="15" w:type="dxa"/>
              <w:left w:w="15" w:type="dxa"/>
              <w:bottom w:w="0" w:type="dxa"/>
              <w:right w:w="15" w:type="dxa"/>
            </w:tcMar>
            <w:vAlign w:val="center"/>
          </w:tcPr>
          <w:p w14:paraId="5808C115">
            <w:pPr>
              <w:pStyle w:val="57"/>
              <w:rPr>
                <w:b/>
                <w:bCs/>
              </w:rPr>
            </w:pPr>
            <w:r>
              <w:rPr>
                <w:b/>
                <w:bCs/>
              </w:rPr>
              <w:t>3</w:t>
            </w:r>
            <w:r>
              <w:rPr>
                <w:rFonts w:hint="eastAsia"/>
                <w:b/>
                <w:bCs/>
              </w:rPr>
              <w:t>8</w:t>
            </w:r>
          </w:p>
        </w:tc>
        <w:tc>
          <w:tcPr>
            <w:tcW w:w="1215" w:type="dxa"/>
            <w:shd w:val="clear" w:color="auto" w:fill="auto"/>
            <w:tcMar>
              <w:top w:w="15" w:type="dxa"/>
              <w:left w:w="15" w:type="dxa"/>
              <w:bottom w:w="0" w:type="dxa"/>
              <w:right w:w="15" w:type="dxa"/>
            </w:tcMar>
            <w:vAlign w:val="center"/>
          </w:tcPr>
          <w:p w14:paraId="2C95B3D6">
            <w:pPr>
              <w:pStyle w:val="57"/>
            </w:pPr>
            <w:r>
              <w:rPr>
                <w:rFonts w:hint="eastAsia"/>
              </w:rPr>
              <w:t>有效衔接全面乡村振兴</w:t>
            </w:r>
          </w:p>
        </w:tc>
        <w:tc>
          <w:tcPr>
            <w:tcW w:w="2260" w:type="dxa"/>
            <w:shd w:val="clear" w:color="auto" w:fill="auto"/>
            <w:tcMar>
              <w:top w:w="15" w:type="dxa"/>
              <w:left w:w="15" w:type="dxa"/>
              <w:bottom w:w="0" w:type="dxa"/>
              <w:right w:w="15" w:type="dxa"/>
            </w:tcMar>
            <w:vAlign w:val="center"/>
          </w:tcPr>
          <w:p w14:paraId="6EBAB974">
            <w:pPr>
              <w:pStyle w:val="57"/>
            </w:pPr>
            <w:r>
              <w:rPr>
                <w:rFonts w:hint="eastAsia"/>
              </w:rPr>
              <w:t>“百县千乡万村”乡村振兴示范创建行动</w:t>
            </w:r>
          </w:p>
        </w:tc>
        <w:tc>
          <w:tcPr>
            <w:tcW w:w="6991" w:type="dxa"/>
            <w:shd w:val="clear" w:color="auto" w:fill="auto"/>
            <w:tcMar>
              <w:top w:w="15" w:type="dxa"/>
              <w:left w:w="15" w:type="dxa"/>
              <w:bottom w:w="0" w:type="dxa"/>
              <w:right w:w="15" w:type="dxa"/>
            </w:tcMar>
            <w:vAlign w:val="center"/>
          </w:tcPr>
          <w:p w14:paraId="3C59942C">
            <w:pPr>
              <w:pStyle w:val="57"/>
            </w:pPr>
            <w:r>
              <w:rPr>
                <w:rFonts w:hint="eastAsia"/>
              </w:rPr>
              <w:t>立足各镇、村资源禀赋和特色，分层级推进示范县、镇、村创建，力争到2025年底之前成功创建国家级乡村振兴示范县，新增创建示范镇5个以上、示范村20个以上。</w:t>
            </w:r>
          </w:p>
        </w:tc>
        <w:tc>
          <w:tcPr>
            <w:tcW w:w="1133" w:type="dxa"/>
            <w:shd w:val="clear" w:color="auto" w:fill="auto"/>
            <w:tcMar>
              <w:top w:w="15" w:type="dxa"/>
              <w:left w:w="15" w:type="dxa"/>
              <w:bottom w:w="0" w:type="dxa"/>
              <w:right w:w="15" w:type="dxa"/>
            </w:tcMar>
            <w:vAlign w:val="center"/>
          </w:tcPr>
          <w:p w14:paraId="0C9B0E8C">
            <w:pPr>
              <w:pStyle w:val="57"/>
            </w:pPr>
            <w:r>
              <w:rPr>
                <w:rFonts w:hint="eastAsia"/>
              </w:rPr>
              <w:t>2023-2025</w:t>
            </w:r>
          </w:p>
        </w:tc>
        <w:tc>
          <w:tcPr>
            <w:tcW w:w="1185" w:type="dxa"/>
            <w:shd w:val="clear" w:color="auto" w:fill="auto"/>
            <w:tcMar>
              <w:top w:w="15" w:type="dxa"/>
              <w:left w:w="15" w:type="dxa"/>
              <w:bottom w:w="0" w:type="dxa"/>
              <w:right w:w="15" w:type="dxa"/>
            </w:tcMar>
            <w:vAlign w:val="center"/>
          </w:tcPr>
          <w:p w14:paraId="163C12EF">
            <w:pPr>
              <w:pStyle w:val="57"/>
            </w:pPr>
            <w:r>
              <w:rPr>
                <w:rFonts w:hint="eastAsia"/>
              </w:rPr>
              <w:t>24000</w:t>
            </w:r>
          </w:p>
        </w:tc>
        <w:tc>
          <w:tcPr>
            <w:tcW w:w="1129" w:type="dxa"/>
            <w:shd w:val="clear" w:color="auto" w:fill="auto"/>
            <w:tcMar>
              <w:top w:w="15" w:type="dxa"/>
              <w:left w:w="15" w:type="dxa"/>
              <w:bottom w:w="0" w:type="dxa"/>
              <w:right w:w="15" w:type="dxa"/>
            </w:tcMar>
            <w:vAlign w:val="center"/>
          </w:tcPr>
          <w:p w14:paraId="651DBD29">
            <w:pPr>
              <w:pStyle w:val="57"/>
            </w:pPr>
            <w:r>
              <w:rPr>
                <w:rFonts w:hint="eastAsia"/>
              </w:rPr>
              <w:t>农业农村局</w:t>
            </w:r>
          </w:p>
        </w:tc>
      </w:tr>
      <w:tr w14:paraId="3938A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2075" w:type="dxa"/>
            <w:gridSpan w:val="5"/>
            <w:shd w:val="clear" w:color="auto" w:fill="auto"/>
            <w:tcMar>
              <w:top w:w="15" w:type="dxa"/>
              <w:left w:w="15" w:type="dxa"/>
              <w:bottom w:w="0" w:type="dxa"/>
              <w:right w:w="15" w:type="dxa"/>
            </w:tcMar>
            <w:vAlign w:val="center"/>
          </w:tcPr>
          <w:p w14:paraId="19DEB79D">
            <w:pPr>
              <w:pStyle w:val="57"/>
              <w:rPr>
                <w:b/>
                <w:bCs/>
              </w:rPr>
            </w:pPr>
            <w:r>
              <w:rPr>
                <w:rFonts w:hint="eastAsia"/>
                <w:b/>
                <w:bCs/>
              </w:rPr>
              <w:t>小计</w:t>
            </w:r>
          </w:p>
        </w:tc>
        <w:tc>
          <w:tcPr>
            <w:tcW w:w="1185" w:type="dxa"/>
            <w:shd w:val="clear" w:color="auto" w:fill="auto"/>
            <w:tcMar>
              <w:top w:w="15" w:type="dxa"/>
              <w:left w:w="15" w:type="dxa"/>
              <w:bottom w:w="0" w:type="dxa"/>
              <w:right w:w="15" w:type="dxa"/>
            </w:tcMar>
            <w:vAlign w:val="center"/>
          </w:tcPr>
          <w:p w14:paraId="3B1F2B82">
            <w:pPr>
              <w:pStyle w:val="57"/>
            </w:pPr>
            <w:r>
              <w:rPr>
                <w:rFonts w:hint="eastAsia"/>
              </w:rPr>
              <w:t>2</w:t>
            </w:r>
            <w:r>
              <w:t>4000</w:t>
            </w:r>
          </w:p>
        </w:tc>
        <w:tc>
          <w:tcPr>
            <w:tcW w:w="1129" w:type="dxa"/>
            <w:shd w:val="clear" w:color="auto" w:fill="auto"/>
            <w:tcMar>
              <w:top w:w="15" w:type="dxa"/>
              <w:left w:w="15" w:type="dxa"/>
              <w:bottom w:w="0" w:type="dxa"/>
              <w:right w:w="15" w:type="dxa"/>
            </w:tcMar>
            <w:vAlign w:val="center"/>
          </w:tcPr>
          <w:p w14:paraId="161A2EF2">
            <w:pPr>
              <w:pStyle w:val="57"/>
            </w:pPr>
          </w:p>
        </w:tc>
      </w:tr>
      <w:tr w14:paraId="15DE0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rPr>
        <w:tc>
          <w:tcPr>
            <w:tcW w:w="476" w:type="dxa"/>
            <w:shd w:val="clear" w:color="auto" w:fill="auto"/>
            <w:tcMar>
              <w:top w:w="15" w:type="dxa"/>
              <w:left w:w="15" w:type="dxa"/>
              <w:bottom w:w="0" w:type="dxa"/>
              <w:right w:w="15" w:type="dxa"/>
            </w:tcMar>
            <w:vAlign w:val="center"/>
          </w:tcPr>
          <w:p w14:paraId="5368A2BD">
            <w:pPr>
              <w:pStyle w:val="57"/>
              <w:rPr>
                <w:b/>
                <w:bCs/>
              </w:rPr>
            </w:pPr>
            <w:r>
              <w:rPr>
                <w:rFonts w:hint="eastAsia"/>
                <w:b/>
                <w:bCs/>
              </w:rPr>
              <w:t>39</w:t>
            </w:r>
          </w:p>
        </w:tc>
        <w:tc>
          <w:tcPr>
            <w:tcW w:w="1215" w:type="dxa"/>
            <w:vMerge w:val="restart"/>
            <w:shd w:val="clear" w:color="auto" w:fill="auto"/>
            <w:tcMar>
              <w:top w:w="15" w:type="dxa"/>
              <w:left w:w="15" w:type="dxa"/>
              <w:bottom w:w="0" w:type="dxa"/>
              <w:right w:w="15" w:type="dxa"/>
            </w:tcMar>
            <w:vAlign w:val="center"/>
          </w:tcPr>
          <w:p w14:paraId="04D786EA">
            <w:pPr>
              <w:pStyle w:val="57"/>
            </w:pPr>
            <w:r>
              <w:rPr>
                <w:rFonts w:hint="eastAsia"/>
              </w:rPr>
              <w:t>全面深化农业农村改革</w:t>
            </w:r>
          </w:p>
        </w:tc>
        <w:tc>
          <w:tcPr>
            <w:tcW w:w="2260" w:type="dxa"/>
            <w:shd w:val="clear" w:color="auto" w:fill="auto"/>
            <w:tcMar>
              <w:top w:w="15" w:type="dxa"/>
              <w:left w:w="15" w:type="dxa"/>
              <w:bottom w:w="0" w:type="dxa"/>
              <w:right w:w="15" w:type="dxa"/>
            </w:tcMar>
            <w:vAlign w:val="center"/>
          </w:tcPr>
          <w:p w14:paraId="2971B557">
            <w:pPr>
              <w:pStyle w:val="57"/>
            </w:pPr>
            <w:r>
              <w:rPr>
                <w:rFonts w:hint="eastAsia"/>
              </w:rPr>
              <w:t>村集体建设用地整理再利用项目</w:t>
            </w:r>
          </w:p>
        </w:tc>
        <w:tc>
          <w:tcPr>
            <w:tcW w:w="6991" w:type="dxa"/>
            <w:shd w:val="clear" w:color="auto" w:fill="auto"/>
            <w:tcMar>
              <w:top w:w="15" w:type="dxa"/>
              <w:left w:w="15" w:type="dxa"/>
              <w:bottom w:w="0" w:type="dxa"/>
              <w:right w:w="15" w:type="dxa"/>
            </w:tcMar>
            <w:vAlign w:val="center"/>
          </w:tcPr>
          <w:p w14:paraId="41EC6F6F">
            <w:pPr>
              <w:pStyle w:val="57"/>
            </w:pPr>
            <w:r>
              <w:rPr>
                <w:rFonts w:hint="eastAsia"/>
              </w:rPr>
              <w:t>开展</w:t>
            </w:r>
            <w:r>
              <w:rPr>
                <w:rFonts w:hint="eastAsia"/>
                <w:lang w:val="en-US" w:eastAsia="zh-CN"/>
              </w:rPr>
              <w:t>农</w:t>
            </w:r>
            <w:r>
              <w:rPr>
                <w:rFonts w:hint="eastAsia"/>
              </w:rPr>
              <w:t>村宅基地改革，盘活村集体建设用地，利用“四荒”地、养殖水面、人文历史等资产资源，发展现代农业、休闲农业和乡村旅游等项目，激活农村集体经济，鼓励将农村集体资产、资源入股参与农村新产业新业态发展，拓宽集体经济发展途径。</w:t>
            </w:r>
          </w:p>
        </w:tc>
        <w:tc>
          <w:tcPr>
            <w:tcW w:w="1133" w:type="dxa"/>
            <w:shd w:val="clear" w:color="auto" w:fill="auto"/>
            <w:tcMar>
              <w:top w:w="15" w:type="dxa"/>
              <w:left w:w="15" w:type="dxa"/>
              <w:bottom w:w="0" w:type="dxa"/>
              <w:right w:w="15" w:type="dxa"/>
            </w:tcMar>
            <w:vAlign w:val="center"/>
          </w:tcPr>
          <w:p w14:paraId="6B2B4649">
            <w:pPr>
              <w:pStyle w:val="57"/>
            </w:pPr>
            <w:r>
              <w:rPr>
                <w:rFonts w:hint="eastAsia"/>
              </w:rPr>
              <w:t>2021-2025</w:t>
            </w:r>
          </w:p>
        </w:tc>
        <w:tc>
          <w:tcPr>
            <w:tcW w:w="1185" w:type="dxa"/>
            <w:shd w:val="clear" w:color="auto" w:fill="auto"/>
            <w:tcMar>
              <w:top w:w="15" w:type="dxa"/>
              <w:left w:w="15" w:type="dxa"/>
              <w:bottom w:w="0" w:type="dxa"/>
              <w:right w:w="15" w:type="dxa"/>
            </w:tcMar>
            <w:vAlign w:val="center"/>
          </w:tcPr>
          <w:p w14:paraId="2BEA07A5">
            <w:pPr>
              <w:pStyle w:val="57"/>
            </w:pPr>
            <w:r>
              <w:rPr>
                <w:rFonts w:hint="eastAsia"/>
              </w:rPr>
              <w:t>35000</w:t>
            </w:r>
          </w:p>
        </w:tc>
        <w:tc>
          <w:tcPr>
            <w:tcW w:w="1129" w:type="dxa"/>
            <w:shd w:val="clear" w:color="auto" w:fill="auto"/>
            <w:tcMar>
              <w:top w:w="15" w:type="dxa"/>
              <w:left w:w="15" w:type="dxa"/>
              <w:bottom w:w="0" w:type="dxa"/>
              <w:right w:w="15" w:type="dxa"/>
            </w:tcMar>
            <w:vAlign w:val="center"/>
          </w:tcPr>
          <w:p w14:paraId="2E140B42">
            <w:pPr>
              <w:pStyle w:val="57"/>
            </w:pPr>
            <w:r>
              <w:rPr>
                <w:rFonts w:hint="eastAsia"/>
              </w:rPr>
              <w:t>农业农村局</w:t>
            </w:r>
          </w:p>
        </w:tc>
      </w:tr>
      <w:tr w14:paraId="333E4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476" w:type="dxa"/>
            <w:shd w:val="clear" w:color="auto" w:fill="auto"/>
            <w:tcMar>
              <w:top w:w="15" w:type="dxa"/>
              <w:left w:w="15" w:type="dxa"/>
              <w:bottom w:w="0" w:type="dxa"/>
              <w:right w:w="15" w:type="dxa"/>
            </w:tcMar>
            <w:vAlign w:val="center"/>
          </w:tcPr>
          <w:p w14:paraId="3118B055">
            <w:pPr>
              <w:pStyle w:val="57"/>
              <w:rPr>
                <w:b/>
                <w:bCs/>
              </w:rPr>
            </w:pPr>
            <w:r>
              <w:rPr>
                <w:rFonts w:hint="eastAsia"/>
                <w:b/>
                <w:bCs/>
              </w:rPr>
              <w:t>40</w:t>
            </w:r>
          </w:p>
        </w:tc>
        <w:tc>
          <w:tcPr>
            <w:tcW w:w="1215" w:type="dxa"/>
            <w:vMerge w:val="continue"/>
            <w:vAlign w:val="center"/>
          </w:tcPr>
          <w:p w14:paraId="52FD64B8">
            <w:pPr>
              <w:pStyle w:val="57"/>
            </w:pPr>
          </w:p>
        </w:tc>
        <w:tc>
          <w:tcPr>
            <w:tcW w:w="2260" w:type="dxa"/>
            <w:shd w:val="clear" w:color="auto" w:fill="auto"/>
            <w:tcMar>
              <w:top w:w="15" w:type="dxa"/>
              <w:left w:w="15" w:type="dxa"/>
              <w:bottom w:w="0" w:type="dxa"/>
              <w:right w:w="15" w:type="dxa"/>
            </w:tcMar>
            <w:vAlign w:val="center"/>
          </w:tcPr>
          <w:p w14:paraId="66988F47">
            <w:pPr>
              <w:pStyle w:val="57"/>
            </w:pPr>
            <w:r>
              <w:rPr>
                <w:rFonts w:hint="eastAsia"/>
              </w:rPr>
              <w:t>农村产权交易平台提升项目</w:t>
            </w:r>
          </w:p>
        </w:tc>
        <w:tc>
          <w:tcPr>
            <w:tcW w:w="6991" w:type="dxa"/>
            <w:shd w:val="clear" w:color="auto" w:fill="auto"/>
            <w:tcMar>
              <w:top w:w="15" w:type="dxa"/>
              <w:left w:w="15" w:type="dxa"/>
              <w:bottom w:w="0" w:type="dxa"/>
              <w:right w:w="15" w:type="dxa"/>
            </w:tcMar>
            <w:vAlign w:val="center"/>
          </w:tcPr>
          <w:p w14:paraId="5E9B9A4C">
            <w:pPr>
              <w:pStyle w:val="57"/>
            </w:pPr>
            <w:r>
              <w:rPr>
                <w:rFonts w:hint="eastAsia"/>
              </w:rPr>
              <w:t>建设农村产权交易大厅，购置相关的设施设备，保障农民和农村集体经济组织的财产权益，推动农村生产要素合理流动和优化配置。</w:t>
            </w:r>
          </w:p>
        </w:tc>
        <w:tc>
          <w:tcPr>
            <w:tcW w:w="1133" w:type="dxa"/>
            <w:shd w:val="clear" w:color="auto" w:fill="auto"/>
            <w:tcMar>
              <w:top w:w="15" w:type="dxa"/>
              <w:left w:w="15" w:type="dxa"/>
              <w:bottom w:w="0" w:type="dxa"/>
              <w:right w:w="15" w:type="dxa"/>
            </w:tcMar>
            <w:vAlign w:val="center"/>
          </w:tcPr>
          <w:p w14:paraId="5408865E">
            <w:pPr>
              <w:pStyle w:val="57"/>
            </w:pPr>
            <w:r>
              <w:rPr>
                <w:rFonts w:hint="eastAsia"/>
              </w:rPr>
              <w:t>2021-2023</w:t>
            </w:r>
          </w:p>
        </w:tc>
        <w:tc>
          <w:tcPr>
            <w:tcW w:w="1185" w:type="dxa"/>
            <w:shd w:val="clear" w:color="auto" w:fill="auto"/>
            <w:tcMar>
              <w:top w:w="15" w:type="dxa"/>
              <w:left w:w="15" w:type="dxa"/>
              <w:bottom w:w="0" w:type="dxa"/>
              <w:right w:w="15" w:type="dxa"/>
            </w:tcMar>
            <w:vAlign w:val="center"/>
          </w:tcPr>
          <w:p w14:paraId="2474187D">
            <w:pPr>
              <w:pStyle w:val="57"/>
            </w:pPr>
            <w:r>
              <w:rPr>
                <w:rFonts w:hint="eastAsia"/>
              </w:rPr>
              <w:t>3000</w:t>
            </w:r>
          </w:p>
        </w:tc>
        <w:tc>
          <w:tcPr>
            <w:tcW w:w="1129" w:type="dxa"/>
            <w:shd w:val="clear" w:color="auto" w:fill="auto"/>
            <w:tcMar>
              <w:top w:w="15" w:type="dxa"/>
              <w:left w:w="15" w:type="dxa"/>
              <w:bottom w:w="0" w:type="dxa"/>
              <w:right w:w="15" w:type="dxa"/>
            </w:tcMar>
            <w:vAlign w:val="center"/>
          </w:tcPr>
          <w:p w14:paraId="07A8500D">
            <w:pPr>
              <w:pStyle w:val="57"/>
            </w:pPr>
            <w:r>
              <w:rPr>
                <w:rFonts w:hint="eastAsia"/>
              </w:rPr>
              <w:t>农业农村局</w:t>
            </w:r>
          </w:p>
        </w:tc>
      </w:tr>
      <w:tr w14:paraId="30780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476" w:type="dxa"/>
            <w:shd w:val="clear" w:color="auto" w:fill="auto"/>
            <w:tcMar>
              <w:top w:w="15" w:type="dxa"/>
              <w:left w:w="15" w:type="dxa"/>
              <w:bottom w:w="0" w:type="dxa"/>
              <w:right w:w="15" w:type="dxa"/>
            </w:tcMar>
            <w:vAlign w:val="center"/>
          </w:tcPr>
          <w:p w14:paraId="3E216A01">
            <w:pPr>
              <w:pStyle w:val="57"/>
              <w:rPr>
                <w:b/>
                <w:bCs/>
              </w:rPr>
            </w:pPr>
            <w:r>
              <w:rPr>
                <w:b/>
                <w:bCs/>
              </w:rPr>
              <w:t>4</w:t>
            </w:r>
            <w:r>
              <w:rPr>
                <w:rFonts w:hint="eastAsia"/>
                <w:b/>
                <w:bCs/>
              </w:rPr>
              <w:t>1</w:t>
            </w:r>
          </w:p>
        </w:tc>
        <w:tc>
          <w:tcPr>
            <w:tcW w:w="1215" w:type="dxa"/>
            <w:vMerge w:val="continue"/>
            <w:vAlign w:val="center"/>
          </w:tcPr>
          <w:p w14:paraId="35802BAC">
            <w:pPr>
              <w:pStyle w:val="57"/>
            </w:pPr>
          </w:p>
        </w:tc>
        <w:tc>
          <w:tcPr>
            <w:tcW w:w="2260" w:type="dxa"/>
            <w:shd w:val="clear" w:color="auto" w:fill="auto"/>
            <w:tcMar>
              <w:top w:w="15" w:type="dxa"/>
              <w:left w:w="15" w:type="dxa"/>
              <w:bottom w:w="0" w:type="dxa"/>
              <w:right w:w="15" w:type="dxa"/>
            </w:tcMar>
            <w:vAlign w:val="center"/>
          </w:tcPr>
          <w:p w14:paraId="2004E964">
            <w:pPr>
              <w:pStyle w:val="57"/>
            </w:pPr>
            <w:r>
              <w:rPr>
                <w:rFonts w:hint="eastAsia"/>
              </w:rPr>
              <w:t>城乡融合发展先行区建设项目</w:t>
            </w:r>
          </w:p>
        </w:tc>
        <w:tc>
          <w:tcPr>
            <w:tcW w:w="6991" w:type="dxa"/>
            <w:shd w:val="clear" w:color="auto" w:fill="auto"/>
            <w:tcMar>
              <w:top w:w="15" w:type="dxa"/>
              <w:left w:w="15" w:type="dxa"/>
              <w:bottom w:w="0" w:type="dxa"/>
              <w:right w:w="15" w:type="dxa"/>
            </w:tcMar>
            <w:vAlign w:val="center"/>
          </w:tcPr>
          <w:p w14:paraId="325EB36A">
            <w:pPr>
              <w:pStyle w:val="57"/>
            </w:pPr>
            <w:r>
              <w:rPr>
                <w:rFonts w:hint="eastAsia"/>
              </w:rPr>
              <w:t>在研城街道、集益镇、千佛镇等区域开展城乡融合发展先行区建设。</w:t>
            </w:r>
          </w:p>
        </w:tc>
        <w:tc>
          <w:tcPr>
            <w:tcW w:w="1133" w:type="dxa"/>
            <w:shd w:val="clear" w:color="auto" w:fill="auto"/>
            <w:tcMar>
              <w:top w:w="15" w:type="dxa"/>
              <w:left w:w="15" w:type="dxa"/>
              <w:bottom w:w="0" w:type="dxa"/>
              <w:right w:w="15" w:type="dxa"/>
            </w:tcMar>
            <w:vAlign w:val="center"/>
          </w:tcPr>
          <w:p w14:paraId="7EB4D268">
            <w:pPr>
              <w:pStyle w:val="57"/>
            </w:pPr>
            <w:r>
              <w:rPr>
                <w:rFonts w:hint="eastAsia"/>
              </w:rPr>
              <w:t>2021-2025</w:t>
            </w:r>
          </w:p>
        </w:tc>
        <w:tc>
          <w:tcPr>
            <w:tcW w:w="1185" w:type="dxa"/>
            <w:shd w:val="clear" w:color="auto" w:fill="auto"/>
            <w:tcMar>
              <w:top w:w="15" w:type="dxa"/>
              <w:left w:w="15" w:type="dxa"/>
              <w:bottom w:w="0" w:type="dxa"/>
              <w:right w:w="15" w:type="dxa"/>
            </w:tcMar>
            <w:vAlign w:val="center"/>
          </w:tcPr>
          <w:p w14:paraId="1FC93F8D">
            <w:pPr>
              <w:pStyle w:val="57"/>
            </w:pPr>
            <w:r>
              <w:rPr>
                <w:rFonts w:hint="eastAsia"/>
              </w:rPr>
              <w:t>15000</w:t>
            </w:r>
          </w:p>
        </w:tc>
        <w:tc>
          <w:tcPr>
            <w:tcW w:w="1129" w:type="dxa"/>
            <w:shd w:val="clear" w:color="auto" w:fill="auto"/>
            <w:tcMar>
              <w:top w:w="15" w:type="dxa"/>
              <w:left w:w="15" w:type="dxa"/>
              <w:bottom w:w="0" w:type="dxa"/>
              <w:right w:w="15" w:type="dxa"/>
            </w:tcMar>
            <w:vAlign w:val="center"/>
          </w:tcPr>
          <w:p w14:paraId="18EAEAAD">
            <w:pPr>
              <w:pStyle w:val="57"/>
            </w:pPr>
            <w:r>
              <w:rPr>
                <w:rFonts w:hint="eastAsia"/>
              </w:rPr>
              <w:t>农业农村局</w:t>
            </w:r>
          </w:p>
        </w:tc>
      </w:tr>
      <w:tr w14:paraId="4B37E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476" w:type="dxa"/>
            <w:shd w:val="clear" w:color="auto" w:fill="auto"/>
            <w:tcMar>
              <w:top w:w="15" w:type="dxa"/>
              <w:left w:w="15" w:type="dxa"/>
              <w:bottom w:w="0" w:type="dxa"/>
              <w:right w:w="15" w:type="dxa"/>
            </w:tcMar>
            <w:vAlign w:val="center"/>
          </w:tcPr>
          <w:p w14:paraId="078B92D5">
            <w:pPr>
              <w:pStyle w:val="57"/>
              <w:rPr>
                <w:b/>
                <w:bCs/>
              </w:rPr>
            </w:pPr>
            <w:r>
              <w:rPr>
                <w:rFonts w:hint="eastAsia"/>
                <w:b/>
                <w:bCs/>
              </w:rPr>
              <w:t>42</w:t>
            </w:r>
          </w:p>
        </w:tc>
        <w:tc>
          <w:tcPr>
            <w:tcW w:w="1215" w:type="dxa"/>
            <w:vMerge w:val="continue"/>
            <w:vAlign w:val="center"/>
          </w:tcPr>
          <w:p w14:paraId="0B94470E">
            <w:pPr>
              <w:pStyle w:val="57"/>
            </w:pPr>
          </w:p>
        </w:tc>
        <w:tc>
          <w:tcPr>
            <w:tcW w:w="2260" w:type="dxa"/>
            <w:shd w:val="clear" w:color="auto" w:fill="auto"/>
            <w:tcMar>
              <w:top w:w="15" w:type="dxa"/>
              <w:left w:w="15" w:type="dxa"/>
              <w:bottom w:w="0" w:type="dxa"/>
              <w:right w:w="15" w:type="dxa"/>
            </w:tcMar>
            <w:vAlign w:val="center"/>
          </w:tcPr>
          <w:p w14:paraId="337E93A7">
            <w:pPr>
              <w:pStyle w:val="57"/>
            </w:pPr>
            <w:r>
              <w:rPr>
                <w:rFonts w:hint="eastAsia"/>
              </w:rPr>
              <w:t>涉农综合行政执法改革工程</w:t>
            </w:r>
          </w:p>
        </w:tc>
        <w:tc>
          <w:tcPr>
            <w:tcW w:w="6991" w:type="dxa"/>
            <w:shd w:val="clear" w:color="auto" w:fill="auto"/>
            <w:tcMar>
              <w:top w:w="15" w:type="dxa"/>
              <w:left w:w="15" w:type="dxa"/>
              <w:bottom w:w="0" w:type="dxa"/>
              <w:right w:w="15" w:type="dxa"/>
            </w:tcMar>
            <w:vAlign w:val="center"/>
          </w:tcPr>
          <w:p w14:paraId="1C6DEEB4">
            <w:pPr>
              <w:pStyle w:val="57"/>
            </w:pPr>
            <w:r>
              <w:rPr>
                <w:rFonts w:hint="eastAsia"/>
              </w:rPr>
              <w:t>开展农产品安全风险隐患排查，督促企业严格执行质量管理、溯源系统应用等各项规章规定，切实规范农资市场秩序，对已取得经营资质的农资经营企业（户）加强监管。</w:t>
            </w:r>
          </w:p>
        </w:tc>
        <w:tc>
          <w:tcPr>
            <w:tcW w:w="1133" w:type="dxa"/>
            <w:shd w:val="clear" w:color="auto" w:fill="auto"/>
            <w:tcMar>
              <w:top w:w="15" w:type="dxa"/>
              <w:left w:w="15" w:type="dxa"/>
              <w:bottom w:w="0" w:type="dxa"/>
              <w:right w:w="15" w:type="dxa"/>
            </w:tcMar>
            <w:vAlign w:val="center"/>
          </w:tcPr>
          <w:p w14:paraId="39577F9A">
            <w:pPr>
              <w:pStyle w:val="57"/>
            </w:pPr>
            <w:r>
              <w:rPr>
                <w:rFonts w:hint="eastAsia"/>
              </w:rPr>
              <w:t>2021-2025</w:t>
            </w:r>
          </w:p>
        </w:tc>
        <w:tc>
          <w:tcPr>
            <w:tcW w:w="1185" w:type="dxa"/>
            <w:shd w:val="clear" w:color="auto" w:fill="auto"/>
            <w:tcMar>
              <w:top w:w="15" w:type="dxa"/>
              <w:left w:w="15" w:type="dxa"/>
              <w:bottom w:w="0" w:type="dxa"/>
              <w:right w:w="15" w:type="dxa"/>
            </w:tcMar>
            <w:vAlign w:val="center"/>
          </w:tcPr>
          <w:p w14:paraId="0D930AB6">
            <w:pPr>
              <w:pStyle w:val="57"/>
            </w:pPr>
            <w:r>
              <w:rPr>
                <w:rFonts w:hint="eastAsia"/>
              </w:rPr>
              <w:t>5000</w:t>
            </w:r>
          </w:p>
        </w:tc>
        <w:tc>
          <w:tcPr>
            <w:tcW w:w="1129" w:type="dxa"/>
            <w:shd w:val="clear" w:color="auto" w:fill="auto"/>
            <w:tcMar>
              <w:top w:w="15" w:type="dxa"/>
              <w:left w:w="15" w:type="dxa"/>
              <w:bottom w:w="0" w:type="dxa"/>
              <w:right w:w="15" w:type="dxa"/>
            </w:tcMar>
            <w:vAlign w:val="center"/>
          </w:tcPr>
          <w:p w14:paraId="28F319CC">
            <w:pPr>
              <w:pStyle w:val="57"/>
            </w:pPr>
            <w:r>
              <w:rPr>
                <w:rFonts w:hint="eastAsia"/>
              </w:rPr>
              <w:t>农业农村局</w:t>
            </w:r>
          </w:p>
        </w:tc>
      </w:tr>
      <w:tr w14:paraId="5DAF6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2075" w:type="dxa"/>
            <w:gridSpan w:val="5"/>
            <w:shd w:val="clear" w:color="auto" w:fill="auto"/>
            <w:tcMar>
              <w:top w:w="15" w:type="dxa"/>
              <w:left w:w="15" w:type="dxa"/>
              <w:bottom w:w="0" w:type="dxa"/>
              <w:right w:w="15" w:type="dxa"/>
            </w:tcMar>
            <w:vAlign w:val="center"/>
          </w:tcPr>
          <w:p w14:paraId="75A5D32D">
            <w:pPr>
              <w:pStyle w:val="57"/>
              <w:rPr>
                <w:b/>
                <w:bCs/>
              </w:rPr>
            </w:pPr>
            <w:r>
              <w:rPr>
                <w:rFonts w:hint="eastAsia"/>
                <w:b/>
                <w:bCs/>
              </w:rPr>
              <w:t>小计</w:t>
            </w:r>
          </w:p>
        </w:tc>
        <w:tc>
          <w:tcPr>
            <w:tcW w:w="1185" w:type="dxa"/>
            <w:shd w:val="clear" w:color="auto" w:fill="auto"/>
            <w:tcMar>
              <w:top w:w="15" w:type="dxa"/>
              <w:left w:w="15" w:type="dxa"/>
              <w:bottom w:w="0" w:type="dxa"/>
              <w:right w:w="15" w:type="dxa"/>
            </w:tcMar>
            <w:vAlign w:val="center"/>
          </w:tcPr>
          <w:p w14:paraId="3AFB3FE6">
            <w:pPr>
              <w:pStyle w:val="57"/>
            </w:pPr>
            <w:r>
              <w:t>58000</w:t>
            </w:r>
          </w:p>
        </w:tc>
        <w:tc>
          <w:tcPr>
            <w:tcW w:w="1129" w:type="dxa"/>
            <w:shd w:val="clear" w:color="auto" w:fill="auto"/>
            <w:tcMar>
              <w:top w:w="15" w:type="dxa"/>
              <w:left w:w="15" w:type="dxa"/>
              <w:bottom w:w="0" w:type="dxa"/>
              <w:right w:w="15" w:type="dxa"/>
            </w:tcMar>
            <w:vAlign w:val="center"/>
          </w:tcPr>
          <w:p w14:paraId="4C966A01">
            <w:pPr>
              <w:pStyle w:val="57"/>
            </w:pPr>
          </w:p>
        </w:tc>
      </w:tr>
      <w:tr w14:paraId="2F1A8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2075" w:type="dxa"/>
            <w:gridSpan w:val="5"/>
            <w:shd w:val="clear" w:color="auto" w:fill="auto"/>
            <w:tcMar>
              <w:top w:w="15" w:type="dxa"/>
              <w:left w:w="15" w:type="dxa"/>
              <w:bottom w:w="0" w:type="dxa"/>
              <w:right w:w="15" w:type="dxa"/>
            </w:tcMar>
            <w:vAlign w:val="center"/>
          </w:tcPr>
          <w:p w14:paraId="418B319E">
            <w:pPr>
              <w:pStyle w:val="57"/>
              <w:rPr>
                <w:b/>
                <w:bCs/>
              </w:rPr>
            </w:pPr>
            <w:r>
              <w:rPr>
                <w:rFonts w:hint="eastAsia"/>
                <w:b/>
                <w:bCs/>
              </w:rPr>
              <w:t>合计</w:t>
            </w:r>
          </w:p>
        </w:tc>
        <w:tc>
          <w:tcPr>
            <w:tcW w:w="1185" w:type="dxa"/>
            <w:shd w:val="clear" w:color="auto" w:fill="auto"/>
            <w:tcMar>
              <w:top w:w="15" w:type="dxa"/>
              <w:left w:w="15" w:type="dxa"/>
              <w:bottom w:w="0" w:type="dxa"/>
              <w:right w:w="15" w:type="dxa"/>
            </w:tcMar>
            <w:vAlign w:val="center"/>
          </w:tcPr>
          <w:p w14:paraId="398CDD72">
            <w:pPr>
              <w:pStyle w:val="57"/>
              <w:rPr>
                <w:b/>
                <w:bCs/>
              </w:rPr>
            </w:pPr>
            <w:r>
              <w:rPr>
                <w:rFonts w:hint="eastAsia"/>
                <w:b/>
                <w:bCs/>
              </w:rPr>
              <w:t>553100</w:t>
            </w:r>
          </w:p>
        </w:tc>
        <w:tc>
          <w:tcPr>
            <w:tcW w:w="1129" w:type="dxa"/>
            <w:shd w:val="clear" w:color="auto" w:fill="auto"/>
            <w:tcMar>
              <w:top w:w="15" w:type="dxa"/>
              <w:left w:w="15" w:type="dxa"/>
              <w:bottom w:w="0" w:type="dxa"/>
              <w:right w:w="15" w:type="dxa"/>
            </w:tcMar>
            <w:vAlign w:val="center"/>
          </w:tcPr>
          <w:p w14:paraId="1E7623F1">
            <w:pPr>
              <w:pStyle w:val="57"/>
            </w:pPr>
          </w:p>
        </w:tc>
      </w:tr>
    </w:tbl>
    <w:p w14:paraId="61C6B54F">
      <w:pPr>
        <w:widowControl/>
        <w:snapToGrid/>
        <w:spacing w:line="240" w:lineRule="auto"/>
        <w:ind w:firstLine="0" w:firstLineChars="0"/>
        <w:jc w:val="left"/>
      </w:pPr>
    </w:p>
    <w:sectPr>
      <w:footerReference r:id="rId20" w:type="default"/>
      <w:pgSz w:w="16838" w:h="11906" w:orient="landscape"/>
      <w:pgMar w:top="1701" w:right="1531" w:bottom="1588" w:left="1418" w:header="680" w:footer="907"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4981473"/>
    </w:sdtPr>
    <w:sdtContent>
      <w:p w14:paraId="337DA1D8">
        <w:pPr>
          <w:pStyle w:val="19"/>
          <w:ind w:firstLine="0" w:firstLineChars="0"/>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4C464">
    <w:pPr>
      <w:pStyle w:val="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E2E04">
    <w:pPr>
      <w:pStyle w:val="1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7765656"/>
    </w:sdtPr>
    <w:sdtContent>
      <w:p w14:paraId="082E9522">
        <w:pPr>
          <w:pStyle w:val="19"/>
          <w:ind w:firstLine="0" w:firstLineChars="0"/>
          <w:jc w:val="center"/>
        </w:pPr>
        <w:r>
          <w:fldChar w:fldCharType="begin"/>
        </w:r>
        <w:r>
          <w:instrText xml:space="preserve">PAGE   \* MERGEFORMAT</w:instrText>
        </w:r>
        <w:r>
          <w:fldChar w:fldCharType="separate"/>
        </w:r>
        <w:r>
          <w:rPr>
            <w:lang w:val="zh-CN"/>
          </w:rPr>
          <w:t>III</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6772309"/>
    </w:sdtPr>
    <w:sdtContent>
      <w:p w14:paraId="5005611A">
        <w:pPr>
          <w:pStyle w:val="19"/>
          <w:ind w:firstLine="360"/>
          <w:jc w:val="center"/>
        </w:pPr>
        <w:r>
          <w:fldChar w:fldCharType="begin"/>
        </w:r>
        <w:r>
          <w:instrText xml:space="preserve">PAGE   \* MERGEFORMAT</w:instrText>
        </w:r>
        <w:r>
          <w:fldChar w:fldCharType="separate"/>
        </w:r>
        <w:r>
          <w:rPr>
            <w:lang w:val="zh-CN"/>
          </w:rPr>
          <w:t>I</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0498521"/>
    </w:sdtPr>
    <w:sdtContent>
      <w:p w14:paraId="07B41CCA">
        <w:pPr>
          <w:pStyle w:val="19"/>
          <w:ind w:firstLine="0" w:firstLineChars="0"/>
          <w:jc w:val="center"/>
        </w:pPr>
        <w:r>
          <w:fldChar w:fldCharType="begin"/>
        </w:r>
        <w:r>
          <w:instrText xml:space="preserve">PAGE   \* MERGEFORMAT</w:instrText>
        </w:r>
        <w:r>
          <w:fldChar w:fldCharType="separate"/>
        </w:r>
        <w:r>
          <w:rPr>
            <w:lang w:val="zh-CN"/>
          </w:rPr>
          <w:t>2</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4676212"/>
    </w:sdtPr>
    <w:sdtContent>
      <w:p w14:paraId="603A3A00">
        <w:pPr>
          <w:pStyle w:val="19"/>
          <w:ind w:firstLine="0" w:firstLineChars="0"/>
          <w:jc w:val="center"/>
        </w:pPr>
        <w:r>
          <w:fldChar w:fldCharType="begin"/>
        </w:r>
        <w:r>
          <w:instrText xml:space="preserve">PAGE   \* MERGEFORMAT</w:instrText>
        </w:r>
        <w:r>
          <w:fldChar w:fldCharType="separate"/>
        </w:r>
        <w:r>
          <w:rPr>
            <w:lang w:val="zh-CN"/>
          </w:rPr>
          <w:t>4</w:t>
        </w:r>
        <w: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0414341"/>
    </w:sdtPr>
    <w:sdtContent>
      <w:p w14:paraId="07DD2D1D">
        <w:pPr>
          <w:pStyle w:val="19"/>
          <w:ind w:firstLine="0" w:firstLineChars="0"/>
          <w:jc w:val="center"/>
        </w:pPr>
        <w:r>
          <w:fldChar w:fldCharType="begin"/>
        </w:r>
        <w:r>
          <w:instrText xml:space="preserve">PAGE   \* MERGEFORMAT</w:instrText>
        </w:r>
        <w:r>
          <w:fldChar w:fldCharType="separate"/>
        </w:r>
        <w:r>
          <w:rPr>
            <w:lang w:val="zh-CN"/>
          </w:rPr>
          <w:t>10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0">
    <w:p>
      <w:pPr>
        <w:spacing w:line="240" w:lineRule="auto"/>
        <w:ind w:firstLine="640"/>
      </w:pPr>
      <w:r>
        <w:separator/>
      </w:r>
    </w:p>
  </w:footnote>
  <w:footnote w:type="continuationSeparator" w:id="41">
    <w:p>
      <w:pPr>
        <w:spacing w:line="240" w:lineRule="auto"/>
        <w:ind w:firstLine="640"/>
      </w:pPr>
      <w:r>
        <w:continuationSeparator/>
      </w:r>
    </w:p>
  </w:footnote>
  <w:footnote w:id="0">
    <w:p w14:paraId="50FDBF86">
      <w:pPr>
        <w:pStyle w:val="24"/>
        <w:ind w:firstLine="0" w:firstLineChars="0"/>
      </w:pPr>
      <w:r>
        <w:rPr>
          <w:rStyle w:val="42"/>
        </w:rPr>
        <w:footnoteRef/>
      </w:r>
      <w:r>
        <w:t xml:space="preserve"> </w:t>
      </w:r>
      <w:r>
        <w:rPr>
          <w:rFonts w:hint="eastAsia"/>
        </w:rPr>
        <w:t>“4+3”：粮油、柑橘、畜牧、水产四大特色优势产业及现代种业、现代农业装备、现代农业烘干冷链物流三大先导性支撑产业。</w:t>
      </w:r>
    </w:p>
  </w:footnote>
  <w:footnote w:id="1">
    <w:p w14:paraId="26AA0263">
      <w:pPr>
        <w:pStyle w:val="24"/>
        <w:ind w:firstLine="0" w:firstLineChars="0"/>
      </w:pPr>
      <w:r>
        <w:rPr>
          <w:rStyle w:val="42"/>
        </w:rPr>
        <w:footnoteRef/>
      </w:r>
      <w:r>
        <w:t xml:space="preserve"> </w:t>
      </w:r>
      <w:r>
        <w:rPr>
          <w:rFonts w:hint="eastAsia"/>
        </w:rPr>
        <w:t>“五定”：核定措施、确定效果、议定成果、审定结果、认定销号。</w:t>
      </w:r>
    </w:p>
  </w:footnote>
  <w:footnote w:id="2">
    <w:p w14:paraId="0B308AEB">
      <w:pPr>
        <w:pStyle w:val="24"/>
        <w:ind w:firstLine="0" w:firstLineChars="0"/>
      </w:pPr>
      <w:r>
        <w:rPr>
          <w:rStyle w:val="42"/>
        </w:rPr>
        <w:footnoteRef/>
      </w:r>
      <w:r>
        <w:t xml:space="preserve"> </w:t>
      </w:r>
      <w:r>
        <w:rPr>
          <w:rFonts w:hint="eastAsia"/>
        </w:rPr>
        <w:t>“五化”：肥料化、饲料化、基料化、原料化、燃料化</w:t>
      </w:r>
    </w:p>
  </w:footnote>
  <w:footnote w:id="3">
    <w:p w14:paraId="705C39A9">
      <w:pPr>
        <w:pStyle w:val="24"/>
        <w:ind w:firstLine="0" w:firstLineChars="0"/>
      </w:pPr>
      <w:r>
        <w:rPr>
          <w:rStyle w:val="42"/>
        </w:rPr>
        <w:footnoteRef/>
      </w:r>
      <w:r>
        <w:t xml:space="preserve"> </w:t>
      </w:r>
      <w:r>
        <w:rPr>
          <w:rFonts w:hint="eastAsia"/>
        </w:rPr>
        <w:t>“3+1”：自治、德治、法治及村集体经济壮大。</w:t>
      </w:r>
    </w:p>
  </w:footnote>
  <w:footnote w:id="4">
    <w:p w14:paraId="752E5639">
      <w:pPr>
        <w:pStyle w:val="24"/>
        <w:ind w:firstLine="0" w:firstLineChars="0"/>
      </w:pPr>
      <w:r>
        <w:rPr>
          <w:rStyle w:val="42"/>
        </w:rPr>
        <w:footnoteRef/>
      </w:r>
      <w:r>
        <w:t xml:space="preserve"> </w:t>
      </w:r>
      <w:r>
        <w:rPr>
          <w:rFonts w:hint="eastAsia"/>
        </w:rPr>
        <w:t>“两不愁三保障”：不愁吃、不愁穿、基本医疗保障、义务教育保障、住房安全保障。</w:t>
      </w:r>
    </w:p>
  </w:footnote>
  <w:footnote w:id="5">
    <w:p w14:paraId="3F3D0B6B">
      <w:pPr>
        <w:pStyle w:val="24"/>
        <w:ind w:firstLine="0" w:firstLineChars="0"/>
      </w:pPr>
      <w:r>
        <w:rPr>
          <w:rStyle w:val="42"/>
        </w:rPr>
        <w:footnoteRef/>
      </w:r>
      <w:r>
        <w:t xml:space="preserve"> </w:t>
      </w:r>
      <w:r>
        <w:rPr>
          <w:rFonts w:hint="eastAsia"/>
        </w:rPr>
        <w:t>“五统一”：统一布局规划，统一建设标准，统一实施主体，统一工程验收，统一后续管护。</w:t>
      </w:r>
    </w:p>
  </w:footnote>
  <w:footnote w:id="6">
    <w:p w14:paraId="1F7CB8F5">
      <w:pPr>
        <w:pStyle w:val="24"/>
        <w:ind w:firstLine="0" w:firstLineChars="0"/>
      </w:pPr>
      <w:r>
        <w:rPr>
          <w:rStyle w:val="42"/>
        </w:rPr>
        <w:footnoteRef/>
      </w:r>
      <w:r>
        <w:t xml:space="preserve"> </w:t>
      </w:r>
      <w:r>
        <w:rPr>
          <w:rFonts w:hint="eastAsia"/>
        </w:rPr>
        <w:t>“四化协同”：标准化、科技化、品牌化和社会化并行。</w:t>
      </w:r>
    </w:p>
  </w:footnote>
  <w:footnote w:id="7">
    <w:p w14:paraId="28224AFC">
      <w:pPr>
        <w:pStyle w:val="24"/>
        <w:ind w:firstLine="0" w:firstLineChars="0"/>
      </w:pPr>
      <w:r>
        <w:rPr>
          <w:rStyle w:val="42"/>
        </w:rPr>
        <w:footnoteRef/>
      </w:r>
      <w:r>
        <w:t xml:space="preserve"> </w:t>
      </w:r>
      <w:r>
        <w:rPr>
          <w:rFonts w:hint="eastAsia"/>
        </w:rPr>
        <w:t>“三链协同”：产业链、价值链、供应链；“五优联动”：优产、优购、优储、优加、优销；“六大行动”：粮食绿色仓储提升行动、粮食品种品质品牌提升行动、粮食质量追溯提升行动、粮食机械装备提升行动、粮食应急保障能力提升行动、粮食节约减损健康消费提升行动。</w:t>
      </w:r>
    </w:p>
  </w:footnote>
  <w:footnote w:id="8">
    <w:p w14:paraId="4BA12435">
      <w:pPr>
        <w:pStyle w:val="24"/>
        <w:ind w:firstLine="0" w:firstLineChars="0"/>
      </w:pPr>
      <w:r>
        <w:rPr>
          <w:rStyle w:val="42"/>
        </w:rPr>
        <w:footnoteRef/>
      </w:r>
      <w:r>
        <w:rPr>
          <w:rFonts w:hint="eastAsia"/>
        </w:rPr>
        <w:t>“两主体、四中心”：</w:t>
      </w:r>
      <w:r>
        <w:t xml:space="preserve"> </w:t>
      </w:r>
      <w:r>
        <w:rPr>
          <w:rFonts w:hint="eastAsia"/>
        </w:rPr>
        <w:t>规模经营主体、社会化服务主体、育秧中心、烘干中心、初加工中心、实训中心。</w:t>
      </w:r>
    </w:p>
  </w:footnote>
  <w:footnote w:id="9">
    <w:p w14:paraId="59B241C9">
      <w:pPr>
        <w:pStyle w:val="24"/>
        <w:ind w:firstLine="0" w:firstLineChars="0"/>
      </w:pPr>
      <w:r>
        <w:rPr>
          <w:rStyle w:val="42"/>
        </w:rPr>
        <w:footnoteRef/>
      </w:r>
      <w:r>
        <w:t xml:space="preserve"> </w:t>
      </w:r>
      <w:r>
        <w:rPr>
          <w:rFonts w:hint="eastAsia"/>
        </w:rPr>
        <w:t>“三大体系”：现代农业产业体系、现代农业生产体系、现代农业经营体系</w:t>
      </w:r>
    </w:p>
  </w:footnote>
  <w:footnote w:id="10">
    <w:p w14:paraId="07D9E11D">
      <w:pPr>
        <w:pStyle w:val="24"/>
        <w:ind w:firstLine="0" w:firstLineChars="0"/>
      </w:pPr>
      <w:r>
        <w:rPr>
          <w:rStyle w:val="42"/>
        </w:rPr>
        <w:footnoteRef/>
      </w:r>
      <w:r>
        <w:rPr>
          <w:rFonts w:hint="eastAsia"/>
        </w:rPr>
        <w:t xml:space="preserve"> 三圃：砧木育种圃、苗木繁育圃、采穗圃；三园：母本园、砧木采本园、新品种展示园。</w:t>
      </w:r>
    </w:p>
  </w:footnote>
  <w:footnote w:id="11">
    <w:p w14:paraId="5BA7089A">
      <w:pPr>
        <w:pStyle w:val="24"/>
        <w:ind w:firstLine="0" w:firstLineChars="0"/>
      </w:pPr>
      <w:r>
        <w:rPr>
          <w:rStyle w:val="42"/>
        </w:rPr>
        <w:footnoteRef/>
      </w:r>
      <w:r>
        <w:t xml:space="preserve"> </w:t>
      </w:r>
      <w:r>
        <w:rPr>
          <w:rFonts w:hint="eastAsia"/>
        </w:rPr>
        <w:t>“三品一标”：达标合格农产品、绿色食品、有机农产品和农产品地理标志。</w:t>
      </w:r>
    </w:p>
  </w:footnote>
  <w:footnote w:id="12">
    <w:p w14:paraId="153D01EA">
      <w:pPr>
        <w:pStyle w:val="24"/>
        <w:ind w:firstLine="0" w:firstLineChars="0"/>
      </w:pPr>
      <w:r>
        <w:rPr>
          <w:rStyle w:val="42"/>
        </w:rPr>
        <w:footnoteRef/>
      </w:r>
      <w:r>
        <w:t xml:space="preserve"> </w:t>
      </w:r>
      <w:r>
        <w:rPr>
          <w:rFonts w:hint="eastAsia" w:ascii="仿宋_GB2312"/>
        </w:rPr>
        <w:t>“一环线四基地”：</w:t>
      </w:r>
      <w:r>
        <w:rPr>
          <w:rFonts w:hint="eastAsia" w:ascii="仿宋_GB2312" w:hAnsi="仿宋_GB2312" w:cs="仿宋_GB2312"/>
        </w:rPr>
        <w:t>百里产业环线，粮油基地、生猪基地、柑橘基地、水产基地。</w:t>
      </w:r>
    </w:p>
  </w:footnote>
  <w:footnote w:id="13">
    <w:p w14:paraId="4CE11413">
      <w:pPr>
        <w:pStyle w:val="24"/>
        <w:ind w:firstLine="0" w:firstLineChars="0"/>
      </w:pPr>
      <w:r>
        <w:rPr>
          <w:rStyle w:val="42"/>
        </w:rPr>
        <w:footnoteRef/>
      </w:r>
      <w:r>
        <w:t xml:space="preserve"> </w:t>
      </w:r>
      <w:r>
        <w:rPr>
          <w:rFonts w:hint="eastAsia"/>
        </w:rPr>
        <w:t>“四旁”：水旁、路旁、村旁、宅旁。</w:t>
      </w:r>
    </w:p>
  </w:footnote>
  <w:footnote w:id="14">
    <w:p w14:paraId="1D494D65">
      <w:pPr>
        <w:pStyle w:val="24"/>
        <w:ind w:firstLine="0" w:firstLineChars="0"/>
      </w:pPr>
      <w:r>
        <w:rPr>
          <w:rStyle w:val="42"/>
        </w:rPr>
        <w:footnoteRef/>
      </w:r>
      <w:r>
        <w:t xml:space="preserve"> </w:t>
      </w:r>
      <w:r>
        <w:rPr>
          <w:rFonts w:hint="eastAsia"/>
        </w:rPr>
        <w:t>“金通工程”：全面完成“四好农村路”建设运输任务、并在考核年度内未出现通返不通，健全乡村客运公共财政投入保障机制、逐年落实乡村客运补助政策，车辆外观、驾驶员工牌工装、标识标牌、监管投诉平台“四统一”，建设县乡村三级物流节点等。</w:t>
      </w:r>
    </w:p>
  </w:footnote>
  <w:footnote w:id="15">
    <w:p w14:paraId="5A0DF91B">
      <w:pPr>
        <w:pStyle w:val="24"/>
        <w:ind w:firstLine="0" w:firstLineChars="0"/>
      </w:pPr>
      <w:r>
        <w:rPr>
          <w:rStyle w:val="42"/>
        </w:rPr>
        <w:footnoteRef/>
      </w:r>
      <w:r>
        <w:t xml:space="preserve"> </w:t>
      </w:r>
      <w:r>
        <w:rPr>
          <w:rFonts w:hint="eastAsia"/>
        </w:rPr>
        <w:t>“一控”：控制农业用水总量和农业水环境污染；“两减”：化肥、农药减量使用；“三利用”：畜禽粪污、农膜、农作物秸秆基本得到无害化处理、资源化综合利用。</w:t>
      </w:r>
    </w:p>
  </w:footnote>
  <w:footnote w:id="16">
    <w:p w14:paraId="2F3BF255">
      <w:pPr>
        <w:pStyle w:val="24"/>
        <w:ind w:firstLine="0" w:firstLineChars="0"/>
      </w:pPr>
      <w:r>
        <w:rPr>
          <w:rStyle w:val="42"/>
        </w:rPr>
        <w:footnoteRef/>
      </w:r>
      <w:r>
        <w:t xml:space="preserve"> </w:t>
      </w:r>
      <w:r>
        <w:rPr>
          <w:rFonts w:hint="eastAsia" w:ascii="仿宋_GB2312" w:hAnsi="仿宋"/>
        </w:rPr>
        <w:t>“</w:t>
      </w:r>
      <w:r>
        <w:rPr>
          <w:rFonts w:hint="eastAsia"/>
        </w:rPr>
        <w:t>三线一单</w:t>
      </w:r>
      <w:r>
        <w:rPr>
          <w:rFonts w:hint="eastAsia" w:ascii="仿宋_GB2312" w:hAnsi="仿宋"/>
        </w:rPr>
        <w:t>”：</w:t>
      </w:r>
      <w:r>
        <w:rPr>
          <w:rFonts w:hint="eastAsia"/>
        </w:rPr>
        <w:t>指生态保护红线、环境质量底线、资源利用上线和生态环境准入清单。</w:t>
      </w:r>
    </w:p>
  </w:footnote>
  <w:footnote w:id="17">
    <w:p w14:paraId="7B52F459">
      <w:pPr>
        <w:pStyle w:val="24"/>
        <w:ind w:firstLine="0" w:firstLineChars="0"/>
      </w:pPr>
      <w:r>
        <w:rPr>
          <w:rStyle w:val="42"/>
        </w:rPr>
        <w:footnoteRef/>
      </w:r>
      <w:r>
        <w:rPr>
          <w:rFonts w:hint="eastAsia"/>
        </w:rPr>
        <w:t>“</w:t>
      </w:r>
      <w:r>
        <w:t xml:space="preserve"> </w:t>
      </w:r>
      <w:r>
        <w:rPr>
          <w:rFonts w:hint="eastAsia"/>
        </w:rPr>
        <w:t>四个不摘”：即摘帽不摘责任、摘帽不摘政策、摘帽不摘帮扶和摘帽不摘监管。</w:t>
      </w:r>
    </w:p>
  </w:footnote>
  <w:footnote w:id="18">
    <w:p w14:paraId="560C69F6">
      <w:pPr>
        <w:pStyle w:val="24"/>
        <w:ind w:firstLine="0" w:firstLineChars="0"/>
      </w:pPr>
      <w:r>
        <w:rPr>
          <w:rStyle w:val="42"/>
        </w:rPr>
        <w:footnoteRef/>
      </w:r>
      <w:r>
        <w:t xml:space="preserve"> </w:t>
      </w:r>
      <w:r>
        <w:rPr>
          <w:rFonts w:hint="eastAsia"/>
        </w:rPr>
        <w:t>“百县千乡万村”：开展乡村振兴示范创建，采取先创建后认定方式，分级创建一批乡村振兴示范县、示范乡镇、示范村。</w:t>
      </w:r>
    </w:p>
  </w:footnote>
  <w:footnote w:id="19">
    <w:p w14:paraId="762A815B">
      <w:pPr>
        <w:pStyle w:val="24"/>
        <w:ind w:firstLine="0" w:firstLineChars="0"/>
      </w:pPr>
      <w:r>
        <w:rPr>
          <w:rStyle w:val="42"/>
        </w:rPr>
        <w:footnoteRef/>
      </w:r>
      <w:r>
        <w:t xml:space="preserve"> </w:t>
      </w:r>
      <w:r>
        <w:rPr>
          <w:rFonts w:hint="eastAsia" w:ascii="仿宋_GB2312" w:hAnsi="仿宋"/>
        </w:rPr>
        <w:t>“</w:t>
      </w:r>
      <w:r>
        <w:rPr>
          <w:rFonts w:hint="eastAsia"/>
        </w:rPr>
        <w:t>10＋3</w:t>
      </w:r>
      <w:r>
        <w:rPr>
          <w:rFonts w:hint="eastAsia" w:ascii="仿宋_GB2312" w:hAnsi="仿宋"/>
        </w:rPr>
        <w:t>”：</w:t>
      </w:r>
      <w:r>
        <w:rPr>
          <w:rFonts w:hint="eastAsia"/>
        </w:rPr>
        <w:t>“1</w:t>
      </w:r>
      <w:r>
        <w:t>0</w:t>
      </w:r>
      <w:r>
        <w:rPr>
          <w:rFonts w:hint="eastAsia"/>
        </w:rPr>
        <w:t>”：川粮油、川猪、川茶、川菜、川酒、川竹、川果、川药、川牛羊、川鱼10大优势特色业；“3”：现代农业种业、现代农业装备和现代农业烘干冷链物流三大先导性支撑产业。</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EE75E">
    <w:pPr>
      <w:pBdr>
        <w:bottom w:val="single" w:color="auto" w:sz="4" w:space="1"/>
      </w:pBdr>
      <w:ind w:firstLine="0" w:firstLineChars="0"/>
      <w:jc w:val="center"/>
      <w:rPr>
        <w:rFonts w:asciiTheme="minorEastAsia" w:hAnsiTheme="minorEastAsia" w:eastAsiaTheme="minorEastAsia"/>
        <w:sz w:val="21"/>
        <w:szCs w:val="16"/>
      </w:rPr>
    </w:pPr>
    <w:r>
      <w:rPr>
        <w:rFonts w:hint="eastAsia" w:asciiTheme="minorEastAsia" w:hAnsiTheme="minorEastAsia" w:eastAsiaTheme="minorEastAsia"/>
        <w:sz w:val="21"/>
        <w:szCs w:val="16"/>
      </w:rPr>
      <w:t>井研县“十四五”推进农业农村现代化规划</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8D2CE">
    <w:pPr>
      <w:pStyle w:val="30"/>
      <w:tabs>
        <w:tab w:val="clear" w:pos="720"/>
      </w:tabs>
      <w:spacing w:before="120"/>
      <w:ind w:left="643"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22E22">
    <w:pPr>
      <w:pStyle w:val="20"/>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7E7B5">
    <w:pPr>
      <w:ind w:firstLine="64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0DDEB">
    <w:pPr>
      <w:pBdr>
        <w:bottom w:val="single" w:color="auto" w:sz="4" w:space="1"/>
      </w:pBdr>
      <w:ind w:firstLine="0" w:firstLineChars="0"/>
      <w:jc w:val="center"/>
      <w:rPr>
        <w:rFonts w:asciiTheme="minorEastAsia" w:hAnsiTheme="minorEastAsia" w:eastAsiaTheme="minorEastAsia"/>
        <w:sz w:val="21"/>
        <w:szCs w:val="16"/>
      </w:rPr>
    </w:pPr>
    <w:r>
      <w:rPr>
        <w:rFonts w:hint="eastAsia" w:asciiTheme="minorEastAsia" w:hAnsiTheme="minorEastAsia" w:eastAsiaTheme="minorEastAsia"/>
        <w:sz w:val="21"/>
        <w:szCs w:val="16"/>
      </w:rPr>
      <w:t>井研县“十四五”推进农业农村现代化规划</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3D518">
    <w:pPr>
      <w:pBdr>
        <w:bottom w:val="single" w:color="auto" w:sz="4" w:space="1"/>
      </w:pBdr>
      <w:ind w:firstLine="0" w:firstLineChars="0"/>
      <w:jc w:val="center"/>
      <w:rPr>
        <w:rFonts w:asciiTheme="minorEastAsia" w:hAnsiTheme="minorEastAsia" w:eastAsiaTheme="minorEastAsia"/>
        <w:sz w:val="21"/>
        <w:szCs w:val="16"/>
      </w:rPr>
    </w:pPr>
    <w:r>
      <w:rPr>
        <w:rFonts w:hint="eastAsia" w:asciiTheme="minorEastAsia" w:hAnsiTheme="minorEastAsia" w:eastAsiaTheme="minorEastAsia"/>
        <w:sz w:val="21"/>
        <w:szCs w:val="16"/>
      </w:rPr>
      <w:t>井研县“十四五”推进农业农村现代化规划</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87509">
    <w:pPr>
      <w:ind w:firstLine="64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64B52">
    <w:pPr>
      <w:pBdr>
        <w:bottom w:val="single" w:color="auto" w:sz="4" w:space="1"/>
      </w:pBdr>
      <w:ind w:firstLine="0" w:firstLineChars="0"/>
      <w:jc w:val="center"/>
      <w:rPr>
        <w:rFonts w:asciiTheme="minorEastAsia" w:hAnsiTheme="minorEastAsia" w:eastAsiaTheme="minorEastAsia"/>
        <w:sz w:val="21"/>
        <w:szCs w:val="16"/>
      </w:rPr>
    </w:pPr>
    <w:r>
      <w:rPr>
        <w:rFonts w:hint="eastAsia" w:asciiTheme="minorEastAsia" w:hAnsiTheme="minorEastAsia" w:eastAsiaTheme="minorEastAsia"/>
        <w:sz w:val="21"/>
        <w:szCs w:val="16"/>
      </w:rPr>
      <w:t>井研县“十四五”推进农业农村现代化规划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F66380"/>
    <w:multiLevelType w:val="multilevel"/>
    <w:tmpl w:val="44F66380"/>
    <w:lvl w:ilvl="0" w:tentative="0">
      <w:start w:val="1"/>
      <w:numFmt w:val="decimal"/>
      <w:pStyle w:val="2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7AA5519E"/>
    <w:multiLevelType w:val="multilevel"/>
    <w:tmpl w:val="7AA5519E"/>
    <w:lvl w:ilvl="0" w:tentative="0">
      <w:start w:val="1"/>
      <w:numFmt w:val="chineseCountingThousand"/>
      <w:pStyle w:val="2"/>
      <w:suff w:val="space"/>
      <w:lvlText w:val="第%1章"/>
      <w:lvlJc w:val="center"/>
      <w:rPr>
        <w:rFonts w:hint="default" w:ascii="Times New Roman" w:hAnsi="Times New Roman" w:eastAsia="黑体"/>
        <w:b/>
        <w:i w:val="0"/>
        <w:caps w:val="0"/>
        <w:strike w:val="0"/>
        <w:dstrike w:val="0"/>
        <w:vanish w:val="0"/>
        <w:color w:val="auto"/>
        <w:sz w:val="36"/>
        <w:vertAlign w:val="baseline"/>
        <w14:shadow w14:blurRad="0" w14:dist="0" w14:dir="0" w14:sx="0" w14:sy="0" w14:kx="0" w14:ky="0" w14:algn="none">
          <w14:srgbClr w14:val="000000"/>
        </w14:shadow>
      </w:rPr>
    </w:lvl>
    <w:lvl w:ilvl="1" w:tentative="0">
      <w:start w:val="1"/>
      <w:numFmt w:val="chineseCountingThousand"/>
      <w:pStyle w:val="3"/>
      <w:suff w:val="space"/>
      <w:lvlText w:val="第%2节"/>
      <w:lvlJc w:val="left"/>
      <w:pPr>
        <w:ind w:left="0" w:firstLine="0"/>
      </w:pPr>
      <w:rPr>
        <w:rFonts w:hint="default" w:ascii="Times New Roman" w:hAnsi="Times New Roman" w:eastAsia="楷体_GB2312"/>
        <w:b/>
        <w:i w:val="0"/>
        <w:sz w:val="32"/>
      </w:rPr>
    </w:lvl>
    <w:lvl w:ilvl="2" w:tentative="0">
      <w:start w:val="1"/>
      <w:numFmt w:val="chineseCountingThousand"/>
      <w:suff w:val="nothing"/>
      <w:lvlText w:val="%3、"/>
      <w:lvlJc w:val="left"/>
      <w:pPr>
        <w:ind w:left="5388" w:firstLine="0"/>
      </w:pPr>
      <w:rPr>
        <w:rFonts w:hint="default" w:ascii="Times New Roman" w:hAnsi="Times New Roman" w:eastAsia="仿宋_GB2312"/>
        <w:b/>
        <w:bCs w:val="0"/>
        <w:i w:val="0"/>
        <w:sz w:val="32"/>
      </w:rPr>
    </w:lvl>
    <w:lvl w:ilvl="3" w:tentative="0">
      <w:start w:val="1"/>
      <w:numFmt w:val="chineseCountingThousand"/>
      <w:pStyle w:val="5"/>
      <w:suff w:val="nothing"/>
      <w:lvlText w:val="（%4）"/>
      <w:lvlJc w:val="left"/>
      <w:pPr>
        <w:ind w:left="0" w:firstLine="0"/>
      </w:pPr>
      <w:rPr>
        <w:rFonts w:hint="default" w:ascii="Times New Roman" w:hAnsi="Times New Roman" w:eastAsia="仿宋_GB2312"/>
        <w:b/>
        <w:i w:val="0"/>
        <w:sz w:val="32"/>
      </w:rPr>
    </w:lvl>
    <w:lvl w:ilvl="4" w:tentative="0">
      <w:start w:val="1"/>
      <w:numFmt w:val="decimal"/>
      <w:pStyle w:val="6"/>
      <w:suff w:val="nothing"/>
      <w:lvlText w:val="%5."/>
      <w:lvlJc w:val="left"/>
      <w:pPr>
        <w:ind w:left="0" w:firstLine="0"/>
      </w:pPr>
      <w:rPr>
        <w:rFonts w:hint="default" w:ascii="Times New Roman" w:hAnsi="Times New Roman" w:eastAsia="仿宋_GB2312"/>
        <w:b/>
        <w:i w:val="0"/>
        <w:sz w:val="32"/>
      </w:rPr>
    </w:lvl>
    <w:lvl w:ilvl="5" w:tentative="0">
      <w:start w:val="1"/>
      <w:numFmt w:val="decimal"/>
      <w:pStyle w:val="7"/>
      <w:suff w:val="nothing"/>
      <w:lvlText w:val="（%6）"/>
      <w:lvlJc w:val="left"/>
      <w:pPr>
        <w:ind w:left="0" w:firstLine="0"/>
      </w:pPr>
      <w:rPr>
        <w:rFonts w:hint="default" w:ascii="Times New Roman" w:hAnsi="Times New Roman" w:eastAsia="仿宋_GB2312"/>
        <w:b/>
        <w:i w:val="0"/>
        <w:sz w:val="32"/>
      </w:rPr>
    </w:lvl>
    <w:lvl w:ilvl="6" w:tentative="0">
      <w:start w:val="1"/>
      <w:numFmt w:val="decimal"/>
      <w:lvlText w:val="%7."/>
      <w:lvlJc w:val="left"/>
      <w:pPr>
        <w:ind w:left="3140" w:hanging="420"/>
      </w:pPr>
      <w:rPr>
        <w:rFonts w:hint="eastAsia"/>
      </w:rPr>
    </w:lvl>
    <w:lvl w:ilvl="7" w:tentative="0">
      <w:start w:val="1"/>
      <w:numFmt w:val="decimal"/>
      <w:lvlRestart w:val="1"/>
      <w:pStyle w:val="60"/>
      <w:isLgl/>
      <w:suff w:val="space"/>
      <w:lvlText w:val="表%1-%8"/>
      <w:lvlJc w:val="left"/>
      <w:pPr>
        <w:ind w:left="0" w:firstLine="0"/>
      </w:pPr>
      <w:rPr>
        <w:rFonts w:hint="eastAsia"/>
      </w:rPr>
    </w:lvl>
    <w:lvl w:ilvl="8" w:tentative="0">
      <w:start w:val="1"/>
      <w:numFmt w:val="decimal"/>
      <w:lvlRestart w:val="1"/>
      <w:pStyle w:val="64"/>
      <w:isLgl/>
      <w:suff w:val="space"/>
      <w:lvlText w:val="图%1-%9"/>
      <w:lvlJc w:val="left"/>
      <w:pPr>
        <w:ind w:left="0" w:firstLine="0"/>
      </w:pPr>
      <w:rPr>
        <w:rFonts w:hint="eastAsia"/>
      </w:rPr>
    </w:lvl>
  </w:abstractNum>
  <w:num w:numId="1">
    <w:abstractNumId w:val="1"/>
  </w:num>
  <w:num w:numId="2">
    <w:abstractNumId w:val="1"/>
    <w:lvlOverride w:ilvl="0">
      <w:lvl w:ilvl="0" w:tentative="1">
        <w:start w:val="1"/>
        <w:numFmt w:val="chineseCountingThousand"/>
        <w:suff w:val="space"/>
        <w:lvlText w:val="第%1章"/>
        <w:lvlJc w:val="center"/>
        <w:pPr>
          <w:ind w:left="0" w:firstLine="0"/>
        </w:pPr>
        <w:rPr>
          <w:rFonts w:hint="default" w:ascii="Times New Roman" w:hAnsi="Times New Roman" w:eastAsia="黑体"/>
          <w:b/>
          <w:i w:val="0"/>
          <w:caps w:val="0"/>
          <w:strike w:val="0"/>
          <w:dstrike w:val="0"/>
          <w:vanish w:val="0"/>
          <w:color w:val="auto"/>
          <w:sz w:val="36"/>
          <w:vertAlign w:val="baseline"/>
        </w:rPr>
      </w:lvl>
    </w:lvlOverride>
    <w:lvlOverride w:ilvl="1">
      <w:lvl w:ilvl="1" w:tentative="1">
        <w:start w:val="1"/>
        <w:numFmt w:val="chineseCountingThousand"/>
        <w:suff w:val="space"/>
        <w:lvlText w:val="第%2节"/>
        <w:lvlJc w:val="left"/>
        <w:pPr>
          <w:ind w:left="0" w:firstLine="0"/>
        </w:pPr>
        <w:rPr>
          <w:rFonts w:hint="default" w:ascii="Times New Roman" w:hAnsi="Times New Roman" w:eastAsia="楷体_GB2312"/>
          <w:b/>
          <w:i w:val="0"/>
          <w:sz w:val="32"/>
        </w:rPr>
      </w:lvl>
    </w:lvlOverride>
    <w:lvlOverride w:ilvl="2">
      <w:lvl w:ilvl="2" w:tentative="1">
        <w:start w:val="1"/>
        <w:numFmt w:val="chineseCountingThousand"/>
        <w:pStyle w:val="4"/>
        <w:suff w:val="nothing"/>
        <w:lvlText w:val="%3、"/>
        <w:lvlJc w:val="left"/>
        <w:pPr>
          <w:ind w:left="1698" w:firstLine="0"/>
        </w:pPr>
        <w:rPr>
          <w:rFonts w:hint="eastAsia" w:ascii="Times New Roman" w:hAnsi="Times New Roman" w:eastAsia="仿宋_GB2312"/>
          <w:b/>
          <w:bCs w:val="0"/>
          <w:i w:val="0"/>
          <w:color w:val="auto"/>
          <w:sz w:val="32"/>
          <w:lang w:val="en-US"/>
        </w:rPr>
      </w:lvl>
    </w:lvlOverride>
    <w:lvlOverride w:ilvl="3">
      <w:lvl w:ilvl="3" w:tentative="1">
        <w:start w:val="1"/>
        <w:numFmt w:val="chineseCountingThousand"/>
        <w:suff w:val="nothing"/>
        <w:lvlText w:val="（%4）"/>
        <w:lvlJc w:val="left"/>
        <w:pPr>
          <w:ind w:left="0" w:firstLine="0"/>
        </w:pPr>
        <w:rPr>
          <w:rFonts w:hint="default" w:ascii="Times New Roman" w:hAnsi="Times New Roman" w:eastAsia="仿宋_GB2312"/>
          <w:b/>
          <w:i w:val="0"/>
          <w:sz w:val="32"/>
        </w:rPr>
      </w:lvl>
    </w:lvlOverride>
    <w:lvlOverride w:ilvl="4">
      <w:lvl w:ilvl="4" w:tentative="1">
        <w:start w:val="1"/>
        <w:numFmt w:val="decimal"/>
        <w:suff w:val="nothing"/>
        <w:lvlText w:val="%5."/>
        <w:lvlJc w:val="left"/>
        <w:pPr>
          <w:ind w:left="0" w:firstLine="0"/>
        </w:pPr>
        <w:rPr>
          <w:rFonts w:hint="default" w:ascii="Times New Roman" w:hAnsi="Times New Roman" w:eastAsia="仿宋_GB2312"/>
          <w:b/>
          <w:i w:val="0"/>
          <w:sz w:val="32"/>
        </w:rPr>
      </w:lvl>
    </w:lvlOverride>
    <w:lvlOverride w:ilvl="5">
      <w:lvl w:ilvl="5" w:tentative="1">
        <w:start w:val="1"/>
        <w:numFmt w:val="decimal"/>
        <w:suff w:val="nothing"/>
        <w:lvlText w:val="（%6）"/>
        <w:lvlJc w:val="left"/>
        <w:pPr>
          <w:ind w:left="0" w:firstLine="0"/>
        </w:pPr>
        <w:rPr>
          <w:rFonts w:hint="default" w:ascii="Times New Roman" w:hAnsi="Times New Roman" w:eastAsia="仿宋_GB2312"/>
          <w:b/>
          <w:i w:val="0"/>
          <w:sz w:val="32"/>
        </w:rPr>
      </w:lvl>
    </w:lvlOverride>
    <w:lvlOverride w:ilvl="6">
      <w:lvl w:ilvl="6" w:tentative="1">
        <w:start w:val="1"/>
        <w:numFmt w:val="decimal"/>
        <w:lvlText w:val="%7."/>
        <w:lvlJc w:val="left"/>
        <w:pPr>
          <w:ind w:left="3140" w:hanging="420"/>
        </w:pPr>
        <w:rPr>
          <w:rFonts w:hint="eastAsia"/>
        </w:rPr>
      </w:lvl>
    </w:lvlOverride>
    <w:lvlOverride w:ilvl="7">
      <w:lvl w:ilvl="7" w:tentative="1">
        <w:start w:val="1"/>
        <w:numFmt w:val="decimal"/>
        <w:lvlRestart w:val="1"/>
        <w:isLgl/>
        <w:suff w:val="space"/>
        <w:lvlText w:val="表%1-%8"/>
        <w:lvlJc w:val="left"/>
        <w:pPr>
          <w:ind w:left="0" w:firstLine="0"/>
        </w:pPr>
        <w:rPr>
          <w:rFonts w:hint="eastAsia"/>
        </w:rPr>
      </w:lvl>
    </w:lvlOverride>
    <w:lvlOverride w:ilvl="8">
      <w:lvl w:ilvl="8" w:tentative="1">
        <w:start w:val="1"/>
        <w:numFmt w:val="decimal"/>
        <w:lvlRestart w:val="1"/>
        <w:isLgl/>
        <w:suff w:val="space"/>
        <w:lvlText w:val="图%1-%9"/>
        <w:lvlJc w:val="left"/>
        <w:pPr>
          <w:ind w:left="0" w:firstLine="0"/>
        </w:pPr>
        <w:rPr>
          <w:rFonts w:hint="eastAsia"/>
        </w:rPr>
      </w:lvl>
    </w:lvlOverride>
  </w:num>
  <w:num w:numId="3">
    <w:abstractNumId w:val="0"/>
  </w:num>
  <w:num w:numId="4">
    <w:abstractNumId w:val="1"/>
    <w:lvlOverride w:ilvl="0">
      <w:lvl w:ilvl="0" w:tentative="1">
        <w:start w:val="3"/>
        <w:numFmt w:val="chineseCountingThousand"/>
        <w:suff w:val="space"/>
        <w:lvlText w:val="第%1章"/>
        <w:lvlJc w:val="center"/>
        <w:pPr>
          <w:ind w:left="0" w:firstLine="0"/>
        </w:pPr>
        <w:rPr>
          <w:rFonts w:hint="default" w:ascii="Times New Roman" w:hAnsi="Times New Roman" w:eastAsia="黑体"/>
          <w:b/>
          <w:i w:val="0"/>
          <w:caps w:val="0"/>
          <w:strike w:val="0"/>
          <w:dstrike w:val="0"/>
          <w:vanish w:val="0"/>
          <w:color w:val="auto"/>
          <w:sz w:val="36"/>
          <w:vertAlign w:val="baseline"/>
        </w:rPr>
      </w:lvl>
    </w:lvlOverride>
    <w:lvlOverride w:ilvl="1">
      <w:lvl w:ilvl="1" w:tentative="1">
        <w:start w:val="1"/>
        <w:numFmt w:val="chineseCountingThousand"/>
        <w:suff w:val="space"/>
        <w:lvlText w:val="第%2节"/>
        <w:lvlJc w:val="left"/>
        <w:pPr>
          <w:ind w:left="0" w:firstLine="0"/>
        </w:pPr>
        <w:rPr>
          <w:rFonts w:hint="default" w:ascii="Times New Roman" w:hAnsi="Times New Roman" w:eastAsia="楷体_GB2312"/>
          <w:b/>
          <w:i w:val="0"/>
          <w:sz w:val="32"/>
        </w:rPr>
      </w:lvl>
    </w:lvlOverride>
    <w:lvlOverride w:ilvl="2">
      <w:lvl w:ilvl="2" w:tentative="1">
        <w:start w:val="1"/>
        <w:numFmt w:val="chineseCountingThousand"/>
        <w:suff w:val="nothing"/>
        <w:lvlText w:val="%3、"/>
        <w:lvlJc w:val="left"/>
        <w:pPr>
          <w:ind w:left="5388" w:firstLine="0"/>
        </w:pPr>
        <w:rPr>
          <w:rFonts w:hint="default" w:ascii="Times New Roman" w:hAnsi="Times New Roman" w:eastAsia="仿宋_GB2312"/>
          <w:b/>
          <w:bCs w:val="0"/>
          <w:i w:val="0"/>
          <w:sz w:val="32"/>
        </w:rPr>
      </w:lvl>
    </w:lvlOverride>
    <w:lvlOverride w:ilvl="3">
      <w:lvl w:ilvl="3" w:tentative="1">
        <w:start w:val="1"/>
        <w:numFmt w:val="chineseCountingThousand"/>
        <w:suff w:val="nothing"/>
        <w:lvlText w:val="（%4）"/>
        <w:lvlJc w:val="left"/>
        <w:pPr>
          <w:ind w:left="0" w:firstLine="0"/>
        </w:pPr>
        <w:rPr>
          <w:rFonts w:hint="default" w:ascii="Times New Roman" w:hAnsi="Times New Roman" w:eastAsia="仿宋_GB2312"/>
          <w:b/>
          <w:i w:val="0"/>
          <w:sz w:val="32"/>
        </w:rPr>
      </w:lvl>
    </w:lvlOverride>
    <w:lvlOverride w:ilvl="4">
      <w:lvl w:ilvl="4" w:tentative="1">
        <w:start w:val="1"/>
        <w:numFmt w:val="decimal"/>
        <w:suff w:val="nothing"/>
        <w:lvlText w:val="%5."/>
        <w:lvlJc w:val="left"/>
        <w:pPr>
          <w:ind w:left="0" w:firstLine="0"/>
        </w:pPr>
        <w:rPr>
          <w:rFonts w:hint="default" w:ascii="Times New Roman" w:hAnsi="Times New Roman" w:eastAsia="仿宋_GB2312"/>
          <w:b/>
          <w:i w:val="0"/>
          <w:sz w:val="32"/>
        </w:rPr>
      </w:lvl>
    </w:lvlOverride>
    <w:lvlOverride w:ilvl="5">
      <w:lvl w:ilvl="5" w:tentative="1">
        <w:start w:val="1"/>
        <w:numFmt w:val="decimal"/>
        <w:suff w:val="nothing"/>
        <w:lvlText w:val="（%6）"/>
        <w:lvlJc w:val="left"/>
        <w:pPr>
          <w:ind w:left="0" w:firstLine="0"/>
        </w:pPr>
        <w:rPr>
          <w:rFonts w:hint="default" w:ascii="Times New Roman" w:hAnsi="Times New Roman" w:eastAsia="仿宋_GB2312"/>
          <w:b/>
          <w:i w:val="0"/>
          <w:sz w:val="32"/>
        </w:rPr>
      </w:lvl>
    </w:lvlOverride>
    <w:lvlOverride w:ilvl="6">
      <w:lvl w:ilvl="6" w:tentative="1">
        <w:start w:val="1"/>
        <w:numFmt w:val="decimal"/>
        <w:lvlText w:val="%7."/>
        <w:lvlJc w:val="left"/>
        <w:pPr>
          <w:ind w:left="3140" w:hanging="420"/>
        </w:pPr>
        <w:rPr>
          <w:rFonts w:hint="eastAsia"/>
        </w:rPr>
      </w:lvl>
    </w:lvlOverride>
    <w:lvlOverride w:ilvl="7">
      <w:lvl w:ilvl="7" w:tentative="1">
        <w:start w:val="1"/>
        <w:numFmt w:val="decimal"/>
        <w:lvlRestart w:val="1"/>
        <w:isLgl/>
        <w:suff w:val="space"/>
        <w:lvlText w:val="表%1-%8"/>
        <w:lvlJc w:val="left"/>
        <w:pPr>
          <w:ind w:left="0" w:firstLine="0"/>
        </w:pPr>
        <w:rPr>
          <w:rFonts w:hint="eastAsia"/>
        </w:rPr>
      </w:lvl>
    </w:lvlOverride>
    <w:lvlOverride w:ilvl="8">
      <w:lvl w:ilvl="8" w:tentative="1">
        <w:start w:val="1"/>
        <w:numFmt w:val="decimal"/>
        <w:lvlRestart w:val="1"/>
        <w:isLgl/>
        <w:suff w:val="space"/>
        <w:lvlText w:val="图%1-%9"/>
        <w:lvlJc w:val="left"/>
        <w:pPr>
          <w:ind w:left="0" w:firstLine="0"/>
        </w:pPr>
        <w:rPr>
          <w:rFonts w:hint="eastAsia"/>
        </w:rPr>
      </w:lvl>
    </w:lvlOverride>
  </w:num>
  <w:num w:numId="5">
    <w:abstractNumId w:val="1"/>
    <w:lvlOverride w:ilvl="0">
      <w:startOverride w:val="3"/>
      <w:lvl w:ilvl="0" w:tentative="1">
        <w:start w:val="3"/>
        <w:numFmt w:val="chineseCountingThousand"/>
        <w:suff w:val="space"/>
        <w:lvlText w:val="第%1章"/>
        <w:lvlJc w:val="center"/>
        <w:pPr>
          <w:ind w:left="0" w:firstLine="0"/>
        </w:pPr>
        <w:rPr>
          <w:rFonts w:hint="default" w:ascii="Times New Roman" w:hAnsi="Times New Roman" w:eastAsia="黑体"/>
          <w:b/>
          <w:i w:val="0"/>
          <w:caps w:val="0"/>
          <w:strike w:val="0"/>
          <w:dstrike w:val="0"/>
          <w:vanish w:val="0"/>
          <w:color w:val="auto"/>
          <w:sz w:val="36"/>
          <w:vertAlign w:val="baseline"/>
        </w:rPr>
      </w:lvl>
    </w:lvlOverride>
    <w:lvlOverride w:ilvl="1">
      <w:startOverride w:val="1"/>
      <w:lvl w:ilvl="1" w:tentative="1">
        <w:start w:val="1"/>
        <w:numFmt w:val="chineseCountingThousand"/>
        <w:suff w:val="space"/>
        <w:lvlText w:val="第%2节"/>
        <w:lvlJc w:val="left"/>
        <w:pPr>
          <w:ind w:left="0" w:firstLine="0"/>
        </w:pPr>
        <w:rPr>
          <w:rFonts w:hint="default" w:ascii="Times New Roman" w:hAnsi="Times New Roman" w:eastAsia="楷体_GB2312"/>
          <w:b/>
          <w:i w:val="0"/>
          <w:sz w:val="32"/>
        </w:rPr>
      </w:lvl>
    </w:lvlOverride>
    <w:lvlOverride w:ilvl="2">
      <w:startOverride w:val="1"/>
      <w:lvl w:ilvl="2" w:tentative="1">
        <w:start w:val="1"/>
        <w:numFmt w:val="chineseCountingThousand"/>
        <w:suff w:val="nothing"/>
        <w:lvlText w:val="%3、"/>
        <w:lvlJc w:val="left"/>
        <w:pPr>
          <w:ind w:left="5388" w:firstLine="0"/>
        </w:pPr>
        <w:rPr>
          <w:rFonts w:hint="default" w:ascii="Times New Roman" w:hAnsi="Times New Roman" w:eastAsia="仿宋_GB2312"/>
          <w:b/>
          <w:bCs w:val="0"/>
          <w:i w:val="0"/>
          <w:sz w:val="32"/>
        </w:rPr>
      </w:lvl>
    </w:lvlOverride>
    <w:lvlOverride w:ilvl="3">
      <w:startOverride w:val="1"/>
      <w:lvl w:ilvl="3" w:tentative="1">
        <w:start w:val="1"/>
        <w:numFmt w:val="chineseCountingThousand"/>
        <w:suff w:val="nothing"/>
        <w:lvlText w:val="（%4）"/>
        <w:lvlJc w:val="left"/>
        <w:pPr>
          <w:ind w:left="0" w:firstLine="0"/>
        </w:pPr>
        <w:rPr>
          <w:rFonts w:hint="default" w:ascii="Times New Roman" w:hAnsi="Times New Roman" w:eastAsia="仿宋_GB2312"/>
          <w:b/>
          <w:i w:val="0"/>
          <w:sz w:val="32"/>
        </w:rPr>
      </w:lvl>
    </w:lvlOverride>
    <w:lvlOverride w:ilvl="4">
      <w:startOverride w:val="1"/>
      <w:lvl w:ilvl="4" w:tentative="1">
        <w:start w:val="1"/>
        <w:numFmt w:val="decimal"/>
        <w:suff w:val="nothing"/>
        <w:lvlText w:val="%5."/>
        <w:lvlJc w:val="left"/>
        <w:pPr>
          <w:ind w:left="0" w:firstLine="0"/>
        </w:pPr>
        <w:rPr>
          <w:rFonts w:hint="default" w:ascii="Times New Roman" w:hAnsi="Times New Roman" w:eastAsia="仿宋_GB2312"/>
          <w:b/>
          <w:i w:val="0"/>
          <w:sz w:val="32"/>
        </w:rPr>
      </w:lvl>
    </w:lvlOverride>
    <w:lvlOverride w:ilvl="5">
      <w:startOverride w:val="1"/>
      <w:lvl w:ilvl="5" w:tentative="1">
        <w:start w:val="1"/>
        <w:numFmt w:val="decimal"/>
        <w:suff w:val="nothing"/>
        <w:lvlText w:val="（%6）"/>
        <w:lvlJc w:val="left"/>
        <w:pPr>
          <w:ind w:left="0" w:firstLine="0"/>
        </w:pPr>
        <w:rPr>
          <w:rFonts w:hint="default" w:ascii="Times New Roman" w:hAnsi="Times New Roman" w:eastAsia="仿宋_GB2312"/>
          <w:b/>
          <w:i w:val="0"/>
          <w:sz w:val="32"/>
        </w:rPr>
      </w:lvl>
    </w:lvlOverride>
    <w:lvlOverride w:ilvl="6">
      <w:startOverride w:val="1"/>
      <w:lvl w:ilvl="6" w:tentative="1">
        <w:start w:val="1"/>
        <w:numFmt w:val="decimal"/>
        <w:lvlText w:val="%7."/>
        <w:lvlJc w:val="left"/>
        <w:pPr>
          <w:ind w:left="3140" w:hanging="420"/>
        </w:pPr>
        <w:rPr>
          <w:rFonts w:hint="eastAsia"/>
        </w:rPr>
      </w:lvl>
    </w:lvlOverride>
    <w:lvlOverride w:ilvl="7">
      <w:startOverride w:val="1"/>
      <w:lvl w:ilvl="7" w:tentative="1">
        <w:start w:val="1"/>
        <w:numFmt w:val="decimal"/>
        <w:lvlRestart w:val="1"/>
        <w:isLgl/>
        <w:suff w:val="space"/>
        <w:lvlText w:val="表%1-%8"/>
        <w:lvlJc w:val="left"/>
        <w:pPr>
          <w:ind w:left="0" w:firstLine="0"/>
        </w:pPr>
        <w:rPr>
          <w:rFonts w:hint="eastAsia"/>
        </w:rPr>
      </w:lvl>
    </w:lvlOverride>
    <w:lvlOverride w:ilvl="8">
      <w:startOverride w:val="1"/>
      <w:lvl w:ilvl="8" w:tentative="1">
        <w:start w:val="1"/>
        <w:numFmt w:val="decimal"/>
        <w:lvlRestart w:val="1"/>
        <w:isLgl/>
        <w:suff w:val="space"/>
        <w:lvlText w:val="图%1-%9"/>
        <w:lvlJc w:val="left"/>
        <w:pPr>
          <w:ind w:left="0" w:firstLine="0"/>
        </w:pPr>
        <w:rPr>
          <w:rFonts w:hint="eastAsia"/>
        </w:rPr>
      </w:lvl>
    </w:lvlOverride>
  </w:num>
  <w:num w:numId="6">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 w:ilvl="0" w:tentative="1">
        <w:start w:val="1"/>
        <w:numFmt w:val="chineseCountingThousand"/>
        <w:suff w:val="space"/>
        <w:lvlText w:val="第%1章"/>
        <w:lvlJc w:val="center"/>
        <w:pPr>
          <w:ind w:left="0" w:firstLine="0"/>
        </w:pPr>
        <w:rPr>
          <w:rFonts w:hint="default" w:ascii="Times New Roman" w:hAnsi="Times New Roman" w:eastAsia="黑体"/>
          <w:b/>
          <w:i w:val="0"/>
          <w:caps w:val="0"/>
          <w:strike w:val="0"/>
          <w:dstrike w:val="0"/>
          <w:vanish w:val="0"/>
          <w:color w:val="auto"/>
          <w:sz w:val="36"/>
          <w:vertAlign w:val="baseline"/>
        </w:rPr>
      </w:lvl>
    </w:lvlOverride>
    <w:lvlOverride w:ilvl="1">
      <w:lvl w:ilvl="1" w:tentative="1">
        <w:start w:val="1"/>
        <w:numFmt w:val="chineseCountingThousand"/>
        <w:suff w:val="space"/>
        <w:lvlText w:val="第%2节"/>
        <w:lvlJc w:val="left"/>
        <w:pPr>
          <w:ind w:left="0" w:firstLine="0"/>
        </w:pPr>
        <w:rPr>
          <w:rFonts w:hint="default" w:ascii="Times New Roman" w:hAnsi="Times New Roman" w:eastAsia="楷体_GB2312"/>
          <w:b/>
          <w:i w:val="0"/>
          <w:sz w:val="32"/>
        </w:rPr>
      </w:lvl>
    </w:lvlOverride>
    <w:lvlOverride w:ilvl="2">
      <w:lvl w:ilvl="2" w:tentative="1">
        <w:start w:val="1"/>
        <w:numFmt w:val="chineseCountingThousand"/>
        <w:suff w:val="nothing"/>
        <w:lvlText w:val="%3、"/>
        <w:lvlJc w:val="left"/>
        <w:pPr>
          <w:ind w:left="1701" w:firstLine="0"/>
        </w:pPr>
        <w:rPr>
          <w:rFonts w:hint="default" w:ascii="Times New Roman" w:hAnsi="Times New Roman" w:eastAsia="仿宋_GB2312"/>
          <w:b/>
          <w:bCs w:val="0"/>
          <w:i w:val="0"/>
          <w:sz w:val="32"/>
          <w:lang w:val="en-US"/>
        </w:rPr>
      </w:lvl>
    </w:lvlOverride>
    <w:lvlOverride w:ilvl="3">
      <w:lvl w:ilvl="3" w:tentative="1">
        <w:start w:val="1"/>
        <w:numFmt w:val="chineseCountingThousand"/>
        <w:suff w:val="nothing"/>
        <w:lvlText w:val="（%4）"/>
        <w:lvlJc w:val="left"/>
        <w:pPr>
          <w:ind w:left="0" w:firstLine="0"/>
        </w:pPr>
        <w:rPr>
          <w:rFonts w:hint="default" w:ascii="Times New Roman" w:hAnsi="Times New Roman" w:eastAsia="仿宋_GB2312"/>
          <w:b/>
          <w:i w:val="0"/>
          <w:sz w:val="32"/>
        </w:rPr>
      </w:lvl>
    </w:lvlOverride>
    <w:lvlOverride w:ilvl="4">
      <w:lvl w:ilvl="4" w:tentative="1">
        <w:start w:val="1"/>
        <w:numFmt w:val="decimal"/>
        <w:suff w:val="nothing"/>
        <w:lvlText w:val="%5."/>
        <w:lvlJc w:val="left"/>
        <w:pPr>
          <w:ind w:left="0" w:firstLine="0"/>
        </w:pPr>
        <w:rPr>
          <w:rFonts w:hint="default" w:ascii="Times New Roman" w:hAnsi="Times New Roman" w:eastAsia="仿宋_GB2312"/>
          <w:b/>
          <w:i w:val="0"/>
          <w:sz w:val="32"/>
        </w:rPr>
      </w:lvl>
    </w:lvlOverride>
    <w:lvlOverride w:ilvl="5">
      <w:lvl w:ilvl="5" w:tentative="1">
        <w:start w:val="1"/>
        <w:numFmt w:val="decimal"/>
        <w:suff w:val="nothing"/>
        <w:lvlText w:val="（%6）"/>
        <w:lvlJc w:val="left"/>
        <w:pPr>
          <w:ind w:left="0" w:firstLine="0"/>
        </w:pPr>
        <w:rPr>
          <w:rFonts w:hint="default" w:ascii="Times New Roman" w:hAnsi="Times New Roman" w:eastAsia="仿宋_GB2312"/>
          <w:b/>
          <w:i w:val="0"/>
          <w:sz w:val="32"/>
        </w:rPr>
      </w:lvl>
    </w:lvlOverride>
    <w:lvlOverride w:ilvl="6">
      <w:lvl w:ilvl="6" w:tentative="1">
        <w:start w:val="1"/>
        <w:numFmt w:val="decimal"/>
        <w:lvlText w:val="%7."/>
        <w:lvlJc w:val="left"/>
        <w:pPr>
          <w:ind w:left="3140" w:hanging="420"/>
        </w:pPr>
        <w:rPr>
          <w:rFonts w:hint="eastAsia"/>
        </w:rPr>
      </w:lvl>
    </w:lvlOverride>
    <w:lvlOverride w:ilvl="7">
      <w:lvl w:ilvl="7" w:tentative="1">
        <w:start w:val="1"/>
        <w:numFmt w:val="decimal"/>
        <w:lvlRestart w:val="1"/>
        <w:isLgl/>
        <w:suff w:val="space"/>
        <w:lvlText w:val="表%1-%8"/>
        <w:lvlJc w:val="left"/>
        <w:pPr>
          <w:ind w:left="0" w:firstLine="0"/>
        </w:pPr>
        <w:rPr>
          <w:rFonts w:hint="eastAsia"/>
        </w:rPr>
      </w:lvl>
    </w:lvlOverride>
    <w:lvlOverride w:ilvl="8">
      <w:lvl w:ilvl="8" w:tentative="1">
        <w:start w:val="1"/>
        <w:numFmt w:val="decimal"/>
        <w:lvlRestart w:val="1"/>
        <w:isLgl/>
        <w:suff w:val="space"/>
        <w:lvlText w:val="图%1-%9"/>
        <w:lvlJc w:val="left"/>
        <w:pPr>
          <w:ind w:left="0" w:firstLine="0"/>
        </w:pPr>
        <w:rPr>
          <w:rFonts w:hint="eastAsia"/>
        </w:rPr>
      </w:lvl>
    </w:lvlOverride>
  </w:num>
  <w:num w:numId="8">
    <w:abstractNumId w:val="1"/>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160"/>
  <w:drawingGridHorizontalSpacing w:val="160"/>
  <w:drawingGridVerticalSpacing w:val="435"/>
  <w:displayHorizontalDrawingGridEvery w:val="1"/>
  <w:displayVerticalDrawingGridEvery w:val="1"/>
  <w:noPunctuationKerning w:val="1"/>
  <w:characterSpacingControl w:val="compressPunctuation"/>
  <w:footnotePr>
    <w:footnote w:id="40"/>
    <w:footnote w:id="4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0YzQ4ZDliYTZlN2IwOWQ1ZjU4YThhOTZlNGM1MGUifQ=="/>
    <w:docVar w:name="KSO_WPS_MARK_KEY" w:val="032dcd84-ec94-4bd6-9861-1c264fc4c3c5"/>
  </w:docVars>
  <w:rsids>
    <w:rsidRoot w:val="00D80E4B"/>
    <w:rsid w:val="00003565"/>
    <w:rsid w:val="000046C1"/>
    <w:rsid w:val="00005ECE"/>
    <w:rsid w:val="00014E6E"/>
    <w:rsid w:val="0001512D"/>
    <w:rsid w:val="0001631B"/>
    <w:rsid w:val="00022DB9"/>
    <w:rsid w:val="00023422"/>
    <w:rsid w:val="000310C5"/>
    <w:rsid w:val="00033CBE"/>
    <w:rsid w:val="00034564"/>
    <w:rsid w:val="00037FC2"/>
    <w:rsid w:val="0004281D"/>
    <w:rsid w:val="000458B7"/>
    <w:rsid w:val="00051035"/>
    <w:rsid w:val="00057E58"/>
    <w:rsid w:val="000603C7"/>
    <w:rsid w:val="000628B5"/>
    <w:rsid w:val="00070971"/>
    <w:rsid w:val="00071A3D"/>
    <w:rsid w:val="000725C1"/>
    <w:rsid w:val="00074654"/>
    <w:rsid w:val="00075C5D"/>
    <w:rsid w:val="000829CA"/>
    <w:rsid w:val="00090915"/>
    <w:rsid w:val="0009583F"/>
    <w:rsid w:val="000A3A32"/>
    <w:rsid w:val="000B0DD5"/>
    <w:rsid w:val="000B592F"/>
    <w:rsid w:val="000C4B29"/>
    <w:rsid w:val="000D05BE"/>
    <w:rsid w:val="000D0B0F"/>
    <w:rsid w:val="000D4161"/>
    <w:rsid w:val="000D47C0"/>
    <w:rsid w:val="000E3C27"/>
    <w:rsid w:val="000F13B9"/>
    <w:rsid w:val="000F20AC"/>
    <w:rsid w:val="000F615F"/>
    <w:rsid w:val="0010053B"/>
    <w:rsid w:val="00100A29"/>
    <w:rsid w:val="001010A7"/>
    <w:rsid w:val="0010153F"/>
    <w:rsid w:val="00105ADC"/>
    <w:rsid w:val="00105E1C"/>
    <w:rsid w:val="001071DC"/>
    <w:rsid w:val="00110899"/>
    <w:rsid w:val="00112A32"/>
    <w:rsid w:val="001225C4"/>
    <w:rsid w:val="00123A36"/>
    <w:rsid w:val="00123B77"/>
    <w:rsid w:val="00124FA4"/>
    <w:rsid w:val="001315B0"/>
    <w:rsid w:val="001348BD"/>
    <w:rsid w:val="00135145"/>
    <w:rsid w:val="00140FEC"/>
    <w:rsid w:val="0014120B"/>
    <w:rsid w:val="001434AB"/>
    <w:rsid w:val="0014431F"/>
    <w:rsid w:val="001465BD"/>
    <w:rsid w:val="001473BC"/>
    <w:rsid w:val="00147B0C"/>
    <w:rsid w:val="00150989"/>
    <w:rsid w:val="001513D4"/>
    <w:rsid w:val="00155DEA"/>
    <w:rsid w:val="00156A61"/>
    <w:rsid w:val="0016453A"/>
    <w:rsid w:val="001656E5"/>
    <w:rsid w:val="00165BE1"/>
    <w:rsid w:val="001674F3"/>
    <w:rsid w:val="00167FC9"/>
    <w:rsid w:val="00171CD4"/>
    <w:rsid w:val="00177CBC"/>
    <w:rsid w:val="00182B17"/>
    <w:rsid w:val="00183A55"/>
    <w:rsid w:val="00186B3A"/>
    <w:rsid w:val="001871B2"/>
    <w:rsid w:val="00187A11"/>
    <w:rsid w:val="0019038F"/>
    <w:rsid w:val="00194BFC"/>
    <w:rsid w:val="001A12A4"/>
    <w:rsid w:val="001A17FB"/>
    <w:rsid w:val="001A46CD"/>
    <w:rsid w:val="001A530B"/>
    <w:rsid w:val="001A53AA"/>
    <w:rsid w:val="001B00F6"/>
    <w:rsid w:val="001B033A"/>
    <w:rsid w:val="001B2CF8"/>
    <w:rsid w:val="001B4B79"/>
    <w:rsid w:val="001B621F"/>
    <w:rsid w:val="001B652B"/>
    <w:rsid w:val="001C3445"/>
    <w:rsid w:val="001D063F"/>
    <w:rsid w:val="001D094D"/>
    <w:rsid w:val="001D23C1"/>
    <w:rsid w:val="001D2F06"/>
    <w:rsid w:val="001D77B3"/>
    <w:rsid w:val="001E137C"/>
    <w:rsid w:val="001E1A4C"/>
    <w:rsid w:val="001F0B63"/>
    <w:rsid w:val="001F0C67"/>
    <w:rsid w:val="001F3A89"/>
    <w:rsid w:val="001F3AF6"/>
    <w:rsid w:val="001F6BB0"/>
    <w:rsid w:val="001F717F"/>
    <w:rsid w:val="00202100"/>
    <w:rsid w:val="00203113"/>
    <w:rsid w:val="002074FC"/>
    <w:rsid w:val="002077F6"/>
    <w:rsid w:val="002078F0"/>
    <w:rsid w:val="00207F2F"/>
    <w:rsid w:val="00217CBA"/>
    <w:rsid w:val="00220ED5"/>
    <w:rsid w:val="00222CD1"/>
    <w:rsid w:val="0022610B"/>
    <w:rsid w:val="00230ECF"/>
    <w:rsid w:val="0023292C"/>
    <w:rsid w:val="00233840"/>
    <w:rsid w:val="0024171F"/>
    <w:rsid w:val="0024198B"/>
    <w:rsid w:val="00243C26"/>
    <w:rsid w:val="002504F2"/>
    <w:rsid w:val="0025640C"/>
    <w:rsid w:val="002574AB"/>
    <w:rsid w:val="00257679"/>
    <w:rsid w:val="00257EE8"/>
    <w:rsid w:val="002601C2"/>
    <w:rsid w:val="00263089"/>
    <w:rsid w:val="002637E6"/>
    <w:rsid w:val="00265192"/>
    <w:rsid w:val="00272672"/>
    <w:rsid w:val="0027579C"/>
    <w:rsid w:val="00275970"/>
    <w:rsid w:val="00276557"/>
    <w:rsid w:val="0028037F"/>
    <w:rsid w:val="00281AC3"/>
    <w:rsid w:val="0028363B"/>
    <w:rsid w:val="0028685E"/>
    <w:rsid w:val="00290018"/>
    <w:rsid w:val="00292522"/>
    <w:rsid w:val="002949F4"/>
    <w:rsid w:val="00294C0E"/>
    <w:rsid w:val="002A1368"/>
    <w:rsid w:val="002A1F0E"/>
    <w:rsid w:val="002A4904"/>
    <w:rsid w:val="002A4FD8"/>
    <w:rsid w:val="002B153A"/>
    <w:rsid w:val="002B1E35"/>
    <w:rsid w:val="002B3849"/>
    <w:rsid w:val="002B550C"/>
    <w:rsid w:val="002C0E5A"/>
    <w:rsid w:val="002C2EA2"/>
    <w:rsid w:val="002C4F3C"/>
    <w:rsid w:val="002C5974"/>
    <w:rsid w:val="002C7FA1"/>
    <w:rsid w:val="002D4BB0"/>
    <w:rsid w:val="002E0DEF"/>
    <w:rsid w:val="002E56B6"/>
    <w:rsid w:val="002E5E45"/>
    <w:rsid w:val="002E7F9C"/>
    <w:rsid w:val="002F0437"/>
    <w:rsid w:val="002F1478"/>
    <w:rsid w:val="002F6E22"/>
    <w:rsid w:val="00301A25"/>
    <w:rsid w:val="00303664"/>
    <w:rsid w:val="003037D6"/>
    <w:rsid w:val="003057A9"/>
    <w:rsid w:val="00305CCC"/>
    <w:rsid w:val="00306780"/>
    <w:rsid w:val="00312F8A"/>
    <w:rsid w:val="0031637A"/>
    <w:rsid w:val="00317648"/>
    <w:rsid w:val="00320E2B"/>
    <w:rsid w:val="003214F0"/>
    <w:rsid w:val="00321EBE"/>
    <w:rsid w:val="00322AF7"/>
    <w:rsid w:val="00326BAC"/>
    <w:rsid w:val="00330A2C"/>
    <w:rsid w:val="00335ACF"/>
    <w:rsid w:val="0034143F"/>
    <w:rsid w:val="00353B5C"/>
    <w:rsid w:val="00355E54"/>
    <w:rsid w:val="00364E99"/>
    <w:rsid w:val="0036677D"/>
    <w:rsid w:val="00372D28"/>
    <w:rsid w:val="0037504E"/>
    <w:rsid w:val="00377F53"/>
    <w:rsid w:val="00381014"/>
    <w:rsid w:val="0038571C"/>
    <w:rsid w:val="00386199"/>
    <w:rsid w:val="0039349B"/>
    <w:rsid w:val="00396A4F"/>
    <w:rsid w:val="00396CF3"/>
    <w:rsid w:val="003974EB"/>
    <w:rsid w:val="003A40C4"/>
    <w:rsid w:val="003A4F6F"/>
    <w:rsid w:val="003A5C55"/>
    <w:rsid w:val="003A6075"/>
    <w:rsid w:val="003A6CEF"/>
    <w:rsid w:val="003B1304"/>
    <w:rsid w:val="003B15D3"/>
    <w:rsid w:val="003B1F59"/>
    <w:rsid w:val="003B434B"/>
    <w:rsid w:val="003C26A8"/>
    <w:rsid w:val="003C5EED"/>
    <w:rsid w:val="003C739F"/>
    <w:rsid w:val="003D49E2"/>
    <w:rsid w:val="003E5A20"/>
    <w:rsid w:val="003F10E7"/>
    <w:rsid w:val="003F1184"/>
    <w:rsid w:val="003F752A"/>
    <w:rsid w:val="00404018"/>
    <w:rsid w:val="004043B7"/>
    <w:rsid w:val="004045E9"/>
    <w:rsid w:val="00412291"/>
    <w:rsid w:val="0041446F"/>
    <w:rsid w:val="00423099"/>
    <w:rsid w:val="004253CE"/>
    <w:rsid w:val="00425B9C"/>
    <w:rsid w:val="00426BBF"/>
    <w:rsid w:val="00433063"/>
    <w:rsid w:val="00445FE7"/>
    <w:rsid w:val="00446572"/>
    <w:rsid w:val="0045188D"/>
    <w:rsid w:val="00451AB0"/>
    <w:rsid w:val="00452CD6"/>
    <w:rsid w:val="00454993"/>
    <w:rsid w:val="0045514B"/>
    <w:rsid w:val="004607F2"/>
    <w:rsid w:val="0046303C"/>
    <w:rsid w:val="00472339"/>
    <w:rsid w:val="0047325C"/>
    <w:rsid w:val="00475DA7"/>
    <w:rsid w:val="00477C33"/>
    <w:rsid w:val="00480CDC"/>
    <w:rsid w:val="00487CF7"/>
    <w:rsid w:val="00494287"/>
    <w:rsid w:val="00495FC7"/>
    <w:rsid w:val="004A05DA"/>
    <w:rsid w:val="004A2EEB"/>
    <w:rsid w:val="004A2F22"/>
    <w:rsid w:val="004A4E12"/>
    <w:rsid w:val="004A682E"/>
    <w:rsid w:val="004B18BB"/>
    <w:rsid w:val="004B2E2A"/>
    <w:rsid w:val="004B5E65"/>
    <w:rsid w:val="004C343D"/>
    <w:rsid w:val="004C3EB5"/>
    <w:rsid w:val="004C45A3"/>
    <w:rsid w:val="004D5060"/>
    <w:rsid w:val="004D6C6D"/>
    <w:rsid w:val="004D7224"/>
    <w:rsid w:val="004E148E"/>
    <w:rsid w:val="004E49B4"/>
    <w:rsid w:val="004E5FD8"/>
    <w:rsid w:val="004F3B97"/>
    <w:rsid w:val="004F6CC8"/>
    <w:rsid w:val="004F6EDB"/>
    <w:rsid w:val="00502048"/>
    <w:rsid w:val="005040DD"/>
    <w:rsid w:val="00510280"/>
    <w:rsid w:val="00510C9B"/>
    <w:rsid w:val="00515042"/>
    <w:rsid w:val="00522940"/>
    <w:rsid w:val="00522D31"/>
    <w:rsid w:val="005259CE"/>
    <w:rsid w:val="0053027E"/>
    <w:rsid w:val="00533103"/>
    <w:rsid w:val="00533D1A"/>
    <w:rsid w:val="00534BC8"/>
    <w:rsid w:val="00535778"/>
    <w:rsid w:val="00535BFD"/>
    <w:rsid w:val="00536A31"/>
    <w:rsid w:val="00543B32"/>
    <w:rsid w:val="0054775D"/>
    <w:rsid w:val="00553567"/>
    <w:rsid w:val="00554187"/>
    <w:rsid w:val="00554F6D"/>
    <w:rsid w:val="0055674A"/>
    <w:rsid w:val="0055798B"/>
    <w:rsid w:val="00557B2F"/>
    <w:rsid w:val="00560120"/>
    <w:rsid w:val="0056268B"/>
    <w:rsid w:val="0056273E"/>
    <w:rsid w:val="005654A2"/>
    <w:rsid w:val="0056630F"/>
    <w:rsid w:val="0056721F"/>
    <w:rsid w:val="0057427A"/>
    <w:rsid w:val="00577DB9"/>
    <w:rsid w:val="0058416A"/>
    <w:rsid w:val="005872CD"/>
    <w:rsid w:val="00590805"/>
    <w:rsid w:val="0059692A"/>
    <w:rsid w:val="00596D4B"/>
    <w:rsid w:val="005A4FAD"/>
    <w:rsid w:val="005A6376"/>
    <w:rsid w:val="005A6A11"/>
    <w:rsid w:val="005B7207"/>
    <w:rsid w:val="005B7778"/>
    <w:rsid w:val="005C0A98"/>
    <w:rsid w:val="005C4C29"/>
    <w:rsid w:val="005C6195"/>
    <w:rsid w:val="005D2865"/>
    <w:rsid w:val="005D5434"/>
    <w:rsid w:val="005D7BF7"/>
    <w:rsid w:val="005E493E"/>
    <w:rsid w:val="005E7EB9"/>
    <w:rsid w:val="005F6ACD"/>
    <w:rsid w:val="00600C65"/>
    <w:rsid w:val="00601FF3"/>
    <w:rsid w:val="0060202B"/>
    <w:rsid w:val="0061207A"/>
    <w:rsid w:val="0061332A"/>
    <w:rsid w:val="00614E7D"/>
    <w:rsid w:val="00617557"/>
    <w:rsid w:val="006179C0"/>
    <w:rsid w:val="006206BA"/>
    <w:rsid w:val="006230E7"/>
    <w:rsid w:val="00623CD0"/>
    <w:rsid w:val="00624122"/>
    <w:rsid w:val="0062518C"/>
    <w:rsid w:val="00630BD9"/>
    <w:rsid w:val="00632177"/>
    <w:rsid w:val="006347BA"/>
    <w:rsid w:val="006371BE"/>
    <w:rsid w:val="006371F7"/>
    <w:rsid w:val="006431B7"/>
    <w:rsid w:val="00647536"/>
    <w:rsid w:val="00650E0F"/>
    <w:rsid w:val="00650F4B"/>
    <w:rsid w:val="00654116"/>
    <w:rsid w:val="006567AF"/>
    <w:rsid w:val="00661A8C"/>
    <w:rsid w:val="00666600"/>
    <w:rsid w:val="00670BBA"/>
    <w:rsid w:val="00671E9B"/>
    <w:rsid w:val="0067382F"/>
    <w:rsid w:val="00674975"/>
    <w:rsid w:val="00675548"/>
    <w:rsid w:val="00677DAA"/>
    <w:rsid w:val="00681A06"/>
    <w:rsid w:val="00683EFB"/>
    <w:rsid w:val="006846B5"/>
    <w:rsid w:val="00691ABD"/>
    <w:rsid w:val="00692EC7"/>
    <w:rsid w:val="00693446"/>
    <w:rsid w:val="006944A0"/>
    <w:rsid w:val="00696D92"/>
    <w:rsid w:val="006A3D91"/>
    <w:rsid w:val="006A5A7A"/>
    <w:rsid w:val="006B49B9"/>
    <w:rsid w:val="006B6712"/>
    <w:rsid w:val="006C0C4B"/>
    <w:rsid w:val="006C4419"/>
    <w:rsid w:val="006C74C7"/>
    <w:rsid w:val="006C7D36"/>
    <w:rsid w:val="006D033A"/>
    <w:rsid w:val="006D0720"/>
    <w:rsid w:val="006D4F01"/>
    <w:rsid w:val="006D6F81"/>
    <w:rsid w:val="006E221E"/>
    <w:rsid w:val="006E5523"/>
    <w:rsid w:val="006E6993"/>
    <w:rsid w:val="006F1612"/>
    <w:rsid w:val="006F2725"/>
    <w:rsid w:val="006F6CF3"/>
    <w:rsid w:val="00701307"/>
    <w:rsid w:val="00702B38"/>
    <w:rsid w:val="007053C8"/>
    <w:rsid w:val="0070708A"/>
    <w:rsid w:val="007130AD"/>
    <w:rsid w:val="0071678C"/>
    <w:rsid w:val="00721CA6"/>
    <w:rsid w:val="00727B4C"/>
    <w:rsid w:val="0073457A"/>
    <w:rsid w:val="00736248"/>
    <w:rsid w:val="007500D7"/>
    <w:rsid w:val="00750B74"/>
    <w:rsid w:val="007511B5"/>
    <w:rsid w:val="0075435E"/>
    <w:rsid w:val="0076008C"/>
    <w:rsid w:val="007602F7"/>
    <w:rsid w:val="00763ED4"/>
    <w:rsid w:val="007640DD"/>
    <w:rsid w:val="00764781"/>
    <w:rsid w:val="00772562"/>
    <w:rsid w:val="00776377"/>
    <w:rsid w:val="007805C7"/>
    <w:rsid w:val="00780ACD"/>
    <w:rsid w:val="00780D26"/>
    <w:rsid w:val="00785999"/>
    <w:rsid w:val="00787E94"/>
    <w:rsid w:val="0079048C"/>
    <w:rsid w:val="007972F4"/>
    <w:rsid w:val="007A5AA9"/>
    <w:rsid w:val="007B3D4D"/>
    <w:rsid w:val="007B3F85"/>
    <w:rsid w:val="007C0617"/>
    <w:rsid w:val="007C08F0"/>
    <w:rsid w:val="007C6C66"/>
    <w:rsid w:val="007D034F"/>
    <w:rsid w:val="007D0F63"/>
    <w:rsid w:val="007E65B9"/>
    <w:rsid w:val="007E7F78"/>
    <w:rsid w:val="007F6A92"/>
    <w:rsid w:val="00800D64"/>
    <w:rsid w:val="00802610"/>
    <w:rsid w:val="008038BE"/>
    <w:rsid w:val="00804F69"/>
    <w:rsid w:val="00807009"/>
    <w:rsid w:val="008148E4"/>
    <w:rsid w:val="00815C8D"/>
    <w:rsid w:val="0081616E"/>
    <w:rsid w:val="00820AD8"/>
    <w:rsid w:val="00820DB2"/>
    <w:rsid w:val="008243DA"/>
    <w:rsid w:val="008251BF"/>
    <w:rsid w:val="0082531F"/>
    <w:rsid w:val="008264D2"/>
    <w:rsid w:val="00830754"/>
    <w:rsid w:val="00831ACB"/>
    <w:rsid w:val="00834B30"/>
    <w:rsid w:val="008416B9"/>
    <w:rsid w:val="0084183F"/>
    <w:rsid w:val="00841D8C"/>
    <w:rsid w:val="00845566"/>
    <w:rsid w:val="0085097C"/>
    <w:rsid w:val="008550AC"/>
    <w:rsid w:val="00860093"/>
    <w:rsid w:val="008723AE"/>
    <w:rsid w:val="0087418C"/>
    <w:rsid w:val="00877612"/>
    <w:rsid w:val="00880ABA"/>
    <w:rsid w:val="00880BDC"/>
    <w:rsid w:val="00881544"/>
    <w:rsid w:val="0088362C"/>
    <w:rsid w:val="008859E5"/>
    <w:rsid w:val="008860BE"/>
    <w:rsid w:val="00887E27"/>
    <w:rsid w:val="00891C6B"/>
    <w:rsid w:val="00894400"/>
    <w:rsid w:val="00894ABB"/>
    <w:rsid w:val="00896524"/>
    <w:rsid w:val="008A3CAB"/>
    <w:rsid w:val="008A3D63"/>
    <w:rsid w:val="008A43D5"/>
    <w:rsid w:val="008A6C8D"/>
    <w:rsid w:val="008B06C0"/>
    <w:rsid w:val="008B16D9"/>
    <w:rsid w:val="008B43BB"/>
    <w:rsid w:val="008B4803"/>
    <w:rsid w:val="008B7F07"/>
    <w:rsid w:val="008C46E1"/>
    <w:rsid w:val="008C472B"/>
    <w:rsid w:val="008C4799"/>
    <w:rsid w:val="008C552F"/>
    <w:rsid w:val="008C6AC3"/>
    <w:rsid w:val="008C6BAB"/>
    <w:rsid w:val="008C6D78"/>
    <w:rsid w:val="008D05A8"/>
    <w:rsid w:val="008D0D73"/>
    <w:rsid w:val="008D2126"/>
    <w:rsid w:val="008D395F"/>
    <w:rsid w:val="008E3776"/>
    <w:rsid w:val="008E3FE2"/>
    <w:rsid w:val="008E73CF"/>
    <w:rsid w:val="008F1BC8"/>
    <w:rsid w:val="009036BB"/>
    <w:rsid w:val="0090502F"/>
    <w:rsid w:val="00912A44"/>
    <w:rsid w:val="00913107"/>
    <w:rsid w:val="00913E89"/>
    <w:rsid w:val="00917A98"/>
    <w:rsid w:val="00923272"/>
    <w:rsid w:val="009251B1"/>
    <w:rsid w:val="00925305"/>
    <w:rsid w:val="00925F27"/>
    <w:rsid w:val="00927D89"/>
    <w:rsid w:val="009308C4"/>
    <w:rsid w:val="009372BF"/>
    <w:rsid w:val="0094005C"/>
    <w:rsid w:val="009406BF"/>
    <w:rsid w:val="00950F66"/>
    <w:rsid w:val="00955CE3"/>
    <w:rsid w:val="00961321"/>
    <w:rsid w:val="009613E8"/>
    <w:rsid w:val="00961C13"/>
    <w:rsid w:val="009655D6"/>
    <w:rsid w:val="0096715A"/>
    <w:rsid w:val="009706C3"/>
    <w:rsid w:val="00972E08"/>
    <w:rsid w:val="00975713"/>
    <w:rsid w:val="009766F2"/>
    <w:rsid w:val="00981849"/>
    <w:rsid w:val="00982DFB"/>
    <w:rsid w:val="00984705"/>
    <w:rsid w:val="009847AB"/>
    <w:rsid w:val="00984F8B"/>
    <w:rsid w:val="00995FF0"/>
    <w:rsid w:val="00996FAE"/>
    <w:rsid w:val="0099732D"/>
    <w:rsid w:val="00997E68"/>
    <w:rsid w:val="009A3929"/>
    <w:rsid w:val="009A415F"/>
    <w:rsid w:val="009B020E"/>
    <w:rsid w:val="009B0A79"/>
    <w:rsid w:val="009B5E4A"/>
    <w:rsid w:val="009B6013"/>
    <w:rsid w:val="009B7ADA"/>
    <w:rsid w:val="009B7AF2"/>
    <w:rsid w:val="009D29EB"/>
    <w:rsid w:val="009D6CDF"/>
    <w:rsid w:val="009E0E6A"/>
    <w:rsid w:val="009E2E99"/>
    <w:rsid w:val="009E7677"/>
    <w:rsid w:val="009F0EE1"/>
    <w:rsid w:val="009F381C"/>
    <w:rsid w:val="009F3A92"/>
    <w:rsid w:val="009F6D59"/>
    <w:rsid w:val="00A0313F"/>
    <w:rsid w:val="00A07F42"/>
    <w:rsid w:val="00A1044B"/>
    <w:rsid w:val="00A1410F"/>
    <w:rsid w:val="00A15B8F"/>
    <w:rsid w:val="00A162EA"/>
    <w:rsid w:val="00A17245"/>
    <w:rsid w:val="00A2087F"/>
    <w:rsid w:val="00A24615"/>
    <w:rsid w:val="00A264EB"/>
    <w:rsid w:val="00A35E81"/>
    <w:rsid w:val="00A4682B"/>
    <w:rsid w:val="00A46FA9"/>
    <w:rsid w:val="00A46FCF"/>
    <w:rsid w:val="00A54A86"/>
    <w:rsid w:val="00A5710A"/>
    <w:rsid w:val="00A6003A"/>
    <w:rsid w:val="00A6244B"/>
    <w:rsid w:val="00A65ABD"/>
    <w:rsid w:val="00A65C97"/>
    <w:rsid w:val="00A6784A"/>
    <w:rsid w:val="00A72C26"/>
    <w:rsid w:val="00A72E4E"/>
    <w:rsid w:val="00A74EBD"/>
    <w:rsid w:val="00A75F68"/>
    <w:rsid w:val="00A760C1"/>
    <w:rsid w:val="00A81425"/>
    <w:rsid w:val="00A81BB7"/>
    <w:rsid w:val="00A86F0F"/>
    <w:rsid w:val="00A87D3F"/>
    <w:rsid w:val="00A97A71"/>
    <w:rsid w:val="00AA1CB1"/>
    <w:rsid w:val="00AA2C19"/>
    <w:rsid w:val="00AA677F"/>
    <w:rsid w:val="00AB2820"/>
    <w:rsid w:val="00AB603B"/>
    <w:rsid w:val="00AC4665"/>
    <w:rsid w:val="00AD0B84"/>
    <w:rsid w:val="00AD10F8"/>
    <w:rsid w:val="00AD1D9E"/>
    <w:rsid w:val="00AD482C"/>
    <w:rsid w:val="00AD57B7"/>
    <w:rsid w:val="00AD62F1"/>
    <w:rsid w:val="00AE1712"/>
    <w:rsid w:val="00AE379E"/>
    <w:rsid w:val="00AE3CAF"/>
    <w:rsid w:val="00AF40E9"/>
    <w:rsid w:val="00AF785B"/>
    <w:rsid w:val="00B0517F"/>
    <w:rsid w:val="00B07D2C"/>
    <w:rsid w:val="00B10D4F"/>
    <w:rsid w:val="00B14010"/>
    <w:rsid w:val="00B17A45"/>
    <w:rsid w:val="00B211F7"/>
    <w:rsid w:val="00B22911"/>
    <w:rsid w:val="00B267DB"/>
    <w:rsid w:val="00B27D0F"/>
    <w:rsid w:val="00B37839"/>
    <w:rsid w:val="00B4324E"/>
    <w:rsid w:val="00B435AD"/>
    <w:rsid w:val="00B444B6"/>
    <w:rsid w:val="00B448ED"/>
    <w:rsid w:val="00B4783F"/>
    <w:rsid w:val="00B50C09"/>
    <w:rsid w:val="00B61093"/>
    <w:rsid w:val="00B613E8"/>
    <w:rsid w:val="00B64062"/>
    <w:rsid w:val="00B660D4"/>
    <w:rsid w:val="00B6671F"/>
    <w:rsid w:val="00B716AF"/>
    <w:rsid w:val="00B7599C"/>
    <w:rsid w:val="00B7634D"/>
    <w:rsid w:val="00B76BCF"/>
    <w:rsid w:val="00B84FC7"/>
    <w:rsid w:val="00B90244"/>
    <w:rsid w:val="00B9266D"/>
    <w:rsid w:val="00BA106B"/>
    <w:rsid w:val="00BB0BFF"/>
    <w:rsid w:val="00BB62EB"/>
    <w:rsid w:val="00BB7139"/>
    <w:rsid w:val="00BC54BE"/>
    <w:rsid w:val="00BD29F9"/>
    <w:rsid w:val="00BD3000"/>
    <w:rsid w:val="00BD52C0"/>
    <w:rsid w:val="00BD53DA"/>
    <w:rsid w:val="00BD5A1A"/>
    <w:rsid w:val="00BE7072"/>
    <w:rsid w:val="00BF4ACA"/>
    <w:rsid w:val="00BF58B2"/>
    <w:rsid w:val="00BF708F"/>
    <w:rsid w:val="00BF76B0"/>
    <w:rsid w:val="00BF7EC4"/>
    <w:rsid w:val="00C02AA7"/>
    <w:rsid w:val="00C0581D"/>
    <w:rsid w:val="00C12281"/>
    <w:rsid w:val="00C16164"/>
    <w:rsid w:val="00C21484"/>
    <w:rsid w:val="00C27596"/>
    <w:rsid w:val="00C27DD4"/>
    <w:rsid w:val="00C30F30"/>
    <w:rsid w:val="00C34DBB"/>
    <w:rsid w:val="00C35A83"/>
    <w:rsid w:val="00C3630C"/>
    <w:rsid w:val="00C4477D"/>
    <w:rsid w:val="00C52F76"/>
    <w:rsid w:val="00C57786"/>
    <w:rsid w:val="00C60B9A"/>
    <w:rsid w:val="00C6378E"/>
    <w:rsid w:val="00C646A9"/>
    <w:rsid w:val="00C67B09"/>
    <w:rsid w:val="00C73354"/>
    <w:rsid w:val="00C735A4"/>
    <w:rsid w:val="00C73D94"/>
    <w:rsid w:val="00C750E4"/>
    <w:rsid w:val="00C753FB"/>
    <w:rsid w:val="00C75AB2"/>
    <w:rsid w:val="00C8111A"/>
    <w:rsid w:val="00C87293"/>
    <w:rsid w:val="00C91115"/>
    <w:rsid w:val="00C969B8"/>
    <w:rsid w:val="00C975CB"/>
    <w:rsid w:val="00CA2414"/>
    <w:rsid w:val="00CA5288"/>
    <w:rsid w:val="00CB016D"/>
    <w:rsid w:val="00CB0DF8"/>
    <w:rsid w:val="00CB30D6"/>
    <w:rsid w:val="00CB3619"/>
    <w:rsid w:val="00CB7957"/>
    <w:rsid w:val="00CC0783"/>
    <w:rsid w:val="00CC1661"/>
    <w:rsid w:val="00CC1782"/>
    <w:rsid w:val="00CC29A5"/>
    <w:rsid w:val="00CC3C56"/>
    <w:rsid w:val="00CC4C91"/>
    <w:rsid w:val="00CD20D1"/>
    <w:rsid w:val="00CD5549"/>
    <w:rsid w:val="00CD78BC"/>
    <w:rsid w:val="00CE4CA0"/>
    <w:rsid w:val="00CF1415"/>
    <w:rsid w:val="00CF2A02"/>
    <w:rsid w:val="00CF51BF"/>
    <w:rsid w:val="00CF5EF6"/>
    <w:rsid w:val="00D00980"/>
    <w:rsid w:val="00D05BD1"/>
    <w:rsid w:val="00D062D4"/>
    <w:rsid w:val="00D0673D"/>
    <w:rsid w:val="00D145CC"/>
    <w:rsid w:val="00D15BCD"/>
    <w:rsid w:val="00D16400"/>
    <w:rsid w:val="00D172E2"/>
    <w:rsid w:val="00D177A1"/>
    <w:rsid w:val="00D218AF"/>
    <w:rsid w:val="00D258E8"/>
    <w:rsid w:val="00D3065C"/>
    <w:rsid w:val="00D3387B"/>
    <w:rsid w:val="00D3672B"/>
    <w:rsid w:val="00D3687B"/>
    <w:rsid w:val="00D3783A"/>
    <w:rsid w:val="00D40C54"/>
    <w:rsid w:val="00D41151"/>
    <w:rsid w:val="00D437F1"/>
    <w:rsid w:val="00D50F1D"/>
    <w:rsid w:val="00D517A2"/>
    <w:rsid w:val="00D57B1C"/>
    <w:rsid w:val="00D57EC7"/>
    <w:rsid w:val="00D609CE"/>
    <w:rsid w:val="00D63810"/>
    <w:rsid w:val="00D6505A"/>
    <w:rsid w:val="00D661C2"/>
    <w:rsid w:val="00D67965"/>
    <w:rsid w:val="00D714D9"/>
    <w:rsid w:val="00D725DD"/>
    <w:rsid w:val="00D731A7"/>
    <w:rsid w:val="00D732DE"/>
    <w:rsid w:val="00D753ED"/>
    <w:rsid w:val="00D80E4B"/>
    <w:rsid w:val="00D8163E"/>
    <w:rsid w:val="00D8447D"/>
    <w:rsid w:val="00D84E58"/>
    <w:rsid w:val="00D8616E"/>
    <w:rsid w:val="00DA0E30"/>
    <w:rsid w:val="00DA2B95"/>
    <w:rsid w:val="00DA5BD8"/>
    <w:rsid w:val="00DA6944"/>
    <w:rsid w:val="00DA6FB2"/>
    <w:rsid w:val="00DA7EA3"/>
    <w:rsid w:val="00DB1A70"/>
    <w:rsid w:val="00DB422C"/>
    <w:rsid w:val="00DC6E7D"/>
    <w:rsid w:val="00DC7975"/>
    <w:rsid w:val="00DD3B68"/>
    <w:rsid w:val="00DE588F"/>
    <w:rsid w:val="00DF1F8D"/>
    <w:rsid w:val="00E04C7B"/>
    <w:rsid w:val="00E05449"/>
    <w:rsid w:val="00E064EB"/>
    <w:rsid w:val="00E072F1"/>
    <w:rsid w:val="00E1043B"/>
    <w:rsid w:val="00E14935"/>
    <w:rsid w:val="00E15661"/>
    <w:rsid w:val="00E17DF2"/>
    <w:rsid w:val="00E23782"/>
    <w:rsid w:val="00E255E8"/>
    <w:rsid w:val="00E31AB3"/>
    <w:rsid w:val="00E42C6A"/>
    <w:rsid w:val="00E503F8"/>
    <w:rsid w:val="00E5256A"/>
    <w:rsid w:val="00E60FD3"/>
    <w:rsid w:val="00E64098"/>
    <w:rsid w:val="00E661AC"/>
    <w:rsid w:val="00E66267"/>
    <w:rsid w:val="00E663F2"/>
    <w:rsid w:val="00E6767E"/>
    <w:rsid w:val="00E70CA2"/>
    <w:rsid w:val="00E75269"/>
    <w:rsid w:val="00E75E1B"/>
    <w:rsid w:val="00E768E6"/>
    <w:rsid w:val="00E76C60"/>
    <w:rsid w:val="00E816DC"/>
    <w:rsid w:val="00E8742F"/>
    <w:rsid w:val="00E95A81"/>
    <w:rsid w:val="00E975DC"/>
    <w:rsid w:val="00EA104B"/>
    <w:rsid w:val="00EA1228"/>
    <w:rsid w:val="00EA217A"/>
    <w:rsid w:val="00EA2BF3"/>
    <w:rsid w:val="00EA3238"/>
    <w:rsid w:val="00EA78CB"/>
    <w:rsid w:val="00EB10B6"/>
    <w:rsid w:val="00EB4E4C"/>
    <w:rsid w:val="00EB53A0"/>
    <w:rsid w:val="00EB54D2"/>
    <w:rsid w:val="00EC11A1"/>
    <w:rsid w:val="00EC45DF"/>
    <w:rsid w:val="00EC48BD"/>
    <w:rsid w:val="00EC4AE4"/>
    <w:rsid w:val="00EC6A58"/>
    <w:rsid w:val="00EE0BB9"/>
    <w:rsid w:val="00EE1C6D"/>
    <w:rsid w:val="00EE73EA"/>
    <w:rsid w:val="00EE7530"/>
    <w:rsid w:val="00EE7958"/>
    <w:rsid w:val="00EF100D"/>
    <w:rsid w:val="00EF57BB"/>
    <w:rsid w:val="00EF623D"/>
    <w:rsid w:val="00EF7139"/>
    <w:rsid w:val="00EF7A4A"/>
    <w:rsid w:val="00F0410B"/>
    <w:rsid w:val="00F07D35"/>
    <w:rsid w:val="00F10F9A"/>
    <w:rsid w:val="00F121FB"/>
    <w:rsid w:val="00F146AD"/>
    <w:rsid w:val="00F17865"/>
    <w:rsid w:val="00F2074D"/>
    <w:rsid w:val="00F229E9"/>
    <w:rsid w:val="00F23705"/>
    <w:rsid w:val="00F33718"/>
    <w:rsid w:val="00F35AD5"/>
    <w:rsid w:val="00F403D7"/>
    <w:rsid w:val="00F50558"/>
    <w:rsid w:val="00F5151C"/>
    <w:rsid w:val="00F57C67"/>
    <w:rsid w:val="00F60118"/>
    <w:rsid w:val="00F6039F"/>
    <w:rsid w:val="00F6499E"/>
    <w:rsid w:val="00F70814"/>
    <w:rsid w:val="00F72915"/>
    <w:rsid w:val="00F733CB"/>
    <w:rsid w:val="00F857D1"/>
    <w:rsid w:val="00F942DA"/>
    <w:rsid w:val="00F94C63"/>
    <w:rsid w:val="00F94FEB"/>
    <w:rsid w:val="00F96EEE"/>
    <w:rsid w:val="00FA1B6C"/>
    <w:rsid w:val="00FA3C02"/>
    <w:rsid w:val="00FB1907"/>
    <w:rsid w:val="00FB35FA"/>
    <w:rsid w:val="00FB637E"/>
    <w:rsid w:val="00FB660F"/>
    <w:rsid w:val="00FC5AD8"/>
    <w:rsid w:val="00FC7326"/>
    <w:rsid w:val="00FC73E7"/>
    <w:rsid w:val="00FD1D26"/>
    <w:rsid w:val="00FD7126"/>
    <w:rsid w:val="00FD7F7D"/>
    <w:rsid w:val="00FE0B9E"/>
    <w:rsid w:val="00FE307D"/>
    <w:rsid w:val="00FE5F2A"/>
    <w:rsid w:val="00FF3BF9"/>
    <w:rsid w:val="00FF6837"/>
    <w:rsid w:val="00FF6D75"/>
    <w:rsid w:val="0130450B"/>
    <w:rsid w:val="016E5167"/>
    <w:rsid w:val="01805DAF"/>
    <w:rsid w:val="019645B5"/>
    <w:rsid w:val="019B2F5B"/>
    <w:rsid w:val="02186A33"/>
    <w:rsid w:val="0244021F"/>
    <w:rsid w:val="028E1FFA"/>
    <w:rsid w:val="03285EDA"/>
    <w:rsid w:val="037F35DE"/>
    <w:rsid w:val="03B31109"/>
    <w:rsid w:val="03C074D9"/>
    <w:rsid w:val="03F66069"/>
    <w:rsid w:val="041251D3"/>
    <w:rsid w:val="046649CA"/>
    <w:rsid w:val="048452F0"/>
    <w:rsid w:val="048B5BE2"/>
    <w:rsid w:val="04C13FE8"/>
    <w:rsid w:val="04C63633"/>
    <w:rsid w:val="04E90A22"/>
    <w:rsid w:val="04EB7A5F"/>
    <w:rsid w:val="052F2A11"/>
    <w:rsid w:val="05EF21A1"/>
    <w:rsid w:val="06563FCE"/>
    <w:rsid w:val="06667BC7"/>
    <w:rsid w:val="068074B8"/>
    <w:rsid w:val="068E19BA"/>
    <w:rsid w:val="07500389"/>
    <w:rsid w:val="07797F74"/>
    <w:rsid w:val="08255F75"/>
    <w:rsid w:val="082A5712"/>
    <w:rsid w:val="082E22DB"/>
    <w:rsid w:val="083B08A6"/>
    <w:rsid w:val="084A41E4"/>
    <w:rsid w:val="084A7A37"/>
    <w:rsid w:val="086701AD"/>
    <w:rsid w:val="08765691"/>
    <w:rsid w:val="08896BA5"/>
    <w:rsid w:val="08901A19"/>
    <w:rsid w:val="08BB595E"/>
    <w:rsid w:val="098F1CD1"/>
    <w:rsid w:val="09C9203C"/>
    <w:rsid w:val="09EF09C1"/>
    <w:rsid w:val="0A301518"/>
    <w:rsid w:val="0A5C1203"/>
    <w:rsid w:val="0A641526"/>
    <w:rsid w:val="0A833EF9"/>
    <w:rsid w:val="0ADD006E"/>
    <w:rsid w:val="0B103D8D"/>
    <w:rsid w:val="0B270573"/>
    <w:rsid w:val="0B27077E"/>
    <w:rsid w:val="0BD67F7E"/>
    <w:rsid w:val="0BF01C6E"/>
    <w:rsid w:val="0C2E76CB"/>
    <w:rsid w:val="0C7E4E96"/>
    <w:rsid w:val="0C984883"/>
    <w:rsid w:val="0D763322"/>
    <w:rsid w:val="0DB07E20"/>
    <w:rsid w:val="0DCE6B40"/>
    <w:rsid w:val="0DEC3D54"/>
    <w:rsid w:val="0E1B6398"/>
    <w:rsid w:val="0E4A266A"/>
    <w:rsid w:val="0E4E4692"/>
    <w:rsid w:val="0E5A41E4"/>
    <w:rsid w:val="0EB04D78"/>
    <w:rsid w:val="0EC06984"/>
    <w:rsid w:val="0EC211BA"/>
    <w:rsid w:val="0F2F4AC3"/>
    <w:rsid w:val="103A1754"/>
    <w:rsid w:val="11107E0D"/>
    <w:rsid w:val="115E01DA"/>
    <w:rsid w:val="11B34A31"/>
    <w:rsid w:val="12191612"/>
    <w:rsid w:val="12381658"/>
    <w:rsid w:val="12524563"/>
    <w:rsid w:val="1299148C"/>
    <w:rsid w:val="12DD44FB"/>
    <w:rsid w:val="12DF72E2"/>
    <w:rsid w:val="12F0630A"/>
    <w:rsid w:val="1324699F"/>
    <w:rsid w:val="134319D2"/>
    <w:rsid w:val="13905B88"/>
    <w:rsid w:val="13B37E7B"/>
    <w:rsid w:val="13C927A1"/>
    <w:rsid w:val="13CB4909"/>
    <w:rsid w:val="13EB34DA"/>
    <w:rsid w:val="14226537"/>
    <w:rsid w:val="14257059"/>
    <w:rsid w:val="14DA45FD"/>
    <w:rsid w:val="15770089"/>
    <w:rsid w:val="15B871E8"/>
    <w:rsid w:val="15DB5019"/>
    <w:rsid w:val="16A14A66"/>
    <w:rsid w:val="16A21B82"/>
    <w:rsid w:val="17325938"/>
    <w:rsid w:val="17817072"/>
    <w:rsid w:val="182709F6"/>
    <w:rsid w:val="186E7CAB"/>
    <w:rsid w:val="18BA5EB3"/>
    <w:rsid w:val="19455433"/>
    <w:rsid w:val="19922F14"/>
    <w:rsid w:val="199A1226"/>
    <w:rsid w:val="19A660AF"/>
    <w:rsid w:val="1A085FD3"/>
    <w:rsid w:val="1A0D3691"/>
    <w:rsid w:val="1A0E3B0C"/>
    <w:rsid w:val="1A7A4F5E"/>
    <w:rsid w:val="1AC6751C"/>
    <w:rsid w:val="1ACC4407"/>
    <w:rsid w:val="1AE95787"/>
    <w:rsid w:val="1AF21822"/>
    <w:rsid w:val="1B83398A"/>
    <w:rsid w:val="1D092887"/>
    <w:rsid w:val="1D5F1C7A"/>
    <w:rsid w:val="1DAA4A53"/>
    <w:rsid w:val="1DBA49EB"/>
    <w:rsid w:val="1E122DC0"/>
    <w:rsid w:val="1E4243A1"/>
    <w:rsid w:val="1E877AE6"/>
    <w:rsid w:val="1E8F40C9"/>
    <w:rsid w:val="1EA268AC"/>
    <w:rsid w:val="1EAD3723"/>
    <w:rsid w:val="1EF3707C"/>
    <w:rsid w:val="1F1B2CC6"/>
    <w:rsid w:val="1F721A21"/>
    <w:rsid w:val="1FAD7955"/>
    <w:rsid w:val="1FAE2077"/>
    <w:rsid w:val="202E2537"/>
    <w:rsid w:val="202F2447"/>
    <w:rsid w:val="20785977"/>
    <w:rsid w:val="20BF142C"/>
    <w:rsid w:val="20D34741"/>
    <w:rsid w:val="20E83E27"/>
    <w:rsid w:val="215D400B"/>
    <w:rsid w:val="21BB34D2"/>
    <w:rsid w:val="21C5052E"/>
    <w:rsid w:val="21FC597C"/>
    <w:rsid w:val="21FE134A"/>
    <w:rsid w:val="230C043C"/>
    <w:rsid w:val="24066BDB"/>
    <w:rsid w:val="243A289C"/>
    <w:rsid w:val="24786DBC"/>
    <w:rsid w:val="24A0608C"/>
    <w:rsid w:val="24C801EE"/>
    <w:rsid w:val="24CD3AD1"/>
    <w:rsid w:val="258721A0"/>
    <w:rsid w:val="25D95FB1"/>
    <w:rsid w:val="25FB24AE"/>
    <w:rsid w:val="26256302"/>
    <w:rsid w:val="2699509C"/>
    <w:rsid w:val="26B56800"/>
    <w:rsid w:val="277C1A8B"/>
    <w:rsid w:val="27A2316D"/>
    <w:rsid w:val="281D606F"/>
    <w:rsid w:val="28357A8F"/>
    <w:rsid w:val="284275D7"/>
    <w:rsid w:val="295F015D"/>
    <w:rsid w:val="29EE7EF6"/>
    <w:rsid w:val="2A7008A4"/>
    <w:rsid w:val="2ABD206C"/>
    <w:rsid w:val="2ACD60EE"/>
    <w:rsid w:val="2B1C0A93"/>
    <w:rsid w:val="2B1E71B6"/>
    <w:rsid w:val="2B400C25"/>
    <w:rsid w:val="2C4C53A8"/>
    <w:rsid w:val="2CA03989"/>
    <w:rsid w:val="2CF76449"/>
    <w:rsid w:val="2D4E5111"/>
    <w:rsid w:val="2D6E5D3D"/>
    <w:rsid w:val="2D7707D2"/>
    <w:rsid w:val="2DC37F3C"/>
    <w:rsid w:val="2E612148"/>
    <w:rsid w:val="2EC12DE1"/>
    <w:rsid w:val="2ED22B8F"/>
    <w:rsid w:val="2EEF1900"/>
    <w:rsid w:val="2F281FD8"/>
    <w:rsid w:val="2F8E5BE1"/>
    <w:rsid w:val="2FB3328B"/>
    <w:rsid w:val="2FE204FD"/>
    <w:rsid w:val="2FE905B8"/>
    <w:rsid w:val="2FF00EBA"/>
    <w:rsid w:val="301020AD"/>
    <w:rsid w:val="306D73EE"/>
    <w:rsid w:val="30AA6066"/>
    <w:rsid w:val="30AF6316"/>
    <w:rsid w:val="30D63748"/>
    <w:rsid w:val="31171594"/>
    <w:rsid w:val="31305298"/>
    <w:rsid w:val="315C608D"/>
    <w:rsid w:val="318373A3"/>
    <w:rsid w:val="318600D2"/>
    <w:rsid w:val="319E3BB6"/>
    <w:rsid w:val="327C3BA1"/>
    <w:rsid w:val="32F62EF6"/>
    <w:rsid w:val="3326297A"/>
    <w:rsid w:val="3350661A"/>
    <w:rsid w:val="339715FE"/>
    <w:rsid w:val="33D91C17"/>
    <w:rsid w:val="33DC7D0F"/>
    <w:rsid w:val="34895CFE"/>
    <w:rsid w:val="34AD2EE1"/>
    <w:rsid w:val="34C93A39"/>
    <w:rsid w:val="35DD0E91"/>
    <w:rsid w:val="3627042C"/>
    <w:rsid w:val="36C51A7E"/>
    <w:rsid w:val="36DB7A54"/>
    <w:rsid w:val="371F5B92"/>
    <w:rsid w:val="372F119D"/>
    <w:rsid w:val="378943DA"/>
    <w:rsid w:val="378D7F74"/>
    <w:rsid w:val="37A4222B"/>
    <w:rsid w:val="37F8679B"/>
    <w:rsid w:val="384A515C"/>
    <w:rsid w:val="384F69A0"/>
    <w:rsid w:val="38AD5420"/>
    <w:rsid w:val="38B9443F"/>
    <w:rsid w:val="38C426A4"/>
    <w:rsid w:val="38C44207"/>
    <w:rsid w:val="38EB7B37"/>
    <w:rsid w:val="3928768C"/>
    <w:rsid w:val="39986359"/>
    <w:rsid w:val="39B867C5"/>
    <w:rsid w:val="39D561A2"/>
    <w:rsid w:val="39F36F04"/>
    <w:rsid w:val="3A1F40FB"/>
    <w:rsid w:val="3A536ACE"/>
    <w:rsid w:val="3A8B49E9"/>
    <w:rsid w:val="3B0D7D39"/>
    <w:rsid w:val="3B23782F"/>
    <w:rsid w:val="3BA40D5C"/>
    <w:rsid w:val="3BEC625F"/>
    <w:rsid w:val="3C1A07CA"/>
    <w:rsid w:val="3CEE549F"/>
    <w:rsid w:val="3CF735EA"/>
    <w:rsid w:val="3D0334F1"/>
    <w:rsid w:val="3D8C5F4C"/>
    <w:rsid w:val="3DD049B2"/>
    <w:rsid w:val="3DD5344F"/>
    <w:rsid w:val="3DD82F3F"/>
    <w:rsid w:val="3DF064DB"/>
    <w:rsid w:val="3E0B52DE"/>
    <w:rsid w:val="3E1B2A45"/>
    <w:rsid w:val="3E7066AC"/>
    <w:rsid w:val="3EA307AC"/>
    <w:rsid w:val="3EBC2E64"/>
    <w:rsid w:val="3EEC7809"/>
    <w:rsid w:val="3F0640DC"/>
    <w:rsid w:val="3F9B5067"/>
    <w:rsid w:val="3FF532C4"/>
    <w:rsid w:val="4004626D"/>
    <w:rsid w:val="40385BD7"/>
    <w:rsid w:val="40905D53"/>
    <w:rsid w:val="40B01F51"/>
    <w:rsid w:val="40BA73DD"/>
    <w:rsid w:val="41A16BEB"/>
    <w:rsid w:val="41CF1D2F"/>
    <w:rsid w:val="41DA1C92"/>
    <w:rsid w:val="42055AA3"/>
    <w:rsid w:val="42274495"/>
    <w:rsid w:val="42435798"/>
    <w:rsid w:val="4281303C"/>
    <w:rsid w:val="4282419C"/>
    <w:rsid w:val="42AB0734"/>
    <w:rsid w:val="42B15B0D"/>
    <w:rsid w:val="43160791"/>
    <w:rsid w:val="43EA2F55"/>
    <w:rsid w:val="43F7516A"/>
    <w:rsid w:val="441F08C4"/>
    <w:rsid w:val="447E50F8"/>
    <w:rsid w:val="448C1BDC"/>
    <w:rsid w:val="448C6831"/>
    <w:rsid w:val="44F85C75"/>
    <w:rsid w:val="45062140"/>
    <w:rsid w:val="45BD3146"/>
    <w:rsid w:val="45FC21C4"/>
    <w:rsid w:val="461F7CF2"/>
    <w:rsid w:val="46695106"/>
    <w:rsid w:val="46836744"/>
    <w:rsid w:val="468B32B4"/>
    <w:rsid w:val="47130DDA"/>
    <w:rsid w:val="47896DB5"/>
    <w:rsid w:val="47EF0197"/>
    <w:rsid w:val="480F0040"/>
    <w:rsid w:val="4812704D"/>
    <w:rsid w:val="482B6DB9"/>
    <w:rsid w:val="498B7884"/>
    <w:rsid w:val="499F7616"/>
    <w:rsid w:val="49EF7FBD"/>
    <w:rsid w:val="4AF26835"/>
    <w:rsid w:val="4B855ADF"/>
    <w:rsid w:val="4BC03FC2"/>
    <w:rsid w:val="4BE55114"/>
    <w:rsid w:val="4BF01A4B"/>
    <w:rsid w:val="4C9F1D4F"/>
    <w:rsid w:val="4CA64611"/>
    <w:rsid w:val="4CD0624E"/>
    <w:rsid w:val="4D895523"/>
    <w:rsid w:val="4DC4528E"/>
    <w:rsid w:val="4E02744F"/>
    <w:rsid w:val="4E042648"/>
    <w:rsid w:val="4E282D4B"/>
    <w:rsid w:val="4E9B1137"/>
    <w:rsid w:val="4EB00458"/>
    <w:rsid w:val="4EF67AD6"/>
    <w:rsid w:val="4F0900E2"/>
    <w:rsid w:val="4F18763F"/>
    <w:rsid w:val="4F1A75A7"/>
    <w:rsid w:val="4F1D6EAC"/>
    <w:rsid w:val="4F4B48E3"/>
    <w:rsid w:val="4FBC6903"/>
    <w:rsid w:val="4FCC2E01"/>
    <w:rsid w:val="50366FEC"/>
    <w:rsid w:val="50FD4EFE"/>
    <w:rsid w:val="51DF61F2"/>
    <w:rsid w:val="523222C0"/>
    <w:rsid w:val="52846466"/>
    <w:rsid w:val="52E9649F"/>
    <w:rsid w:val="531B3260"/>
    <w:rsid w:val="531F0298"/>
    <w:rsid w:val="53560D23"/>
    <w:rsid w:val="535624E4"/>
    <w:rsid w:val="536B52AC"/>
    <w:rsid w:val="54436DEA"/>
    <w:rsid w:val="544607AB"/>
    <w:rsid w:val="546000A4"/>
    <w:rsid w:val="54823D8D"/>
    <w:rsid w:val="54A24918"/>
    <w:rsid w:val="54A773C1"/>
    <w:rsid w:val="54D44BD5"/>
    <w:rsid w:val="552E2FF3"/>
    <w:rsid w:val="5531145B"/>
    <w:rsid w:val="553B7BE4"/>
    <w:rsid w:val="5579695E"/>
    <w:rsid w:val="56A64E48"/>
    <w:rsid w:val="56BE73A4"/>
    <w:rsid w:val="56BF421F"/>
    <w:rsid w:val="56CF2CD9"/>
    <w:rsid w:val="57343F1B"/>
    <w:rsid w:val="57796469"/>
    <w:rsid w:val="57CF3B0E"/>
    <w:rsid w:val="57EA6A8B"/>
    <w:rsid w:val="57F443D2"/>
    <w:rsid w:val="5816029A"/>
    <w:rsid w:val="5837638C"/>
    <w:rsid w:val="587007C4"/>
    <w:rsid w:val="588B38D8"/>
    <w:rsid w:val="58B53869"/>
    <w:rsid w:val="59730E1B"/>
    <w:rsid w:val="597B5EB9"/>
    <w:rsid w:val="59B33307"/>
    <w:rsid w:val="5A41017F"/>
    <w:rsid w:val="5AC03D87"/>
    <w:rsid w:val="5AFC4F2C"/>
    <w:rsid w:val="5B760DB2"/>
    <w:rsid w:val="5C0E40B2"/>
    <w:rsid w:val="5C1C69AB"/>
    <w:rsid w:val="5C431FF2"/>
    <w:rsid w:val="5C593045"/>
    <w:rsid w:val="5CCF5921"/>
    <w:rsid w:val="5DE60909"/>
    <w:rsid w:val="5E2875CC"/>
    <w:rsid w:val="5E6C0789"/>
    <w:rsid w:val="5E704B52"/>
    <w:rsid w:val="5EA36E6B"/>
    <w:rsid w:val="5EB14568"/>
    <w:rsid w:val="5ECB2E4B"/>
    <w:rsid w:val="5EF442F3"/>
    <w:rsid w:val="5F3E43AF"/>
    <w:rsid w:val="5F676130"/>
    <w:rsid w:val="5F7903E1"/>
    <w:rsid w:val="5FD62369"/>
    <w:rsid w:val="60066E41"/>
    <w:rsid w:val="60FB0B6F"/>
    <w:rsid w:val="6112031C"/>
    <w:rsid w:val="613528C1"/>
    <w:rsid w:val="615472BD"/>
    <w:rsid w:val="6159686F"/>
    <w:rsid w:val="6195215E"/>
    <w:rsid w:val="61CD250B"/>
    <w:rsid w:val="61E64E67"/>
    <w:rsid w:val="627E3805"/>
    <w:rsid w:val="62A27C0B"/>
    <w:rsid w:val="62D02854"/>
    <w:rsid w:val="63471E49"/>
    <w:rsid w:val="637D3687"/>
    <w:rsid w:val="63974B7F"/>
    <w:rsid w:val="63C619C7"/>
    <w:rsid w:val="63F13F28"/>
    <w:rsid w:val="6408221F"/>
    <w:rsid w:val="64857F61"/>
    <w:rsid w:val="65130235"/>
    <w:rsid w:val="651915C4"/>
    <w:rsid w:val="65367854"/>
    <w:rsid w:val="653A7EB8"/>
    <w:rsid w:val="65DC52E3"/>
    <w:rsid w:val="65FC652F"/>
    <w:rsid w:val="661F4B14"/>
    <w:rsid w:val="67425BF6"/>
    <w:rsid w:val="678D2A70"/>
    <w:rsid w:val="679D07B4"/>
    <w:rsid w:val="67B657F0"/>
    <w:rsid w:val="67D12BF7"/>
    <w:rsid w:val="683A1F7D"/>
    <w:rsid w:val="683E7CB7"/>
    <w:rsid w:val="688D3181"/>
    <w:rsid w:val="68956C76"/>
    <w:rsid w:val="68CA55A1"/>
    <w:rsid w:val="68DC554A"/>
    <w:rsid w:val="69015A74"/>
    <w:rsid w:val="698C0E53"/>
    <w:rsid w:val="699D108B"/>
    <w:rsid w:val="69B96ED5"/>
    <w:rsid w:val="69CC199E"/>
    <w:rsid w:val="69F525FF"/>
    <w:rsid w:val="69F620C4"/>
    <w:rsid w:val="6AA51A9C"/>
    <w:rsid w:val="6ACF1574"/>
    <w:rsid w:val="6BE953C1"/>
    <w:rsid w:val="6BF003DB"/>
    <w:rsid w:val="6CE73060"/>
    <w:rsid w:val="6D2A6B79"/>
    <w:rsid w:val="6D372F2F"/>
    <w:rsid w:val="6D3854C8"/>
    <w:rsid w:val="6DA24723"/>
    <w:rsid w:val="6DDA236B"/>
    <w:rsid w:val="6E134E2F"/>
    <w:rsid w:val="6E3000AA"/>
    <w:rsid w:val="6E315BD0"/>
    <w:rsid w:val="6E9D2C03"/>
    <w:rsid w:val="6F0A08FB"/>
    <w:rsid w:val="6F3516F0"/>
    <w:rsid w:val="6F4C23E3"/>
    <w:rsid w:val="6F5C1B95"/>
    <w:rsid w:val="6F72126A"/>
    <w:rsid w:val="6F78276F"/>
    <w:rsid w:val="6F7F185B"/>
    <w:rsid w:val="6F974134"/>
    <w:rsid w:val="6FA80AF4"/>
    <w:rsid w:val="6FB862EC"/>
    <w:rsid w:val="6FD25146"/>
    <w:rsid w:val="700D2DDE"/>
    <w:rsid w:val="701E2184"/>
    <w:rsid w:val="702D371A"/>
    <w:rsid w:val="708F2CC4"/>
    <w:rsid w:val="70D770AA"/>
    <w:rsid w:val="71102185"/>
    <w:rsid w:val="711E068D"/>
    <w:rsid w:val="71285068"/>
    <w:rsid w:val="71DB657E"/>
    <w:rsid w:val="71E62568"/>
    <w:rsid w:val="71E85D6D"/>
    <w:rsid w:val="722A12B4"/>
    <w:rsid w:val="726E73F3"/>
    <w:rsid w:val="727019F7"/>
    <w:rsid w:val="727948F9"/>
    <w:rsid w:val="727D3EC6"/>
    <w:rsid w:val="72BD3ED6"/>
    <w:rsid w:val="72DB20BD"/>
    <w:rsid w:val="73076264"/>
    <w:rsid w:val="74292165"/>
    <w:rsid w:val="743E7CED"/>
    <w:rsid w:val="743F2875"/>
    <w:rsid w:val="748B268B"/>
    <w:rsid w:val="74B96A6F"/>
    <w:rsid w:val="74C87AF0"/>
    <w:rsid w:val="74F5128A"/>
    <w:rsid w:val="75263FB5"/>
    <w:rsid w:val="756607EB"/>
    <w:rsid w:val="757A15E0"/>
    <w:rsid w:val="75A66EA3"/>
    <w:rsid w:val="75C4732A"/>
    <w:rsid w:val="767E3C49"/>
    <w:rsid w:val="76872831"/>
    <w:rsid w:val="77316C41"/>
    <w:rsid w:val="77385952"/>
    <w:rsid w:val="775B75C8"/>
    <w:rsid w:val="77B303EC"/>
    <w:rsid w:val="77E61F36"/>
    <w:rsid w:val="78110C5B"/>
    <w:rsid w:val="78184124"/>
    <w:rsid w:val="78801013"/>
    <w:rsid w:val="788121AD"/>
    <w:rsid w:val="78C543D8"/>
    <w:rsid w:val="78EC13B8"/>
    <w:rsid w:val="79321317"/>
    <w:rsid w:val="79662493"/>
    <w:rsid w:val="79DF2984"/>
    <w:rsid w:val="7A7F5248"/>
    <w:rsid w:val="7AB55309"/>
    <w:rsid w:val="7ABC2F5F"/>
    <w:rsid w:val="7AC62FD5"/>
    <w:rsid w:val="7AF40B71"/>
    <w:rsid w:val="7B4F7695"/>
    <w:rsid w:val="7B875081"/>
    <w:rsid w:val="7B8A691F"/>
    <w:rsid w:val="7BC2001A"/>
    <w:rsid w:val="7BE35377"/>
    <w:rsid w:val="7C182621"/>
    <w:rsid w:val="7C2C6EDE"/>
    <w:rsid w:val="7C482A62"/>
    <w:rsid w:val="7D2406A8"/>
    <w:rsid w:val="7D254B52"/>
    <w:rsid w:val="7DB570A3"/>
    <w:rsid w:val="7DBE3303"/>
    <w:rsid w:val="7DDE638F"/>
    <w:rsid w:val="7DEC7621"/>
    <w:rsid w:val="7E331EED"/>
    <w:rsid w:val="7E89471D"/>
    <w:rsid w:val="7EDE1272"/>
    <w:rsid w:val="7F4D5B91"/>
    <w:rsid w:val="7F562191"/>
    <w:rsid w:val="7F8B4C7C"/>
    <w:rsid w:val="7FA23C18"/>
    <w:rsid w:val="7FE87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ind w:firstLine="200"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link w:val="43"/>
    <w:qFormat/>
    <w:uiPriority w:val="9"/>
    <w:pPr>
      <w:keepNext/>
      <w:pageBreakBefore/>
      <w:numPr>
        <w:ilvl w:val="0"/>
        <w:numId w:val="1"/>
      </w:numPr>
      <w:spacing w:before="50" w:beforeLines="50" w:after="50" w:afterLines="50"/>
      <w:ind w:firstLine="0" w:firstLineChars="0"/>
      <w:jc w:val="center"/>
      <w:outlineLvl w:val="0"/>
    </w:pPr>
    <w:rPr>
      <w:rFonts w:eastAsia="黑体"/>
      <w:b/>
      <w:bCs/>
      <w:kern w:val="44"/>
      <w:sz w:val="36"/>
      <w:szCs w:val="44"/>
    </w:rPr>
  </w:style>
  <w:style w:type="paragraph" w:styleId="3">
    <w:name w:val="heading 2"/>
    <w:basedOn w:val="1"/>
    <w:next w:val="1"/>
    <w:link w:val="44"/>
    <w:unhideWhenUsed/>
    <w:qFormat/>
    <w:uiPriority w:val="9"/>
    <w:pPr>
      <w:keepNext/>
      <w:keepLines/>
      <w:numPr>
        <w:ilvl w:val="1"/>
        <w:numId w:val="1"/>
      </w:numPr>
      <w:spacing w:before="217" w:beforeLines="50"/>
      <w:ind w:firstLineChars="0"/>
      <w:jc w:val="center"/>
      <w:outlineLvl w:val="1"/>
    </w:pPr>
    <w:rPr>
      <w:rFonts w:eastAsia="楷体_GB2312" w:cstheme="majorBidi"/>
      <w:b/>
      <w:bCs/>
      <w:szCs w:val="32"/>
    </w:rPr>
  </w:style>
  <w:style w:type="paragraph" w:styleId="4">
    <w:name w:val="heading 3"/>
    <w:basedOn w:val="1"/>
    <w:next w:val="1"/>
    <w:link w:val="45"/>
    <w:unhideWhenUsed/>
    <w:qFormat/>
    <w:uiPriority w:val="9"/>
    <w:pPr>
      <w:keepNext/>
      <w:keepLines/>
      <w:numPr>
        <w:ilvl w:val="2"/>
        <w:numId w:val="2"/>
      </w:numPr>
      <w:spacing w:before="60"/>
      <w:ind w:left="0" w:firstLine="200"/>
      <w:outlineLvl w:val="2"/>
    </w:pPr>
    <w:rPr>
      <w:b/>
      <w:szCs w:val="32"/>
    </w:rPr>
  </w:style>
  <w:style w:type="paragraph" w:styleId="5">
    <w:name w:val="heading 4"/>
    <w:basedOn w:val="1"/>
    <w:next w:val="1"/>
    <w:link w:val="46"/>
    <w:unhideWhenUsed/>
    <w:qFormat/>
    <w:uiPriority w:val="9"/>
    <w:pPr>
      <w:keepNext/>
      <w:keepLines/>
      <w:numPr>
        <w:ilvl w:val="3"/>
        <w:numId w:val="1"/>
      </w:numPr>
      <w:spacing w:before="50" w:beforeLines="50" w:line="264" w:lineRule="auto"/>
      <w:ind w:firstLineChars="0"/>
      <w:outlineLvl w:val="3"/>
    </w:pPr>
    <w:rPr>
      <w:rFonts w:cstheme="majorBidi"/>
      <w:b/>
      <w:bCs/>
      <w:szCs w:val="28"/>
    </w:rPr>
  </w:style>
  <w:style w:type="paragraph" w:styleId="6">
    <w:name w:val="heading 5"/>
    <w:basedOn w:val="1"/>
    <w:next w:val="1"/>
    <w:link w:val="47"/>
    <w:semiHidden/>
    <w:unhideWhenUsed/>
    <w:qFormat/>
    <w:uiPriority w:val="9"/>
    <w:pPr>
      <w:keepNext/>
      <w:keepLines/>
      <w:numPr>
        <w:ilvl w:val="4"/>
        <w:numId w:val="1"/>
      </w:numPr>
      <w:spacing w:before="50" w:beforeLines="50" w:line="264" w:lineRule="auto"/>
      <w:ind w:firstLineChars="0"/>
      <w:outlineLvl w:val="4"/>
    </w:pPr>
    <w:rPr>
      <w:b/>
      <w:bCs/>
      <w:szCs w:val="28"/>
    </w:rPr>
  </w:style>
  <w:style w:type="paragraph" w:styleId="7">
    <w:name w:val="heading 6"/>
    <w:basedOn w:val="1"/>
    <w:next w:val="1"/>
    <w:link w:val="48"/>
    <w:semiHidden/>
    <w:unhideWhenUsed/>
    <w:qFormat/>
    <w:uiPriority w:val="9"/>
    <w:pPr>
      <w:keepNext/>
      <w:keepLines/>
      <w:numPr>
        <w:ilvl w:val="5"/>
        <w:numId w:val="1"/>
      </w:numPr>
      <w:spacing w:before="50" w:beforeLines="50" w:line="264" w:lineRule="auto"/>
      <w:ind w:firstLineChars="0"/>
      <w:outlineLvl w:val="5"/>
    </w:pPr>
    <w:rPr>
      <w:rFonts w:cstheme="majorBidi"/>
      <w:b/>
      <w:bCs/>
      <w:szCs w:val="24"/>
    </w:rPr>
  </w:style>
  <w:style w:type="paragraph" w:styleId="8">
    <w:name w:val="heading 7"/>
    <w:basedOn w:val="1"/>
    <w:next w:val="1"/>
    <w:link w:val="49"/>
    <w:semiHidden/>
    <w:unhideWhenUsed/>
    <w:qFormat/>
    <w:uiPriority w:val="9"/>
    <w:pPr>
      <w:keepNext/>
      <w:keepLines/>
      <w:spacing w:before="240" w:after="64" w:line="320" w:lineRule="atLeast"/>
      <w:outlineLvl w:val="6"/>
    </w:pPr>
    <w:rPr>
      <w:b/>
      <w:bCs/>
      <w:sz w:val="24"/>
      <w:szCs w:val="24"/>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9">
    <w:name w:val="toc 7"/>
    <w:basedOn w:val="1"/>
    <w:next w:val="1"/>
    <w:autoRedefine/>
    <w:unhideWhenUsed/>
    <w:qFormat/>
    <w:uiPriority w:val="39"/>
    <w:pPr>
      <w:adjustRightInd/>
      <w:snapToGrid/>
      <w:spacing w:line="240" w:lineRule="auto"/>
      <w:ind w:left="2520" w:leftChars="1200" w:firstLine="0" w:firstLineChars="0"/>
    </w:pPr>
    <w:rPr>
      <w:rFonts w:asciiTheme="minorHAnsi" w:eastAsiaTheme="minorEastAsia"/>
      <w:sz w:val="21"/>
    </w:rPr>
  </w:style>
  <w:style w:type="paragraph" w:styleId="10">
    <w:name w:val="caption"/>
    <w:basedOn w:val="1"/>
    <w:next w:val="1"/>
    <w:link w:val="59"/>
    <w:unhideWhenUsed/>
    <w:qFormat/>
    <w:uiPriority w:val="35"/>
    <w:rPr>
      <w:rFonts w:eastAsia="黑体" w:asciiTheme="majorHAnsi" w:hAnsiTheme="majorHAnsi" w:cstheme="majorBidi"/>
      <w:sz w:val="20"/>
      <w:szCs w:val="20"/>
    </w:rPr>
  </w:style>
  <w:style w:type="paragraph" w:styleId="11">
    <w:name w:val="annotation text"/>
    <w:basedOn w:val="1"/>
    <w:link w:val="69"/>
    <w:semiHidden/>
    <w:unhideWhenUsed/>
    <w:qFormat/>
    <w:uiPriority w:val="99"/>
    <w:pPr>
      <w:jc w:val="left"/>
    </w:pPr>
  </w:style>
  <w:style w:type="paragraph" w:styleId="12">
    <w:name w:val="Body Text 3"/>
    <w:basedOn w:val="1"/>
    <w:autoRedefine/>
    <w:unhideWhenUsed/>
    <w:qFormat/>
    <w:uiPriority w:val="99"/>
    <w:pPr>
      <w:spacing w:after="120"/>
    </w:pPr>
    <w:rPr>
      <w:sz w:val="16"/>
      <w:szCs w:val="16"/>
    </w:rPr>
  </w:style>
  <w:style w:type="paragraph" w:styleId="13">
    <w:name w:val="Body Text"/>
    <w:basedOn w:val="1"/>
    <w:qFormat/>
    <w:uiPriority w:val="99"/>
    <w:pPr>
      <w:spacing w:after="120"/>
    </w:pPr>
    <w:rPr>
      <w:rFonts w:ascii="Calibri" w:cs="Calibri"/>
      <w:color w:val="000000"/>
    </w:rPr>
  </w:style>
  <w:style w:type="paragraph" w:styleId="14">
    <w:name w:val="toc 5"/>
    <w:basedOn w:val="1"/>
    <w:next w:val="1"/>
    <w:unhideWhenUsed/>
    <w:qFormat/>
    <w:uiPriority w:val="39"/>
    <w:pPr>
      <w:adjustRightInd/>
      <w:snapToGrid/>
      <w:spacing w:line="240" w:lineRule="auto"/>
      <w:ind w:left="1680" w:leftChars="800" w:firstLine="0" w:firstLineChars="0"/>
    </w:pPr>
    <w:rPr>
      <w:rFonts w:asciiTheme="minorHAnsi" w:eastAsiaTheme="minorEastAsia"/>
      <w:sz w:val="21"/>
    </w:rPr>
  </w:style>
  <w:style w:type="paragraph" w:styleId="15">
    <w:name w:val="toc 3"/>
    <w:basedOn w:val="1"/>
    <w:next w:val="1"/>
    <w:autoRedefine/>
    <w:unhideWhenUsed/>
    <w:qFormat/>
    <w:uiPriority w:val="39"/>
    <w:pPr>
      <w:tabs>
        <w:tab w:val="right" w:leader="dot" w:pos="8607"/>
      </w:tabs>
      <w:spacing w:line="240" w:lineRule="auto"/>
    </w:pPr>
  </w:style>
  <w:style w:type="paragraph" w:styleId="16">
    <w:name w:val="Plain Text"/>
    <w:basedOn w:val="1"/>
    <w:autoRedefine/>
    <w:qFormat/>
    <w:uiPriority w:val="99"/>
    <w:rPr>
      <w:rFonts w:ascii="宋体" w:hAnsi="Courier New"/>
      <w:szCs w:val="21"/>
    </w:rPr>
  </w:style>
  <w:style w:type="paragraph" w:styleId="17">
    <w:name w:val="toc 8"/>
    <w:basedOn w:val="1"/>
    <w:next w:val="1"/>
    <w:autoRedefine/>
    <w:unhideWhenUsed/>
    <w:qFormat/>
    <w:uiPriority w:val="39"/>
    <w:pPr>
      <w:adjustRightInd/>
      <w:snapToGrid/>
      <w:spacing w:line="240" w:lineRule="auto"/>
      <w:ind w:left="2940" w:leftChars="1400" w:firstLine="0" w:firstLineChars="0"/>
    </w:pPr>
    <w:rPr>
      <w:rFonts w:asciiTheme="minorHAnsi" w:eastAsiaTheme="minorEastAsia"/>
      <w:sz w:val="21"/>
    </w:rPr>
  </w:style>
  <w:style w:type="paragraph" w:styleId="18">
    <w:name w:val="endnote text"/>
    <w:basedOn w:val="1"/>
    <w:link w:val="85"/>
    <w:autoRedefine/>
    <w:semiHidden/>
    <w:unhideWhenUsed/>
    <w:qFormat/>
    <w:uiPriority w:val="99"/>
    <w:pPr>
      <w:jc w:val="left"/>
    </w:pPr>
  </w:style>
  <w:style w:type="paragraph" w:styleId="19">
    <w:name w:val="footer"/>
    <w:basedOn w:val="1"/>
    <w:link w:val="54"/>
    <w:unhideWhenUsed/>
    <w:qFormat/>
    <w:uiPriority w:val="99"/>
    <w:pPr>
      <w:tabs>
        <w:tab w:val="center" w:pos="4153"/>
        <w:tab w:val="right" w:pos="8306"/>
      </w:tabs>
      <w:spacing w:line="240" w:lineRule="auto"/>
      <w:jc w:val="left"/>
    </w:pPr>
    <w:rPr>
      <w:sz w:val="18"/>
      <w:szCs w:val="18"/>
    </w:rPr>
  </w:style>
  <w:style w:type="paragraph" w:styleId="20">
    <w:name w:val="header"/>
    <w:basedOn w:val="1"/>
    <w:link w:val="53"/>
    <w:unhideWhenUsed/>
    <w:qFormat/>
    <w:uiPriority w:val="99"/>
    <w:pPr>
      <w:pBdr>
        <w:bottom w:val="single" w:color="auto" w:sz="6" w:space="1"/>
      </w:pBdr>
      <w:tabs>
        <w:tab w:val="center" w:pos="4153"/>
        <w:tab w:val="right" w:pos="8306"/>
      </w:tabs>
      <w:spacing w:line="240" w:lineRule="auto"/>
      <w:jc w:val="center"/>
    </w:pPr>
    <w:rPr>
      <w:sz w:val="18"/>
      <w:szCs w:val="18"/>
    </w:rPr>
  </w:style>
  <w:style w:type="paragraph" w:styleId="21">
    <w:name w:val="toc 1"/>
    <w:basedOn w:val="1"/>
    <w:next w:val="1"/>
    <w:unhideWhenUsed/>
    <w:qFormat/>
    <w:uiPriority w:val="39"/>
    <w:pPr>
      <w:tabs>
        <w:tab w:val="right" w:leader="dot" w:pos="8607"/>
      </w:tabs>
      <w:spacing w:before="120"/>
      <w:ind w:firstLine="0" w:firstLineChars="0"/>
    </w:pPr>
    <w:rPr>
      <w:rFonts w:ascii="黑体" w:hAnsi="黑体" w:eastAsia="黑体"/>
      <w:b/>
      <w:bCs/>
    </w:rPr>
  </w:style>
  <w:style w:type="paragraph" w:styleId="22">
    <w:name w:val="toc 4"/>
    <w:basedOn w:val="1"/>
    <w:next w:val="1"/>
    <w:unhideWhenUsed/>
    <w:qFormat/>
    <w:uiPriority w:val="39"/>
    <w:pPr>
      <w:adjustRightInd/>
      <w:snapToGrid/>
      <w:spacing w:line="240" w:lineRule="auto"/>
      <w:ind w:left="1260" w:leftChars="600" w:firstLine="0" w:firstLineChars="0"/>
    </w:pPr>
    <w:rPr>
      <w:rFonts w:asciiTheme="minorHAnsi" w:eastAsiaTheme="minorEastAsia"/>
      <w:sz w:val="21"/>
    </w:rPr>
  </w:style>
  <w:style w:type="paragraph" w:styleId="23">
    <w:name w:val="Subtitle"/>
    <w:basedOn w:val="1"/>
    <w:next w:val="1"/>
    <w:link w:val="51"/>
    <w:qFormat/>
    <w:uiPriority w:val="11"/>
    <w:pPr>
      <w:numPr>
        <w:ilvl w:val="0"/>
        <w:numId w:val="3"/>
      </w:numPr>
      <w:spacing w:line="288" w:lineRule="auto"/>
      <w:outlineLvl w:val="3"/>
    </w:pPr>
    <w:rPr>
      <w:bCs/>
      <w:kern w:val="28"/>
      <w:szCs w:val="32"/>
    </w:rPr>
  </w:style>
  <w:style w:type="paragraph" w:styleId="24">
    <w:name w:val="footnote text"/>
    <w:basedOn w:val="1"/>
    <w:link w:val="68"/>
    <w:qFormat/>
    <w:uiPriority w:val="0"/>
    <w:pPr>
      <w:adjustRightInd/>
      <w:spacing w:line="240" w:lineRule="auto"/>
      <w:jc w:val="left"/>
    </w:pPr>
    <w:rPr>
      <w:sz w:val="18"/>
      <w:szCs w:val="18"/>
    </w:rPr>
  </w:style>
  <w:style w:type="paragraph" w:styleId="25">
    <w:name w:val="toc 6"/>
    <w:basedOn w:val="1"/>
    <w:next w:val="1"/>
    <w:unhideWhenUsed/>
    <w:qFormat/>
    <w:uiPriority w:val="39"/>
    <w:pPr>
      <w:adjustRightInd/>
      <w:snapToGrid/>
      <w:spacing w:line="240" w:lineRule="auto"/>
      <w:ind w:left="2100" w:leftChars="1000" w:firstLine="0" w:firstLineChars="0"/>
    </w:pPr>
    <w:rPr>
      <w:rFonts w:asciiTheme="minorHAnsi" w:eastAsiaTheme="minorEastAsia"/>
      <w:sz w:val="21"/>
    </w:rPr>
  </w:style>
  <w:style w:type="paragraph" w:styleId="26">
    <w:name w:val="table of figures"/>
    <w:basedOn w:val="1"/>
    <w:next w:val="1"/>
    <w:qFormat/>
    <w:uiPriority w:val="0"/>
    <w:pPr>
      <w:adjustRightInd/>
      <w:snapToGrid/>
      <w:ind w:left="200" w:leftChars="200" w:hanging="200" w:hangingChars="200"/>
    </w:pPr>
    <w:rPr>
      <w:rFonts w:eastAsia="仿宋" w:asciiTheme="minorHAnsi" w:hAnsiTheme="minorHAnsi"/>
      <w:szCs w:val="24"/>
    </w:rPr>
  </w:style>
  <w:style w:type="paragraph" w:styleId="27">
    <w:name w:val="toc 2"/>
    <w:basedOn w:val="1"/>
    <w:next w:val="1"/>
    <w:autoRedefine/>
    <w:unhideWhenUsed/>
    <w:qFormat/>
    <w:uiPriority w:val="39"/>
    <w:pPr>
      <w:tabs>
        <w:tab w:val="right" w:leader="dot" w:pos="8607"/>
      </w:tabs>
      <w:spacing w:before="60"/>
      <w:ind w:firstLine="321" w:firstLineChars="100"/>
    </w:pPr>
    <w:rPr>
      <w:rFonts w:ascii="楷体_GB2312" w:eastAsia="楷体_GB2312"/>
      <w:b/>
      <w:bCs/>
    </w:rPr>
  </w:style>
  <w:style w:type="paragraph" w:styleId="28">
    <w:name w:val="toc 9"/>
    <w:basedOn w:val="1"/>
    <w:next w:val="1"/>
    <w:unhideWhenUsed/>
    <w:qFormat/>
    <w:uiPriority w:val="39"/>
    <w:pPr>
      <w:adjustRightInd/>
      <w:snapToGrid/>
      <w:spacing w:line="240" w:lineRule="auto"/>
      <w:ind w:left="3360" w:leftChars="1600" w:firstLine="0" w:firstLineChars="0"/>
    </w:pPr>
    <w:rPr>
      <w:rFonts w:asciiTheme="minorHAnsi" w:eastAsiaTheme="minorEastAsia"/>
      <w:sz w:val="21"/>
    </w:rPr>
  </w:style>
  <w:style w:type="paragraph" w:styleId="29">
    <w:name w:val="Normal (Web)"/>
    <w:basedOn w:val="1"/>
    <w:qFormat/>
    <w:uiPriority w:val="0"/>
    <w:pPr>
      <w:spacing w:beforeAutospacing="1" w:afterAutospacing="1"/>
      <w:jc w:val="left"/>
    </w:pPr>
    <w:rPr>
      <w:rFonts w:cs="Times New Roman"/>
      <w:kern w:val="0"/>
      <w:sz w:val="24"/>
    </w:rPr>
  </w:style>
  <w:style w:type="paragraph" w:styleId="30">
    <w:name w:val="Title"/>
    <w:basedOn w:val="3"/>
    <w:next w:val="1"/>
    <w:link w:val="52"/>
    <w:qFormat/>
    <w:uiPriority w:val="10"/>
    <w:pPr>
      <w:numPr>
        <w:ilvl w:val="0"/>
        <w:numId w:val="0"/>
      </w:numPr>
      <w:tabs>
        <w:tab w:val="left" w:pos="720"/>
      </w:tabs>
      <w:ind w:firstLine="200" w:firstLineChars="200"/>
    </w:pPr>
  </w:style>
  <w:style w:type="paragraph" w:styleId="31">
    <w:name w:val="annotation subject"/>
    <w:basedOn w:val="11"/>
    <w:next w:val="11"/>
    <w:link w:val="70"/>
    <w:semiHidden/>
    <w:unhideWhenUsed/>
    <w:qFormat/>
    <w:uiPriority w:val="99"/>
    <w:rPr>
      <w:b/>
      <w:bCs/>
    </w:rPr>
  </w:style>
  <w:style w:type="paragraph" w:styleId="32">
    <w:name w:val="Body Text First Indent"/>
    <w:basedOn w:val="13"/>
    <w:autoRedefine/>
    <w:qFormat/>
    <w:uiPriority w:val="99"/>
    <w:pPr>
      <w:ind w:firstLine="420" w:firstLineChars="100"/>
    </w:pPr>
  </w:style>
  <w:style w:type="table" w:styleId="34">
    <w:name w:val="Table Grid"/>
    <w:basedOn w:val="3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endnote reference"/>
    <w:basedOn w:val="35"/>
    <w:autoRedefine/>
    <w:semiHidden/>
    <w:unhideWhenUsed/>
    <w:qFormat/>
    <w:uiPriority w:val="99"/>
    <w:rPr>
      <w:vertAlign w:val="superscript"/>
    </w:rPr>
  </w:style>
  <w:style w:type="character" w:styleId="37">
    <w:name w:val="FollowedHyperlink"/>
    <w:basedOn w:val="35"/>
    <w:autoRedefine/>
    <w:semiHidden/>
    <w:unhideWhenUsed/>
    <w:qFormat/>
    <w:uiPriority w:val="99"/>
    <w:rPr>
      <w:color w:val="771CAA"/>
      <w:u w:val="none"/>
    </w:rPr>
  </w:style>
  <w:style w:type="character" w:styleId="38">
    <w:name w:val="Emphasis"/>
    <w:basedOn w:val="35"/>
    <w:autoRedefine/>
    <w:qFormat/>
    <w:uiPriority w:val="20"/>
    <w:rPr>
      <w:color w:val="F73131"/>
    </w:rPr>
  </w:style>
  <w:style w:type="character" w:styleId="39">
    <w:name w:val="Hyperlink"/>
    <w:basedOn w:val="35"/>
    <w:autoRedefine/>
    <w:unhideWhenUsed/>
    <w:qFormat/>
    <w:uiPriority w:val="99"/>
    <w:rPr>
      <w:color w:val="0000FF" w:themeColor="hyperlink"/>
      <w:u w:val="single"/>
      <w14:textFill>
        <w14:solidFill>
          <w14:schemeClr w14:val="hlink"/>
        </w14:solidFill>
      </w14:textFill>
    </w:rPr>
  </w:style>
  <w:style w:type="character" w:styleId="40">
    <w:name w:val="annotation reference"/>
    <w:basedOn w:val="35"/>
    <w:autoRedefine/>
    <w:semiHidden/>
    <w:unhideWhenUsed/>
    <w:qFormat/>
    <w:uiPriority w:val="99"/>
    <w:rPr>
      <w:sz w:val="21"/>
      <w:szCs w:val="21"/>
    </w:rPr>
  </w:style>
  <w:style w:type="character" w:styleId="41">
    <w:name w:val="HTML Cite"/>
    <w:basedOn w:val="35"/>
    <w:autoRedefine/>
    <w:semiHidden/>
    <w:unhideWhenUsed/>
    <w:qFormat/>
    <w:uiPriority w:val="99"/>
    <w:rPr>
      <w:color w:val="008000"/>
    </w:rPr>
  </w:style>
  <w:style w:type="character" w:styleId="42">
    <w:name w:val="footnote reference"/>
    <w:basedOn w:val="35"/>
    <w:autoRedefine/>
    <w:qFormat/>
    <w:uiPriority w:val="0"/>
    <w:rPr>
      <w:vertAlign w:val="superscript"/>
    </w:rPr>
  </w:style>
  <w:style w:type="character" w:customStyle="1" w:styleId="43">
    <w:name w:val="标题 1 字符"/>
    <w:basedOn w:val="35"/>
    <w:link w:val="2"/>
    <w:autoRedefine/>
    <w:qFormat/>
    <w:uiPriority w:val="9"/>
    <w:rPr>
      <w:rFonts w:ascii="Times New Roman" w:hAnsi="Times New Roman" w:eastAsia="黑体"/>
      <w:b/>
      <w:bCs/>
      <w:kern w:val="44"/>
      <w:sz w:val="36"/>
      <w:szCs w:val="44"/>
    </w:rPr>
  </w:style>
  <w:style w:type="character" w:customStyle="1" w:styleId="44">
    <w:name w:val="标题 2 字符"/>
    <w:basedOn w:val="35"/>
    <w:link w:val="3"/>
    <w:autoRedefine/>
    <w:qFormat/>
    <w:uiPriority w:val="9"/>
    <w:rPr>
      <w:rFonts w:ascii="Times New Roman" w:hAnsi="Times New Roman" w:eastAsia="楷体_GB2312" w:cstheme="majorBidi"/>
      <w:b/>
      <w:bCs/>
      <w:sz w:val="32"/>
      <w:szCs w:val="32"/>
    </w:rPr>
  </w:style>
  <w:style w:type="character" w:customStyle="1" w:styleId="45">
    <w:name w:val="标题 3 字符"/>
    <w:basedOn w:val="35"/>
    <w:link w:val="4"/>
    <w:autoRedefine/>
    <w:qFormat/>
    <w:uiPriority w:val="9"/>
    <w:rPr>
      <w:rFonts w:eastAsia="仿宋_GB2312" w:cstheme="minorBidi"/>
      <w:b/>
      <w:kern w:val="2"/>
      <w:sz w:val="32"/>
      <w:szCs w:val="32"/>
    </w:rPr>
  </w:style>
  <w:style w:type="character" w:customStyle="1" w:styleId="46">
    <w:name w:val="标题 4 字符"/>
    <w:basedOn w:val="35"/>
    <w:link w:val="5"/>
    <w:autoRedefine/>
    <w:qFormat/>
    <w:uiPriority w:val="9"/>
    <w:rPr>
      <w:rFonts w:ascii="Times New Roman" w:hAnsi="Times New Roman" w:eastAsia="仿宋_GB2312" w:cstheme="majorBidi"/>
      <w:b/>
      <w:bCs/>
      <w:sz w:val="32"/>
      <w:szCs w:val="28"/>
    </w:rPr>
  </w:style>
  <w:style w:type="character" w:customStyle="1" w:styleId="47">
    <w:name w:val="标题 5 字符"/>
    <w:basedOn w:val="35"/>
    <w:link w:val="6"/>
    <w:autoRedefine/>
    <w:semiHidden/>
    <w:qFormat/>
    <w:uiPriority w:val="9"/>
    <w:rPr>
      <w:rFonts w:ascii="Times New Roman" w:hAnsi="Times New Roman" w:eastAsia="仿宋_GB2312"/>
      <w:b/>
      <w:bCs/>
      <w:sz w:val="32"/>
      <w:szCs w:val="28"/>
    </w:rPr>
  </w:style>
  <w:style w:type="character" w:customStyle="1" w:styleId="48">
    <w:name w:val="标题 6 字符"/>
    <w:basedOn w:val="35"/>
    <w:link w:val="7"/>
    <w:autoRedefine/>
    <w:semiHidden/>
    <w:qFormat/>
    <w:uiPriority w:val="9"/>
    <w:rPr>
      <w:rFonts w:ascii="Times New Roman" w:hAnsi="Times New Roman" w:eastAsia="仿宋_GB2312" w:cstheme="majorBidi"/>
      <w:b/>
      <w:bCs/>
      <w:sz w:val="32"/>
      <w:szCs w:val="24"/>
    </w:rPr>
  </w:style>
  <w:style w:type="character" w:customStyle="1" w:styleId="49">
    <w:name w:val="标题 7 字符"/>
    <w:basedOn w:val="35"/>
    <w:link w:val="8"/>
    <w:autoRedefine/>
    <w:semiHidden/>
    <w:qFormat/>
    <w:uiPriority w:val="9"/>
    <w:rPr>
      <w:rFonts w:ascii="Times New Roman" w:hAnsi="Times New Roman" w:eastAsia="仿宋_GB2312"/>
      <w:b/>
      <w:bCs/>
      <w:sz w:val="24"/>
      <w:szCs w:val="24"/>
    </w:rPr>
  </w:style>
  <w:style w:type="paragraph" w:styleId="50">
    <w:name w:val="No Spacing"/>
    <w:autoRedefine/>
    <w:qFormat/>
    <w:uiPriority w:val="1"/>
    <w:pPr>
      <w:widowControl w:val="0"/>
      <w:spacing w:line="288" w:lineRule="auto"/>
      <w:ind w:firstLine="200" w:firstLineChars="200"/>
      <w:jc w:val="both"/>
    </w:pPr>
    <w:rPr>
      <w:rFonts w:eastAsia="黑体" w:asciiTheme="minorHAnsi" w:hAnsiTheme="minorHAnsi" w:cstheme="minorBidi"/>
      <w:b/>
      <w:kern w:val="2"/>
      <w:sz w:val="30"/>
      <w:szCs w:val="22"/>
      <w:lang w:val="en-US" w:eastAsia="zh-CN" w:bidi="ar-SA"/>
    </w:rPr>
  </w:style>
  <w:style w:type="character" w:customStyle="1" w:styleId="51">
    <w:name w:val="副标题 字符"/>
    <w:basedOn w:val="35"/>
    <w:link w:val="23"/>
    <w:autoRedefine/>
    <w:qFormat/>
    <w:uiPriority w:val="11"/>
    <w:rPr>
      <w:rFonts w:ascii="Times New Roman" w:hAnsi="Times New Roman" w:eastAsia="仿宋_GB2312"/>
      <w:bCs/>
      <w:kern w:val="28"/>
      <w:sz w:val="32"/>
      <w:szCs w:val="32"/>
    </w:rPr>
  </w:style>
  <w:style w:type="character" w:customStyle="1" w:styleId="52">
    <w:name w:val="标题 字符"/>
    <w:basedOn w:val="35"/>
    <w:link w:val="30"/>
    <w:autoRedefine/>
    <w:qFormat/>
    <w:uiPriority w:val="10"/>
    <w:rPr>
      <w:rFonts w:ascii="Times New Roman" w:hAnsi="Times New Roman" w:eastAsia="楷体_GB2312" w:cstheme="majorBidi"/>
      <w:b/>
      <w:bCs/>
      <w:sz w:val="32"/>
      <w:szCs w:val="32"/>
    </w:rPr>
  </w:style>
  <w:style w:type="character" w:customStyle="1" w:styleId="53">
    <w:name w:val="页眉 字符"/>
    <w:basedOn w:val="35"/>
    <w:link w:val="20"/>
    <w:autoRedefine/>
    <w:qFormat/>
    <w:uiPriority w:val="99"/>
    <w:rPr>
      <w:rFonts w:eastAsia="仿宋"/>
      <w:sz w:val="18"/>
      <w:szCs w:val="18"/>
    </w:rPr>
  </w:style>
  <w:style w:type="character" w:customStyle="1" w:styleId="54">
    <w:name w:val="页脚 字符"/>
    <w:basedOn w:val="35"/>
    <w:link w:val="19"/>
    <w:autoRedefine/>
    <w:qFormat/>
    <w:uiPriority w:val="99"/>
    <w:rPr>
      <w:rFonts w:eastAsia="仿宋"/>
      <w:sz w:val="18"/>
      <w:szCs w:val="18"/>
    </w:rPr>
  </w:style>
  <w:style w:type="table" w:customStyle="1" w:styleId="55">
    <w:name w:val="表格内容"/>
    <w:basedOn w:val="33"/>
    <w:autoRedefine/>
    <w:qFormat/>
    <w:uiPriority w:val="99"/>
    <w:pPr>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style>
  <w:style w:type="table" w:customStyle="1" w:styleId="56">
    <w:name w:val="表格"/>
    <w:basedOn w:val="33"/>
    <w:autoRedefine/>
    <w:qFormat/>
    <w:uiPriority w:val="99"/>
    <w:pPr>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style>
  <w:style w:type="paragraph" w:customStyle="1" w:styleId="57">
    <w:name w:val="表格内容1"/>
    <w:basedOn w:val="1"/>
    <w:next w:val="1"/>
    <w:link w:val="58"/>
    <w:autoRedefine/>
    <w:qFormat/>
    <w:uiPriority w:val="0"/>
    <w:pPr>
      <w:spacing w:line="240" w:lineRule="auto"/>
      <w:ind w:firstLine="0" w:firstLineChars="0"/>
      <w:jc w:val="center"/>
    </w:pPr>
    <w:rPr>
      <w:rFonts w:eastAsia="宋体"/>
      <w:sz w:val="21"/>
    </w:rPr>
  </w:style>
  <w:style w:type="character" w:customStyle="1" w:styleId="58">
    <w:name w:val="表格内容1 字符"/>
    <w:basedOn w:val="35"/>
    <w:link w:val="57"/>
    <w:autoRedefine/>
    <w:qFormat/>
    <w:uiPriority w:val="0"/>
    <w:rPr>
      <w:rFonts w:ascii="Times New Roman" w:hAnsi="Times New Roman" w:eastAsia="宋体"/>
    </w:rPr>
  </w:style>
  <w:style w:type="character" w:customStyle="1" w:styleId="59">
    <w:name w:val="题注 字符"/>
    <w:basedOn w:val="35"/>
    <w:link w:val="10"/>
    <w:autoRedefine/>
    <w:qFormat/>
    <w:uiPriority w:val="35"/>
    <w:rPr>
      <w:rFonts w:eastAsia="黑体" w:asciiTheme="majorHAnsi" w:hAnsiTheme="majorHAnsi" w:cstheme="majorBidi"/>
      <w:sz w:val="20"/>
      <w:szCs w:val="20"/>
    </w:rPr>
  </w:style>
  <w:style w:type="paragraph" w:customStyle="1" w:styleId="60">
    <w:name w:val="表头"/>
    <w:basedOn w:val="10"/>
    <w:next w:val="1"/>
    <w:link w:val="61"/>
    <w:autoRedefine/>
    <w:qFormat/>
    <w:uiPriority w:val="0"/>
    <w:pPr>
      <w:keepNext/>
      <w:numPr>
        <w:ilvl w:val="7"/>
        <w:numId w:val="1"/>
      </w:numPr>
      <w:spacing w:before="50" w:beforeLines="50" w:line="240" w:lineRule="auto"/>
      <w:ind w:firstLineChars="0"/>
      <w:jc w:val="center"/>
    </w:pPr>
    <w:rPr>
      <w:rFonts w:ascii="Times New Roman" w:hAnsi="Times New Roman" w:eastAsia="宋体"/>
      <w:b/>
    </w:rPr>
  </w:style>
  <w:style w:type="character" w:customStyle="1" w:styleId="61">
    <w:name w:val="表头 字符"/>
    <w:basedOn w:val="59"/>
    <w:link w:val="60"/>
    <w:autoRedefine/>
    <w:qFormat/>
    <w:uiPriority w:val="0"/>
    <w:rPr>
      <w:rFonts w:ascii="Times New Roman" w:hAnsi="Times New Roman" w:eastAsia="宋体" w:cstheme="majorBidi"/>
      <w:b/>
      <w:sz w:val="20"/>
      <w:szCs w:val="20"/>
    </w:rPr>
  </w:style>
  <w:style w:type="paragraph" w:customStyle="1" w:styleId="62">
    <w:name w:val="图片格式"/>
    <w:basedOn w:val="1"/>
    <w:next w:val="1"/>
    <w:link w:val="63"/>
    <w:autoRedefine/>
    <w:qFormat/>
    <w:uiPriority w:val="0"/>
    <w:pPr>
      <w:spacing w:line="240" w:lineRule="auto"/>
      <w:ind w:firstLine="0" w:firstLineChars="0"/>
      <w:jc w:val="center"/>
    </w:pPr>
  </w:style>
  <w:style w:type="character" w:customStyle="1" w:styleId="63">
    <w:name w:val="图片格式 字符"/>
    <w:basedOn w:val="35"/>
    <w:link w:val="62"/>
    <w:autoRedefine/>
    <w:qFormat/>
    <w:uiPriority w:val="0"/>
    <w:rPr>
      <w:rFonts w:ascii="Times New Roman" w:hAnsi="Times New Roman" w:eastAsia="仿宋_GB2312"/>
      <w:sz w:val="32"/>
    </w:rPr>
  </w:style>
  <w:style w:type="paragraph" w:customStyle="1" w:styleId="64">
    <w:name w:val="图例"/>
    <w:basedOn w:val="62"/>
    <w:next w:val="1"/>
    <w:link w:val="65"/>
    <w:autoRedefine/>
    <w:qFormat/>
    <w:uiPriority w:val="0"/>
    <w:pPr>
      <w:numPr>
        <w:ilvl w:val="8"/>
        <w:numId w:val="1"/>
      </w:numPr>
      <w:spacing w:after="50" w:afterLines="50"/>
    </w:pPr>
    <w:rPr>
      <w:rFonts w:eastAsia="宋体"/>
      <w:b/>
      <w:sz w:val="21"/>
    </w:rPr>
  </w:style>
  <w:style w:type="character" w:customStyle="1" w:styleId="65">
    <w:name w:val="图例 字符"/>
    <w:basedOn w:val="63"/>
    <w:link w:val="64"/>
    <w:autoRedefine/>
    <w:qFormat/>
    <w:uiPriority w:val="0"/>
    <w:rPr>
      <w:rFonts w:ascii="Times New Roman" w:hAnsi="Times New Roman" w:eastAsia="宋体"/>
      <w:b/>
      <w:sz w:val="32"/>
    </w:rPr>
  </w:style>
  <w:style w:type="character" w:customStyle="1" w:styleId="66">
    <w:name w:val="NormalCharacter"/>
    <w:link w:val="67"/>
    <w:autoRedefine/>
    <w:semiHidden/>
    <w:qFormat/>
    <w:uiPriority w:val="0"/>
    <w:rPr>
      <w:rFonts w:ascii="黑体" w:eastAsia="黑体"/>
      <w:szCs w:val="20"/>
    </w:rPr>
  </w:style>
  <w:style w:type="paragraph" w:customStyle="1" w:styleId="67">
    <w:name w:val="UserStyle_0"/>
    <w:basedOn w:val="1"/>
    <w:link w:val="66"/>
    <w:autoRedefine/>
    <w:qFormat/>
    <w:uiPriority w:val="0"/>
    <w:pPr>
      <w:ind w:firstLine="636"/>
    </w:pPr>
    <w:rPr>
      <w:rFonts w:ascii="黑体" w:eastAsia="黑体"/>
      <w:szCs w:val="20"/>
    </w:rPr>
  </w:style>
  <w:style w:type="character" w:customStyle="1" w:styleId="68">
    <w:name w:val="脚注文本 字符"/>
    <w:basedOn w:val="35"/>
    <w:link w:val="24"/>
    <w:autoRedefine/>
    <w:qFormat/>
    <w:uiPriority w:val="0"/>
    <w:rPr>
      <w:rFonts w:ascii="Times New Roman" w:hAnsi="Times New Roman" w:eastAsia="仿宋"/>
      <w:sz w:val="18"/>
      <w:szCs w:val="18"/>
    </w:rPr>
  </w:style>
  <w:style w:type="character" w:customStyle="1" w:styleId="69">
    <w:name w:val="批注文字 字符"/>
    <w:basedOn w:val="35"/>
    <w:link w:val="11"/>
    <w:autoRedefine/>
    <w:semiHidden/>
    <w:qFormat/>
    <w:uiPriority w:val="99"/>
    <w:rPr>
      <w:rFonts w:ascii="仿宋" w:eastAsia="仿宋"/>
      <w:sz w:val="32"/>
    </w:rPr>
  </w:style>
  <w:style w:type="character" w:customStyle="1" w:styleId="70">
    <w:name w:val="批注主题 字符"/>
    <w:basedOn w:val="69"/>
    <w:link w:val="31"/>
    <w:autoRedefine/>
    <w:semiHidden/>
    <w:qFormat/>
    <w:uiPriority w:val="99"/>
    <w:rPr>
      <w:rFonts w:ascii="仿宋" w:eastAsia="仿宋"/>
      <w:b/>
      <w:bCs/>
      <w:sz w:val="32"/>
    </w:rPr>
  </w:style>
  <w:style w:type="paragraph" w:customStyle="1" w:styleId="71">
    <w:name w:val="TOC 标题1"/>
    <w:basedOn w:val="2"/>
    <w:next w:val="1"/>
    <w:autoRedefine/>
    <w:unhideWhenUsed/>
    <w:qFormat/>
    <w:uiPriority w:val="39"/>
    <w:pPr>
      <w:keepLines/>
      <w:pageBreakBefore w:val="0"/>
      <w:widowControl/>
      <w:numPr>
        <w:numId w:val="0"/>
      </w:numPr>
      <w:adjustRightInd/>
      <w:snapToGrid/>
      <w:spacing w:before="240" w:beforeLines="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72">
    <w:name w:val="专栏内容"/>
    <w:basedOn w:val="1"/>
    <w:link w:val="73"/>
    <w:autoRedefine/>
    <w:qFormat/>
    <w:uiPriority w:val="0"/>
    <w:pPr>
      <w:widowControl/>
      <w:adjustRightInd/>
      <w:snapToGrid/>
      <w:spacing w:line="360" w:lineRule="exact"/>
      <w:jc w:val="left"/>
    </w:pPr>
    <w:rPr>
      <w:rFonts w:eastAsia="仿宋"/>
      <w:bCs/>
      <w:sz w:val="24"/>
      <w:szCs w:val="21"/>
    </w:rPr>
  </w:style>
  <w:style w:type="character" w:customStyle="1" w:styleId="73">
    <w:name w:val="专栏内容 字符"/>
    <w:basedOn w:val="35"/>
    <w:link w:val="72"/>
    <w:autoRedefine/>
    <w:qFormat/>
    <w:uiPriority w:val="0"/>
    <w:rPr>
      <w:rFonts w:ascii="Times New Roman" w:hAnsi="Times New Roman" w:eastAsia="仿宋"/>
      <w:bCs/>
      <w:sz w:val="24"/>
      <w:szCs w:val="21"/>
    </w:rPr>
  </w:style>
  <w:style w:type="paragraph" w:customStyle="1" w:styleId="74">
    <w:name w:val="专栏标题"/>
    <w:basedOn w:val="1"/>
    <w:link w:val="79"/>
    <w:autoRedefine/>
    <w:qFormat/>
    <w:uiPriority w:val="0"/>
    <w:pPr>
      <w:widowControl/>
      <w:spacing w:line="500" w:lineRule="exact"/>
      <w:ind w:firstLine="0" w:firstLineChars="0"/>
      <w:jc w:val="center"/>
    </w:pPr>
    <w:rPr>
      <w:rFonts w:eastAsia="仿宋" w:asciiTheme="minorHAnsi"/>
      <w:b/>
      <w:kern w:val="0"/>
      <w:sz w:val="24"/>
    </w:rPr>
  </w:style>
  <w:style w:type="character" w:customStyle="1" w:styleId="75">
    <w:name w:val="未处理的提及1"/>
    <w:basedOn w:val="35"/>
    <w:autoRedefine/>
    <w:semiHidden/>
    <w:unhideWhenUsed/>
    <w:qFormat/>
    <w:uiPriority w:val="99"/>
    <w:rPr>
      <w:color w:val="605E5C"/>
      <w:shd w:val="clear" w:color="auto" w:fill="E1DFDD"/>
    </w:rPr>
  </w:style>
  <w:style w:type="paragraph" w:customStyle="1" w:styleId="76">
    <w:name w:val="正文2"/>
    <w:basedOn w:val="1"/>
    <w:next w:val="1"/>
    <w:autoRedefine/>
    <w:qFormat/>
    <w:uiPriority w:val="0"/>
    <w:pPr>
      <w:spacing w:line="500" w:lineRule="exact"/>
    </w:pPr>
    <w:rPr>
      <w:rFonts w:eastAsia="仿宋"/>
    </w:rPr>
  </w:style>
  <w:style w:type="character" w:customStyle="1" w:styleId="77">
    <w:name w:val="未处理的提及2"/>
    <w:basedOn w:val="35"/>
    <w:autoRedefine/>
    <w:semiHidden/>
    <w:unhideWhenUsed/>
    <w:qFormat/>
    <w:uiPriority w:val="99"/>
    <w:rPr>
      <w:color w:val="605E5C"/>
      <w:shd w:val="clear" w:color="auto" w:fill="E1DFDD"/>
    </w:rPr>
  </w:style>
  <w:style w:type="character" w:customStyle="1" w:styleId="78">
    <w:name w:val="未处理的提及3"/>
    <w:basedOn w:val="35"/>
    <w:autoRedefine/>
    <w:semiHidden/>
    <w:unhideWhenUsed/>
    <w:qFormat/>
    <w:uiPriority w:val="99"/>
    <w:rPr>
      <w:color w:val="605E5C"/>
      <w:shd w:val="clear" w:color="auto" w:fill="E1DFDD"/>
    </w:rPr>
  </w:style>
  <w:style w:type="character" w:customStyle="1" w:styleId="79">
    <w:name w:val="专栏标题 字符"/>
    <w:basedOn w:val="35"/>
    <w:link w:val="74"/>
    <w:autoRedefine/>
    <w:qFormat/>
    <w:uiPriority w:val="0"/>
    <w:rPr>
      <w:rFonts w:hAnsi="Times New Roman" w:eastAsia="仿宋"/>
      <w:b/>
      <w:sz w:val="24"/>
      <w:szCs w:val="22"/>
    </w:rPr>
  </w:style>
  <w:style w:type="character" w:customStyle="1" w:styleId="80">
    <w:name w:val="bjh-p"/>
    <w:basedOn w:val="35"/>
    <w:autoRedefine/>
    <w:qFormat/>
    <w:uiPriority w:val="0"/>
  </w:style>
  <w:style w:type="paragraph" w:customStyle="1" w:styleId="81">
    <w:name w:val="修订1"/>
    <w:autoRedefine/>
    <w:hidden/>
    <w:semiHidden/>
    <w:qFormat/>
    <w:uiPriority w:val="99"/>
    <w:rPr>
      <w:rFonts w:ascii="Times New Roman" w:hAnsi="Times New Roman" w:eastAsia="仿宋_GB2312" w:cstheme="minorBidi"/>
      <w:kern w:val="2"/>
      <w:sz w:val="32"/>
      <w:szCs w:val="22"/>
      <w:lang w:val="en-US" w:eastAsia="zh-CN" w:bidi="ar-SA"/>
    </w:rPr>
  </w:style>
  <w:style w:type="character" w:customStyle="1" w:styleId="82">
    <w:name w:val="未处理的提及4"/>
    <w:basedOn w:val="35"/>
    <w:autoRedefine/>
    <w:semiHidden/>
    <w:unhideWhenUsed/>
    <w:qFormat/>
    <w:uiPriority w:val="99"/>
    <w:rPr>
      <w:color w:val="605E5C"/>
      <w:shd w:val="clear" w:color="auto" w:fill="E1DFDD"/>
    </w:rPr>
  </w:style>
  <w:style w:type="paragraph" w:customStyle="1" w:styleId="83">
    <w:name w:val="修订2"/>
    <w:autoRedefine/>
    <w:hidden/>
    <w:semiHidden/>
    <w:qFormat/>
    <w:uiPriority w:val="99"/>
    <w:rPr>
      <w:rFonts w:ascii="Times New Roman" w:hAnsi="Times New Roman" w:eastAsia="仿宋_GB2312" w:cstheme="minorBidi"/>
      <w:kern w:val="2"/>
      <w:sz w:val="32"/>
      <w:szCs w:val="22"/>
      <w:lang w:val="en-US" w:eastAsia="zh-CN" w:bidi="ar-SA"/>
    </w:rPr>
  </w:style>
  <w:style w:type="character" w:customStyle="1" w:styleId="84">
    <w:name w:val="未处理的提及5"/>
    <w:basedOn w:val="35"/>
    <w:autoRedefine/>
    <w:semiHidden/>
    <w:unhideWhenUsed/>
    <w:qFormat/>
    <w:uiPriority w:val="99"/>
    <w:rPr>
      <w:color w:val="605E5C"/>
      <w:shd w:val="clear" w:color="auto" w:fill="E1DFDD"/>
    </w:rPr>
  </w:style>
  <w:style w:type="character" w:customStyle="1" w:styleId="85">
    <w:name w:val="尾注文本 字符"/>
    <w:basedOn w:val="35"/>
    <w:link w:val="18"/>
    <w:autoRedefine/>
    <w:semiHidden/>
    <w:qFormat/>
    <w:uiPriority w:val="99"/>
    <w:rPr>
      <w:rFonts w:ascii="Times New Roman" w:hAnsi="Times New Roman" w:eastAsia="仿宋_GB2312"/>
      <w:kern w:val="2"/>
      <w:sz w:val="32"/>
      <w:szCs w:val="22"/>
    </w:rPr>
  </w:style>
  <w:style w:type="paragraph" w:customStyle="1" w:styleId="86">
    <w:name w:val="BodyText1I2"/>
    <w:basedOn w:val="87"/>
    <w:autoRedefine/>
    <w:qFormat/>
    <w:uiPriority w:val="0"/>
    <w:pPr>
      <w:spacing w:before="100" w:beforeAutospacing="1"/>
      <w:ind w:firstLine="420"/>
    </w:pPr>
  </w:style>
  <w:style w:type="paragraph" w:customStyle="1" w:styleId="87">
    <w:name w:val="BodyTextIndent"/>
    <w:basedOn w:val="1"/>
    <w:qFormat/>
    <w:uiPriority w:val="0"/>
    <w:pPr>
      <w:spacing w:after="120"/>
      <w:ind w:left="420" w:leftChars="200"/>
      <w:textAlignment w:val="baseline"/>
    </w:pPr>
  </w:style>
  <w:style w:type="character" w:customStyle="1" w:styleId="88">
    <w:name w:val="UserStyle_0 Char"/>
    <w:basedOn w:val="35"/>
    <w:qFormat/>
    <w:uiPriority w:val="0"/>
    <w:rPr>
      <w:rFonts w:ascii="黑体" w:hAnsi="黑体" w:eastAsia="黑体" w:cs="Times New Roman"/>
      <w:color w:val="auto"/>
      <w:kern w:val="2"/>
      <w:sz w:val="21"/>
      <w:szCs w:val="20"/>
    </w:rPr>
  </w:style>
  <w:style w:type="character" w:customStyle="1" w:styleId="89">
    <w:name w:val="未处理的提及6"/>
    <w:basedOn w:val="35"/>
    <w:semiHidden/>
    <w:unhideWhenUsed/>
    <w:qFormat/>
    <w:uiPriority w:val="99"/>
    <w:rPr>
      <w:color w:val="605E5C"/>
      <w:shd w:val="clear" w:color="auto" w:fill="E1DFDD"/>
    </w:rPr>
  </w:style>
  <w:style w:type="paragraph" w:customStyle="1" w:styleId="90">
    <w:name w:val="修订3"/>
    <w:hidden/>
    <w:semiHidden/>
    <w:qFormat/>
    <w:uiPriority w:val="99"/>
    <w:rPr>
      <w:rFonts w:ascii="Times New Roman" w:hAnsi="Times New Roman" w:eastAsia="仿宋_GB2312" w:cstheme="minorBidi"/>
      <w:kern w:val="2"/>
      <w:sz w:val="32"/>
      <w:szCs w:val="22"/>
      <w:lang w:val="en-US" w:eastAsia="zh-CN" w:bidi="ar-SA"/>
    </w:rPr>
  </w:style>
  <w:style w:type="character" w:customStyle="1" w:styleId="91">
    <w:name w:val="二级标题 Char"/>
    <w:basedOn w:val="35"/>
    <w:link w:val="92"/>
    <w:qFormat/>
    <w:uiPriority w:val="0"/>
    <w:rPr>
      <w:rFonts w:ascii="楷体" w:hAnsi="楷体" w:eastAsia="楷体" w:cs="宋体"/>
    </w:rPr>
  </w:style>
  <w:style w:type="paragraph" w:customStyle="1" w:styleId="92">
    <w:name w:val="二级标题"/>
    <w:basedOn w:val="1"/>
    <w:link w:val="91"/>
    <w:qFormat/>
    <w:uiPriority w:val="0"/>
    <w:pPr>
      <w:jc w:val="left"/>
    </w:pPr>
    <w:rPr>
      <w:rFonts w:ascii="楷体" w:hAnsi="楷体" w:eastAsia="楷体" w:cs="宋体"/>
    </w:rPr>
  </w:style>
  <w:style w:type="paragraph" w:customStyle="1" w:styleId="93">
    <w:name w:val="修订4"/>
    <w:hidden/>
    <w:semiHidden/>
    <w:qFormat/>
    <w:uiPriority w:val="99"/>
    <w:rPr>
      <w:rFonts w:ascii="Times New Roman" w:hAnsi="Times New Roman" w:eastAsia="仿宋_GB2312" w:cstheme="minorBidi"/>
      <w:kern w:val="2"/>
      <w:sz w:val="32"/>
      <w:szCs w:val="22"/>
      <w:lang w:val="en-US" w:eastAsia="zh-CN" w:bidi="ar-SA"/>
    </w:rPr>
  </w:style>
  <w:style w:type="character" w:customStyle="1" w:styleId="94">
    <w:name w:val="hover25"/>
    <w:basedOn w:val="35"/>
    <w:qFormat/>
    <w:uiPriority w:val="0"/>
  </w:style>
  <w:style w:type="character" w:customStyle="1" w:styleId="95">
    <w:name w:val="hover26"/>
    <w:basedOn w:val="35"/>
    <w:qFormat/>
    <w:uiPriority w:val="0"/>
    <w:rPr>
      <w:color w:val="315EFB"/>
    </w:rPr>
  </w:style>
  <w:style w:type="character" w:customStyle="1" w:styleId="96">
    <w:name w:val="hover27"/>
    <w:basedOn w:val="35"/>
    <w:qFormat/>
    <w:uiPriority w:val="0"/>
    <w:rPr>
      <w:color w:val="315EFB"/>
    </w:rPr>
  </w:style>
  <w:style w:type="character" w:customStyle="1" w:styleId="97">
    <w:name w:val="c-icon25"/>
    <w:basedOn w:val="35"/>
    <w:qFormat/>
    <w:uiPriority w:val="0"/>
  </w:style>
  <w:style w:type="character" w:customStyle="1" w:styleId="98">
    <w:name w:val="content-right_8zs401"/>
    <w:basedOn w:val="3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numbering" Target="numbering.xml"/><Relationship Id="rId24" Type="http://schemas.openxmlformats.org/officeDocument/2006/relationships/image" Target="media/image3.pn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kmxm\Desktop\&#65288;&#31456;-&#33410;&#65289;&#26631;&#20934;&#26684;&#2433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180FB-1A60-4728-8BE0-E4F4878407E4}">
  <ds:schemaRefs/>
</ds:datastoreItem>
</file>

<file path=docProps/app.xml><?xml version="1.0" encoding="utf-8"?>
<Properties xmlns="http://schemas.openxmlformats.org/officeDocument/2006/extended-properties" xmlns:vt="http://schemas.openxmlformats.org/officeDocument/2006/docPropsVTypes">
  <Template>（章-节）标准格式.dotx</Template>
  <Company>Home</Company>
  <Pages>133</Pages>
  <Words>370</Words>
  <Characters>377</Characters>
  <Lines>558</Lines>
  <Paragraphs>157</Paragraphs>
  <TotalTime>114</TotalTime>
  <ScaleCrop>false</ScaleCrop>
  <LinksUpToDate>false</LinksUpToDate>
  <CharactersWithSpaces>381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2022-11-09T05:30:00Z</dcterms:created>
  <dc:creator>ADMIN</dc:creator>
  <cp:lastModifiedBy>熊倩利</cp:lastModifiedBy>
  <cp:lastPrinted>2023-11-15T07:38:00Z</cp:lastPrinted>
  <dcterms:modified xsi:type="dcterms:W3CDTF">2025-05-16T09:14:26Z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49220E15E6394F0884CFDD8D17AD4031_13</vt:lpwstr>
  </property>
</Properties>
</file>