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井研县人民政府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年森林防火命令</w:t>
      </w:r>
    </w:p>
    <w:p w14:paraId="356A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（征求意见稿）</w:t>
      </w:r>
    </w:p>
    <w:p w14:paraId="79535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2F36E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为有效预防和扑救森林火灾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全力维护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人民生命财产和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生态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安全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根据《中华人民共和国森林法》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森林防火条例》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四川省森林防火条例》等有关规定,结合我县实际,发布如下命令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4D714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一、明确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森林防火期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w w:val="105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w w:val="105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auto"/>
          <w:w w:val="105"/>
          <w:sz w:val="32"/>
          <w:szCs w:val="32"/>
        </w:rPr>
        <w:t>年全</w:t>
      </w:r>
      <w:r>
        <w:rPr>
          <w:rFonts w:hint="eastAsia" w:ascii="Times New Roman" w:hAnsi="Times New Roman" w:eastAsia="仿宋_GB2312" w:cs="仿宋_GB2312"/>
          <w:color w:val="auto"/>
          <w:w w:val="105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仿宋_GB2312"/>
          <w:color w:val="auto"/>
          <w:w w:val="105"/>
          <w:sz w:val="32"/>
          <w:szCs w:val="32"/>
        </w:rPr>
        <w:t>森林防火期为</w:t>
      </w:r>
      <w:r>
        <w:rPr>
          <w:rFonts w:hint="eastAsia" w:ascii="Times New Roman" w:hAnsi="Times New Roman" w:eastAsia="仿宋_GB2312" w:cs="仿宋_GB2312"/>
          <w:color w:val="auto"/>
          <w:w w:val="105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w w:val="105"/>
          <w:sz w:val="32"/>
          <w:szCs w:val="32"/>
        </w:rPr>
        <w:t>月1日至5月31日，其中2月1日至5月</w:t>
      </w:r>
      <w:r>
        <w:rPr>
          <w:rFonts w:hint="eastAsia" w:ascii="Times New Roman" w:hAnsi="Times New Roman" w:eastAsia="仿宋_GB2312" w:cs="仿宋_GB2312"/>
          <w:color w:val="auto"/>
          <w:w w:val="105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auto"/>
          <w:w w:val="105"/>
          <w:sz w:val="32"/>
          <w:szCs w:val="32"/>
        </w:rPr>
        <w:t>日为森林高火险期。</w:t>
      </w:r>
    </w:p>
    <w:p w14:paraId="4C5B07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二、划定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</w:rPr>
        <w:t>森林防火区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井研县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行政区域内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所有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林地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郁闭度0.2以上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以及林地周边100米范围以内。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发布森林火险橙色和红色预警时，县级以上地方人民政府应当发布禁火令，严禁一切野外用火，林区生产经营企业、施工工地应当停止野外动火施工作业。</w:t>
      </w:r>
    </w:p>
    <w:p w14:paraId="5CE44E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pacing w:val="8"/>
          <w:sz w:val="32"/>
          <w:szCs w:val="32"/>
          <w:lang w:val="en-US" w:eastAsia="zh-CN"/>
        </w:rPr>
        <w:t>三、严格野外火源管控。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森林防火期内，应当严格遵守野外火源管理有关规定，严禁在森林防火区内违规野外用火；确需在森林防火区内从事生产性用火的，应当按照规定报地方有关行政主管部门审查批准，并在指定时间、指定地点、确定专人管理的前提下实施。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u w:val="none"/>
          <w:lang w:val="en-US" w:eastAsia="zh-CN"/>
        </w:rPr>
        <w:t>各镇（街道）应当按照上级要求设立临时劝导点，对进入森林防火区的所有人员和车辆进行防火宣传和检查。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违反有关规定的，县级人民政府林业行政主管部门或者承接有关行政处罚权的镇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街道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依法给予相应处罚；构成犯罪的，依法追究刑事责任。</w:t>
      </w:r>
    </w:p>
    <w:p w14:paraId="0A0E86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pacing w:val="8"/>
          <w:sz w:val="32"/>
          <w:szCs w:val="32"/>
          <w:lang w:val="en-US" w:eastAsia="zh-CN"/>
        </w:rPr>
        <w:t>四、加强隐患排查和宣传教育。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(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有关部门要常态化组织开展森林火灾隐患排查整治和“五周五缘”可燃物清理，建立隐患台账及责任清单，实行销号整治。对森林防火区内的重点地段、重点目标，以及在森林火灾危险地段的公路、铁路、石油天然气管道、电力和通信设施等，有关责任主体单位应当清除可(助)燃物，加强动火作业管理和安全检查，整治存在的火灾隐患。要广泛开展森林防灭火宣传警示教育，引导群众移风易俗和文明安全用火，增强公众的责任意识、安全意识和法治意识，提高预防、避险、自救、互救和减灾能力。</w:t>
      </w:r>
    </w:p>
    <w:p w14:paraId="515EC5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pacing w:val="8"/>
          <w:sz w:val="32"/>
          <w:szCs w:val="32"/>
          <w:lang w:val="en-US" w:eastAsia="zh-CN"/>
        </w:rPr>
        <w:t>五、加强应急准备和科学处置。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(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有关部门要落实源头防控、气象监测、预报预警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应急响应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应急准备、值班值守、督导检查、情况报告等措施。各类扑火队伍要常态化开展实战训练演练，做好扑火准备，高火险时段在重点地段靠前驻防、带装巡护。森林防火期内，各级森林防灭火指挥机构和负有森林防灭火任务的部门执行24小时值班和领导带班制度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一旦出现火情，按照预案启动应急响应并上报火情信息，第一时间采取措施疏散转移受威胁群众，保护重要设施，在条件具备和扑火人员安全有保障的前提下，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立即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采取科学有效的措施有序开展扑救。</w:t>
      </w:r>
    </w:p>
    <w:p w14:paraId="543161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pacing w:val="8"/>
          <w:sz w:val="32"/>
          <w:szCs w:val="32"/>
          <w:lang w:val="en-US" w:eastAsia="zh-CN"/>
        </w:rPr>
        <w:t>六、依法落实防灭火责任。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(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)要全面执行森林防灭火工作行政首长负责制，结合林长制落实“第一责任人”防控责任，要压实属地领导责任、行业部门监管责任和生产经营管理单位(个人)主体责任，实行县领导包镇(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)、镇(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)领导包村(组)、村(组)干部包户，推广村(居)民防火协作共管机制。各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(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)要划分森林防火责任区域，明确责任人和职责任务，实行网格化管理。林区毗邻地区、单位签订联防协议，落实联防联控责任，协同做好联防区域内的森林防灭火工作。</w:t>
      </w:r>
    </w:p>
    <w:p w14:paraId="2EBC02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right="0" w:firstLine="672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pacing w:val="8"/>
          <w:sz w:val="32"/>
          <w:szCs w:val="32"/>
          <w:lang w:val="en-US" w:eastAsia="zh-CN"/>
        </w:rPr>
        <w:t>七、加大监督检查力度。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(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)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有关部门要加强督导检查，对检查发现的森林火灾隐患和问题，督促限期整改，对拒不整改的，依规依纪依法严肃处理。公安、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自然资源（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林业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等行政主管部门要坚持依法行政、依法治火，严格查处森林火灾案件。对发生的森林火灾，按照规定及时查清原因、评估损失和分清责任，依规依纪依法追究火灾肇事单位、个人和有关责任人责任。</w:t>
      </w:r>
    </w:p>
    <w:p w14:paraId="7EB0DC2C">
      <w:pPr>
        <w:ind w:firstLine="672" w:firstLineChars="200"/>
      </w:pPr>
      <w:r>
        <w:rPr>
          <w:rFonts w:hint="eastAsia" w:ascii="Times New Roman" w:hAnsi="Times New Roman" w:eastAsia="仿宋_GB2312" w:cs="仿宋_GB2312"/>
          <w:color w:val="auto"/>
          <w:spacing w:val="8"/>
          <w:sz w:val="32"/>
          <w:szCs w:val="32"/>
        </w:rPr>
        <w:t>任何单位和个人发现森林火灾，应当立即拨打报警电话12119。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2025-10-31T02:48:16Z</dcterms:created>
  <dc:creator>oydn</dc:creator>
  <cp:lastModifiedBy>六月的雨</cp:lastModifiedBy>
  <dcterms:modified xsi:type="dcterms:W3CDTF">2025-10-31T02:48:46Z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eyJoZGlkIjoiMDY4ZWUwZWFiNTNiZjJlMmQwZDQ0MzJiYjM0ZjI1NmYiLCJ1c2VySWQiOiI0MDUxMjU5NjAifQ==</vt:lpwstr>
  </property>
  <property fmtid="{D5CDD505-2E9C-101B-9397-08002B2CF9AE}" pid="4" name="ICV">
    <vt:lpwstr>60D1A9AB699C40098A24E0C956CA4A08_12</vt:lpwstr>
  </property>
</Properties>
</file>